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272E" w14:textId="082EA34F" w:rsidR="00050B70" w:rsidRPr="00050B70" w:rsidRDefault="00050B70" w:rsidP="00050B70">
      <w:pPr>
        <w:pStyle w:val="1"/>
        <w:spacing w:line="275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050B70">
        <w:rPr>
          <w:rFonts w:ascii="Times New Roman" w:hAnsi="Times New Roman" w:cs="Times New Roman"/>
          <w:color w:val="auto"/>
          <w:sz w:val="24"/>
          <w:szCs w:val="24"/>
        </w:rPr>
        <w:t>Примерные вопросы</w:t>
      </w:r>
      <w:r w:rsidRPr="00050B7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к экзамену</w:t>
      </w:r>
      <w:r w:rsidRPr="00050B7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050B7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дисциплине</w:t>
      </w:r>
      <w:r w:rsidRPr="00050B7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«Финансовое право»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(2025)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1D9F31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Финансы Российской Федерации: понятие, виды, функции</w:t>
      </w:r>
    </w:p>
    <w:p w14:paraId="414EA77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Виды финансовых фондов Российской Федерации</w:t>
      </w:r>
    </w:p>
    <w:p w14:paraId="017B8DB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Понятие и виды бюджетов.</w:t>
      </w:r>
    </w:p>
    <w:p w14:paraId="7BF7BD1A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Понятие и особенности государственных внебюджетных фондов.</w:t>
      </w:r>
    </w:p>
    <w:p w14:paraId="6A1E8DAC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Фонд пенсионного и социального страхования РФ.</w:t>
      </w:r>
    </w:p>
    <w:p w14:paraId="312DF533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Федеральный и региональные фонды обязательного медицинского страхования.</w:t>
      </w:r>
    </w:p>
    <w:p w14:paraId="4B2466B7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Понятие и виды специальных бюджетных фондов.</w:t>
      </w:r>
    </w:p>
    <w:p w14:paraId="4E85555E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Фонд национального благосостояния.</w:t>
      </w:r>
    </w:p>
    <w:p w14:paraId="6C28DDA6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Резервные специальные бюджетные фонды исполнительных органов (местных администраций).</w:t>
      </w:r>
    </w:p>
    <w:p w14:paraId="76CC15B9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Отраслевые (дорожные) специальные бюджетные фонды</w:t>
      </w:r>
    </w:p>
    <w:p w14:paraId="0E6A541E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Иные специальные бюджетные фонды</w:t>
      </w:r>
    </w:p>
    <w:p w14:paraId="2029CAC2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Финансы государственных и муниципальных предприятий</w:t>
      </w:r>
    </w:p>
    <w:p w14:paraId="7E542F5E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Финансы государственных и муниципальных учреждений</w:t>
      </w:r>
    </w:p>
    <w:p w14:paraId="7EAA2081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Финансы государственных корпораций</w:t>
      </w:r>
    </w:p>
    <w:p w14:paraId="5FAE02B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система Российской Федерации</w:t>
      </w:r>
    </w:p>
    <w:p w14:paraId="31AA876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деятельность Российской Федерации: понятие, особенности</w:t>
      </w:r>
    </w:p>
    <w:p w14:paraId="7618AC3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Конституционные основы финансовой деятельности</w:t>
      </w:r>
    </w:p>
    <w:p w14:paraId="2B92BBB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Специальные принципы финансовой деятельности Российской Федерации</w:t>
      </w:r>
    </w:p>
    <w:p w14:paraId="3738A60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Функции финансовой деятельности</w:t>
      </w:r>
    </w:p>
    <w:p w14:paraId="134599F5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Юридические формы финансовой деятельности.</w:t>
      </w:r>
    </w:p>
    <w:p w14:paraId="70300FD0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Организационно-правовые методы осуществления финансовой деятельности</w:t>
      </w:r>
    </w:p>
    <w:p w14:paraId="7EDB872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Финансы развитых зарубежных стран</w:t>
      </w:r>
    </w:p>
    <w:p w14:paraId="46DD1F9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Органы, осуществляющие финансовую деятельность: понятие, виды</w:t>
      </w:r>
    </w:p>
    <w:p w14:paraId="2C129D4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Законодательные органы государственной власти и представительные органы местного самоуправления, как органы финансовой деятельности. Комитеты и комиссии</w:t>
      </w:r>
    </w:p>
    <w:p w14:paraId="6128A56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Счетная палата РФ</w:t>
      </w:r>
    </w:p>
    <w:p w14:paraId="6F5F315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деятельность Правительства РФ. Комиссии и агенты Правительства</w:t>
      </w:r>
    </w:p>
    <w:p w14:paraId="31F5DD2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деятельность Президента РФ. Администрация Президента РФ</w:t>
      </w:r>
    </w:p>
    <w:p w14:paraId="4031301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Специальные органы финансовой деятельности: виды, разграничение полномочий</w:t>
      </w:r>
    </w:p>
    <w:p w14:paraId="3A0F2B9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Министерство экономического развития</w:t>
      </w:r>
    </w:p>
    <w:p w14:paraId="7308FB8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Министерство финансов Российской Федерации</w:t>
      </w:r>
    </w:p>
    <w:p w14:paraId="3AA64D8C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Федеральная налоговая служба</w:t>
      </w:r>
    </w:p>
    <w:p w14:paraId="18F9D61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Федеральная таможенная служба</w:t>
      </w:r>
    </w:p>
    <w:p w14:paraId="43970F3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Федеральное казначейство</w:t>
      </w:r>
    </w:p>
    <w:p w14:paraId="152F892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Федеральная служба по финансовому мониторингу.</w:t>
      </w:r>
    </w:p>
    <w:p w14:paraId="5BAE2EC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Банк России: задачи, функции. </w:t>
      </w:r>
    </w:p>
    <w:p w14:paraId="44467C2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Банковская система Российской Федерации. Место ВЭБ.РФ и Агентства по страхованию вкладов в банковской системе</w:t>
      </w:r>
    </w:p>
    <w:p w14:paraId="5F161D3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Понятие и виды кредитных организаций.</w:t>
      </w:r>
    </w:p>
    <w:p w14:paraId="6E6CA006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Финансовое право, как отрасль российского права: особенности предмета и метода правового регулирования.</w:t>
      </w:r>
    </w:p>
    <w:p w14:paraId="5843F17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Место финансового права в системе отраслей российского права.</w:t>
      </w:r>
    </w:p>
    <w:p w14:paraId="4193B35B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Источники финансового права. </w:t>
      </w:r>
    </w:p>
    <w:p w14:paraId="5A54825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Система отрасли финансового права.</w:t>
      </w:r>
    </w:p>
    <w:p w14:paraId="771882F0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Наука и курс финансового права: понятие, задачи.</w:t>
      </w:r>
    </w:p>
    <w:p w14:paraId="02643AC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lastRenderedPageBreak/>
        <w:t>Становление науки финансового права.</w:t>
      </w:r>
    </w:p>
    <w:p w14:paraId="5A2EEAD5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Финансово-правовые нормы: понятие, особенности.</w:t>
      </w:r>
    </w:p>
    <w:p w14:paraId="54F3DCB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Виды и структура финансово-правовых норм.</w:t>
      </w:r>
    </w:p>
    <w:p w14:paraId="2A6792E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Финансовые правоотношения: понятие, особенности.</w:t>
      </w:r>
    </w:p>
    <w:p w14:paraId="627B7EC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Субъекты и объекты финансовых правоотношений.</w:t>
      </w:r>
    </w:p>
    <w:p w14:paraId="36BAC65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Юридическое содержание финансовых правоотношений.</w:t>
      </w:r>
    </w:p>
    <w:p w14:paraId="36571C9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Виды финансовых правоотношений, основания для классификации.</w:t>
      </w:r>
    </w:p>
    <w:p w14:paraId="46EFCC4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Основания возникновения, изменения и прекращения финансовых правоотношений.</w:t>
      </w:r>
    </w:p>
    <w:p w14:paraId="787CA55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Понятие финансово-правовой ответственности, её место в системе юридической ответственности. </w:t>
      </w:r>
    </w:p>
    <w:p w14:paraId="60DF195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Сущность мер финансово-правового принуждения.</w:t>
      </w:r>
    </w:p>
    <w:p w14:paraId="69DC4E2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Финансовое правонарушение: признаки, состав.</w:t>
      </w:r>
    </w:p>
    <w:p w14:paraId="43AF6B2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Финансовый контроль в России: понятие, правовые основы, особенности.</w:t>
      </w:r>
    </w:p>
    <w:p w14:paraId="3BADFB4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Виды финансового контроля: основания для классификации. </w:t>
      </w:r>
    </w:p>
    <w:p w14:paraId="1C8E8DCB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Общегосударственный финансовый контроль.</w:t>
      </w:r>
    </w:p>
    <w:p w14:paraId="23E26FE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Межведомственный финансовый контроль.</w:t>
      </w:r>
    </w:p>
    <w:p w14:paraId="40EBAB8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Ведомственный и внутрихозяйственный финансовый контроль.</w:t>
      </w:r>
    </w:p>
    <w:p w14:paraId="2C1F9C14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Аудиторский и общественный финансовый контроль.</w:t>
      </w:r>
    </w:p>
    <w:p w14:paraId="53B37CC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Правовые формы и организационные методы осуществления финансового контроля.</w:t>
      </w:r>
    </w:p>
    <w:p w14:paraId="0D26415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Бюджетное право в системе отрасли финансового права</w:t>
      </w:r>
    </w:p>
    <w:p w14:paraId="0FA5B1E7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Понятие бюджетных прав, компетенции, полномочий</w:t>
      </w:r>
    </w:p>
    <w:p w14:paraId="62A691BB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Бюджетные права публично-территориальных образований</w:t>
      </w:r>
    </w:p>
    <w:p w14:paraId="2B319039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rPr>
          <w:bCs/>
        </w:rPr>
        <w:t>Бюджетная компетенция федеральных, региональных органов государственной власти Российской Федерации, органов местного самоуправления</w:t>
      </w:r>
    </w:p>
    <w:p w14:paraId="277693A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Бюджетное устройство Российской Федерации: понятие, структура, принципы</w:t>
      </w:r>
    </w:p>
    <w:p w14:paraId="0B0B494F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Структура бюджетов. Бюджетная сбалансированность</w:t>
      </w:r>
    </w:p>
    <w:p w14:paraId="4B0814CB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Налоговые доходы бюджетов</w:t>
      </w:r>
    </w:p>
    <w:p w14:paraId="10129953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Неналоговые доходы бюджетов</w:t>
      </w:r>
    </w:p>
    <w:p w14:paraId="3490B602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Межбюджетные трансферты, предоставляемые из федерального и региональных бюджетов</w:t>
      </w:r>
    </w:p>
    <w:p w14:paraId="2EA32EB0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Межбюджетные трансферты, предоставляемые из муниципальных бюджетов</w:t>
      </w:r>
    </w:p>
    <w:p w14:paraId="4542E61C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Общая характеристика расходов бюджетов. Бюджетные ассигнования</w:t>
      </w:r>
    </w:p>
    <w:p w14:paraId="3282A7A6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Несбалансированность (дефицит) бюджетов и сточники её покрытия</w:t>
      </w:r>
    </w:p>
    <w:p w14:paraId="59665F39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Бюджетная классификация Российской Федерации: понятие, структура</w:t>
      </w:r>
    </w:p>
    <w:p w14:paraId="475FF854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 xml:space="preserve"> Понятие бюджетного процесса</w:t>
      </w:r>
    </w:p>
    <w:p w14:paraId="47C69A90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Бюджетное планирование как стадия бюджетного процесса. Порядок составления, рассмотрения и утверждения федерального бюджета</w:t>
      </w:r>
    </w:p>
    <w:p w14:paraId="29245D4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Исполнение бюджета, как стадия бюджетного процесса. Особенности казначейского обслуживания региональных и муниципальных бюджетов</w:t>
      </w:r>
    </w:p>
    <w:p w14:paraId="731C4EC0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Отчётность по исполнению бюджетов, как стадия бюджетного процесса</w:t>
      </w:r>
    </w:p>
    <w:p w14:paraId="20061EA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Институт правового регулирования государственных и муниципальных доходов: понятие и место в системе финансового права</w:t>
      </w:r>
    </w:p>
    <w:p w14:paraId="25D2ACBC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Классификация государственных и муниципальных доходов</w:t>
      </w:r>
    </w:p>
    <w:p w14:paraId="1E396764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Налоговое право в системе отрасли финансового права</w:t>
      </w:r>
    </w:p>
    <w:p w14:paraId="1B40188F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Понятие и виды налогов</w:t>
      </w:r>
    </w:p>
    <w:p w14:paraId="04FAE664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Понятие и виды сборов и пошлин.</w:t>
      </w:r>
    </w:p>
    <w:p w14:paraId="286545E6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lastRenderedPageBreak/>
        <w:t>Страховые взносы на обязательное пенсионное страхование, социальное страхование по временной нетрудоспособности и в связи с материнством, обязательное медицинское страхование</w:t>
      </w:r>
    </w:p>
    <w:p w14:paraId="50374B8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Страховые взносы на обязательное социальное страхование от несчастных случаев на производстве и профессиональных заболеваний</w:t>
      </w:r>
    </w:p>
    <w:p w14:paraId="7459D5C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Страховые взносы субъектов РФ на обязательное медицинское страхование неработающего населения</w:t>
      </w:r>
    </w:p>
    <w:p w14:paraId="356C3686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Земельный налог</w:t>
      </w:r>
    </w:p>
    <w:p w14:paraId="137481BB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добычу полезных ископаемых</w:t>
      </w:r>
    </w:p>
    <w:p w14:paraId="77A1AE9C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дополнительный доход при добыче углеводородного сырья</w:t>
      </w:r>
    </w:p>
    <w:p w14:paraId="10B4820C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Неналоговые обязательные платежи за пользование недрами</w:t>
      </w:r>
    </w:p>
    <w:p w14:paraId="77EDC51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Водный налог. </w:t>
      </w:r>
    </w:p>
    <w:p w14:paraId="77AE450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Неналоговая плата за пользование водными объектами</w:t>
      </w:r>
    </w:p>
    <w:p w14:paraId="739A7F7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Плата за пользование лесными ресурсами</w:t>
      </w:r>
    </w:p>
    <w:p w14:paraId="091A0B46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Сбор за пользование объектами животного мира и водных биологических ресурсов</w:t>
      </w:r>
    </w:p>
    <w:p w14:paraId="472F31B4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Государственная пошлина в налоговой системе Российской Федерации</w:t>
      </w:r>
    </w:p>
    <w:p w14:paraId="7892A5D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Таможенные пошлины в Российской Федерации</w:t>
      </w:r>
    </w:p>
    <w:p w14:paraId="2CF15F6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Таможенные сборы в Российской Федерации</w:t>
      </w:r>
    </w:p>
    <w:p w14:paraId="42E5F01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добавленную стоимость</w:t>
      </w:r>
    </w:p>
    <w:p w14:paraId="0A37D3D6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Акцизы</w:t>
      </w:r>
    </w:p>
    <w:p w14:paraId="1AC65E6F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прибыль организаций</w:t>
      </w:r>
    </w:p>
    <w:p w14:paraId="472189D0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имущество организаций</w:t>
      </w:r>
    </w:p>
    <w:p w14:paraId="6CB0C0F5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имущество физических лиц</w:t>
      </w:r>
    </w:p>
    <w:p w14:paraId="53E7736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доходы физических лиц</w:t>
      </w:r>
    </w:p>
    <w:p w14:paraId="71426485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Транспортный налог</w:t>
      </w:r>
    </w:p>
    <w:p w14:paraId="1B172E1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Налог на игорный бизнес</w:t>
      </w:r>
    </w:p>
    <w:p w14:paraId="634EFD7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Торговый сбор</w:t>
      </w:r>
    </w:p>
    <w:p w14:paraId="685DCBE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Туристический налог</w:t>
      </w:r>
    </w:p>
    <w:p w14:paraId="7163BC9F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 xml:space="preserve">Система налогообложения для </w:t>
      </w:r>
      <w:hyperlink r:id="rId6" w:history="1">
        <w:r w:rsidRPr="00050B70">
          <w:rPr>
            <w:rFonts w:ascii="Times New Roman" w:hAnsi="Times New Roman" w:cs="Times New Roman"/>
            <w:sz w:val="24"/>
            <w:szCs w:val="24"/>
          </w:rPr>
          <w:t>сельскохозяйственных товаропроизводителей</w:t>
        </w:r>
      </w:hyperlink>
      <w:r w:rsidRPr="00050B70">
        <w:rPr>
          <w:rFonts w:ascii="Times New Roman" w:hAnsi="Times New Roman" w:cs="Times New Roman"/>
          <w:sz w:val="24"/>
          <w:szCs w:val="24"/>
        </w:rPr>
        <w:t xml:space="preserve"> (единый сельскохозяйственный налог)</w:t>
      </w:r>
    </w:p>
    <w:p w14:paraId="1A4814F4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B70">
        <w:rPr>
          <w:rFonts w:ascii="Times New Roman" w:hAnsi="Times New Roman" w:cs="Times New Roman"/>
          <w:sz w:val="24"/>
          <w:szCs w:val="24"/>
        </w:rPr>
        <w:t xml:space="preserve"> Упрощенная система налогообложения.</w:t>
      </w:r>
    </w:p>
    <w:p w14:paraId="5A588B69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Автоматизированная упрощенная система налогообложения</w:t>
      </w:r>
    </w:p>
    <w:p w14:paraId="11E932E2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</w:p>
    <w:p w14:paraId="3A51C59E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Патентная система налогообложения</w:t>
      </w:r>
    </w:p>
    <w:p w14:paraId="6E171D1B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Государственный и муниципальный кредит в системе доходов государства и муниципальных образований. </w:t>
      </w:r>
    </w:p>
    <w:p w14:paraId="07C4856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Государственный и муниципальный долг.</w:t>
      </w:r>
    </w:p>
    <w:p w14:paraId="193F80B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Финансово-правовая сущность и значение государственного страхования в Российской Федерации.</w:t>
      </w:r>
    </w:p>
    <w:p w14:paraId="343A99D8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Финансово-правовое регулирование расчётных отношений. Банк России и организация расчётных отношений.</w:t>
      </w:r>
    </w:p>
    <w:p w14:paraId="472CBC60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Денежная система Российской Федерации. Становление законодательства о денежной системе России.</w:t>
      </w:r>
    </w:p>
    <w:p w14:paraId="1A437E9A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Валютное регулирование и валютный контроль: понятие, правовые основы, роль.</w:t>
      </w:r>
    </w:p>
    <w:p w14:paraId="2A5C979D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 xml:space="preserve">Органы и агенты валютного регулирования и валютного контроля. </w:t>
      </w:r>
    </w:p>
    <w:p w14:paraId="3D312852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Валютные ценности и операции: понятие, правовой режим.</w:t>
      </w:r>
    </w:p>
    <w:p w14:paraId="21E493CE" w14:textId="77777777" w:rsidR="00050B70" w:rsidRPr="00050B70" w:rsidRDefault="00050B70" w:rsidP="00050B70">
      <w:pPr>
        <w:pStyle w:val="ConsPlusNormal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B70">
        <w:rPr>
          <w:rFonts w:ascii="Times New Roman" w:hAnsi="Times New Roman" w:cs="Times New Roman"/>
          <w:sz w:val="24"/>
          <w:szCs w:val="24"/>
        </w:rPr>
        <w:t>Правила ведения кассовых операций.</w:t>
      </w:r>
    </w:p>
    <w:p w14:paraId="0E3C9754" w14:textId="77777777" w:rsidR="003B3639" w:rsidRDefault="003B3639"/>
    <w:sectPr w:rsidR="003B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2DC"/>
    <w:multiLevelType w:val="hybridMultilevel"/>
    <w:tmpl w:val="DCB4A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DE9"/>
    <w:multiLevelType w:val="hybridMultilevel"/>
    <w:tmpl w:val="0D7A4A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354B58"/>
    <w:multiLevelType w:val="hybridMultilevel"/>
    <w:tmpl w:val="DCB4A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70"/>
    <w:rsid w:val="00050B70"/>
    <w:rsid w:val="003B3639"/>
    <w:rsid w:val="009E0236"/>
    <w:rsid w:val="00C8329C"/>
    <w:rsid w:val="00E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1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5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0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B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B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B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B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B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B70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5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5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0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B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B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B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B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B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B70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5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C44FEF6FB84730BEC3C4F7910D96F5F749ADC3976E8C3CD93327F0D1ACA098D0E5EA0C4O0c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Kuznetsov</dc:creator>
  <cp:lastModifiedBy>ЮИ - Марина В. Антипова</cp:lastModifiedBy>
  <cp:revision>2</cp:revision>
  <dcterms:created xsi:type="dcterms:W3CDTF">2025-03-18T05:35:00Z</dcterms:created>
  <dcterms:modified xsi:type="dcterms:W3CDTF">2025-03-18T05:35:00Z</dcterms:modified>
</cp:coreProperties>
</file>