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EB8DB" w14:textId="72A1197A" w:rsidR="0062104C" w:rsidRDefault="0062104C" w:rsidP="0062104C">
      <w:pPr>
        <w:ind w:left="360"/>
        <w:jc w:val="center"/>
      </w:pPr>
      <w:bookmarkStart w:id="0" w:name="_GoBack"/>
      <w:bookmarkEnd w:id="0"/>
      <w:r w:rsidRPr="0062104C">
        <w:t>Примерные вопросы к зачету по дисциплине «</w:t>
      </w:r>
      <w:r>
        <w:t>Налоговое</w:t>
      </w:r>
      <w:r w:rsidRPr="0062104C">
        <w:t xml:space="preserve"> право» (2025)</w:t>
      </w:r>
    </w:p>
    <w:p w14:paraId="6FCACA07" w14:textId="77777777" w:rsidR="0062104C" w:rsidRDefault="0062104C" w:rsidP="0062104C">
      <w:pPr>
        <w:ind w:left="360"/>
        <w:jc w:val="center"/>
      </w:pPr>
    </w:p>
    <w:p w14:paraId="35304C1F" w14:textId="77777777" w:rsidR="0062104C" w:rsidRPr="0062104C" w:rsidRDefault="0062104C" w:rsidP="0062104C">
      <w:pPr>
        <w:ind w:left="360"/>
        <w:jc w:val="center"/>
      </w:pPr>
    </w:p>
    <w:p w14:paraId="1AA952EB" w14:textId="59F68A9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Происхождение налогов. Основные этапы их развития.</w:t>
      </w:r>
    </w:p>
    <w:p w14:paraId="6CDEB6B8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Налоговые теории: понятие и виды.</w:t>
      </w:r>
    </w:p>
    <w:p w14:paraId="37149746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Понятие и признаки налога. Функции налога. </w:t>
      </w:r>
    </w:p>
    <w:p w14:paraId="2BFC1799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Понятие сбора. Соотношение понятий «пошлина, «сбор», налог».</w:t>
      </w:r>
    </w:p>
    <w:p w14:paraId="012200C8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Классификация налогов в Российской Федерации: основания и виды.</w:t>
      </w:r>
    </w:p>
    <w:p w14:paraId="1084B4FA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Юридическая конструкция налога: понятие и общая характеристика элементов.</w:t>
      </w:r>
    </w:p>
    <w:p w14:paraId="4E1F96C3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Обязательные элементы налога: понятие и виды. </w:t>
      </w:r>
    </w:p>
    <w:p w14:paraId="2CE7A82C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Налоговые льготы: порядок и условия предоставления и использования.</w:t>
      </w:r>
    </w:p>
    <w:p w14:paraId="4E2B5C60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Налоговая система. Принципы построения налоговой системы. </w:t>
      </w:r>
    </w:p>
    <w:p w14:paraId="7083B826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Порядок установления и введения в действие налогов и сборов.</w:t>
      </w:r>
    </w:p>
    <w:p w14:paraId="083C6B84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Система налогов и сборов в Российской Федерации. </w:t>
      </w:r>
    </w:p>
    <w:p w14:paraId="10F5550A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Предмет и метод налогового права. Место налогового права в системе финансового права. </w:t>
      </w:r>
    </w:p>
    <w:p w14:paraId="2ECC08F2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Источники налогового права.</w:t>
      </w:r>
    </w:p>
    <w:p w14:paraId="647FFB1D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Действие законодательства о налогах и сборах в пространстве, во времени и по кругу лиц.</w:t>
      </w:r>
    </w:p>
    <w:p w14:paraId="1CD16127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Принципы налогового права: основания для классификации и виды. Принципы налогообложения. </w:t>
      </w:r>
    </w:p>
    <w:p w14:paraId="2788D1F0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Понятие и виды субъектов налогового права. Субъекты налоговых правоотношений.</w:t>
      </w:r>
    </w:p>
    <w:p w14:paraId="46EAA394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Публично-правовые образования как субъекты налоговых отношений.</w:t>
      </w:r>
    </w:p>
    <w:p w14:paraId="329231DE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Органы государственной власти и местного самоуправления как субъекты налоговых отношений (Правительство РФ, Минфин РФ, Федеральное казначейство, органы внутренних дел). </w:t>
      </w:r>
    </w:p>
    <w:p w14:paraId="2D8FE7F8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Права и обязанности налоговых органов. Правовой статус таможенных органов. </w:t>
      </w:r>
    </w:p>
    <w:p w14:paraId="04C2D22A" w14:textId="77777777" w:rsidR="0062104C" w:rsidRDefault="0062104C" w:rsidP="0062104C">
      <w:pPr>
        <w:numPr>
          <w:ilvl w:val="0"/>
          <w:numId w:val="1"/>
        </w:numPr>
        <w:jc w:val="both"/>
      </w:pPr>
      <w:r w:rsidRPr="008D723E">
        <w:t>Понятие и виды налогоплательщиков. Представительство в налоговых отношениях.</w:t>
      </w:r>
    </w:p>
    <w:p w14:paraId="41054A28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Взаимозависимые лица. </w:t>
      </w:r>
    </w:p>
    <w:p w14:paraId="02FAC384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Права и обязанности налогоплательщиков.</w:t>
      </w:r>
    </w:p>
    <w:p w14:paraId="692B5067" w14:textId="77777777" w:rsidR="0062104C" w:rsidRDefault="0062104C" w:rsidP="0062104C">
      <w:pPr>
        <w:numPr>
          <w:ilvl w:val="0"/>
          <w:numId w:val="1"/>
        </w:numPr>
        <w:jc w:val="both"/>
      </w:pPr>
      <w:r w:rsidRPr="008D723E">
        <w:t>Налоговые агенты как субъекты налоговых правоотношений. Права и обязанности.</w:t>
      </w:r>
    </w:p>
    <w:p w14:paraId="3DB87B21" w14:textId="77777777" w:rsidR="0062104C" w:rsidRPr="008D723E" w:rsidRDefault="0062104C" w:rsidP="0062104C">
      <w:pPr>
        <w:numPr>
          <w:ilvl w:val="0"/>
          <w:numId w:val="1"/>
        </w:numPr>
        <w:jc w:val="both"/>
      </w:pPr>
      <w:r>
        <w:t xml:space="preserve">Банки, как особые участники </w:t>
      </w:r>
      <w:r w:rsidRPr="008D723E">
        <w:t>налоговых правоотношений.</w:t>
      </w:r>
    </w:p>
    <w:p w14:paraId="69586732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Факультативные участники налоговых правоотношений: виды, права и обязанности.</w:t>
      </w:r>
    </w:p>
    <w:p w14:paraId="7F7BCA91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Сущность и содержание налоговой обязанности.</w:t>
      </w:r>
    </w:p>
    <w:p w14:paraId="4B1721F9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Основания возникновения и прекращения налоговой обязанности.</w:t>
      </w:r>
    </w:p>
    <w:p w14:paraId="517F2CB1" w14:textId="16EEFC3C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Общие правила исполнения </w:t>
      </w:r>
      <w:r>
        <w:t xml:space="preserve">налоговой </w:t>
      </w:r>
      <w:r w:rsidRPr="008D723E">
        <w:t>обязанности.</w:t>
      </w:r>
    </w:p>
    <w:p w14:paraId="16E256F9" w14:textId="77777777" w:rsidR="0062104C" w:rsidRDefault="0062104C" w:rsidP="0062104C">
      <w:pPr>
        <w:numPr>
          <w:ilvl w:val="0"/>
          <w:numId w:val="1"/>
        </w:numPr>
        <w:jc w:val="both"/>
      </w:pPr>
      <w:r w:rsidRPr="008D723E">
        <w:t xml:space="preserve">Добровольное исполнение налоговой обязанности налогоплательщиками. </w:t>
      </w:r>
    </w:p>
    <w:p w14:paraId="042F4BAD" w14:textId="537020DA" w:rsidR="0062104C" w:rsidRDefault="0062104C" w:rsidP="0062104C">
      <w:pPr>
        <w:numPr>
          <w:ilvl w:val="0"/>
          <w:numId w:val="1"/>
        </w:numPr>
        <w:jc w:val="both"/>
      </w:pPr>
      <w:r>
        <w:t>Единый налоговый платеж.</w:t>
      </w:r>
    </w:p>
    <w:p w14:paraId="5EAF8A50" w14:textId="05E005F8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Принудительное исполнение </w:t>
      </w:r>
      <w:r>
        <w:t xml:space="preserve">налоговой </w:t>
      </w:r>
      <w:r w:rsidRPr="008D723E">
        <w:t>обязанности организаций</w:t>
      </w:r>
      <w:r>
        <w:t xml:space="preserve"> и предпринимателей</w:t>
      </w:r>
      <w:r w:rsidRPr="008D723E">
        <w:t>.</w:t>
      </w:r>
    </w:p>
    <w:p w14:paraId="0F59F7A2" w14:textId="47FF6120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Принудительное исполнение </w:t>
      </w:r>
      <w:r>
        <w:t xml:space="preserve">налоговой </w:t>
      </w:r>
      <w:r w:rsidRPr="008D723E">
        <w:t xml:space="preserve">обязанности физических лиц. </w:t>
      </w:r>
    </w:p>
    <w:p w14:paraId="097DA9CB" w14:textId="52418F58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Порядок исполнения </w:t>
      </w:r>
      <w:r>
        <w:t xml:space="preserve">налоговой </w:t>
      </w:r>
      <w:r w:rsidRPr="008D723E">
        <w:t>обязанности при реорганизации и ликвидации организации.</w:t>
      </w:r>
    </w:p>
    <w:p w14:paraId="34E77D1B" w14:textId="45CCF781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Исполнение </w:t>
      </w:r>
      <w:r>
        <w:t xml:space="preserve">налоговой </w:t>
      </w:r>
      <w:r w:rsidRPr="008D723E">
        <w:t>обязанности безвестно отсутствующего или недееспособного физического лица.</w:t>
      </w:r>
    </w:p>
    <w:p w14:paraId="2FB73CAB" w14:textId="5D40F0A2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Способы обеспечения исполнения </w:t>
      </w:r>
      <w:r>
        <w:t xml:space="preserve">налоговой </w:t>
      </w:r>
      <w:r w:rsidRPr="008D723E">
        <w:t>обязанности.</w:t>
      </w:r>
    </w:p>
    <w:p w14:paraId="239F2704" w14:textId="5C6B4BB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Зачет и возврат излишне уплаченных и излишне взысканных сумм </w:t>
      </w:r>
      <w:r>
        <w:t>налоговых платежей</w:t>
      </w:r>
      <w:r w:rsidRPr="008D723E">
        <w:t>.</w:t>
      </w:r>
    </w:p>
    <w:p w14:paraId="2BA89574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lastRenderedPageBreak/>
        <w:t xml:space="preserve">Изменение срока уплаты налога: отсрочка, рассрочка и инвестиционный налоговый кредит. </w:t>
      </w:r>
    </w:p>
    <w:p w14:paraId="7D7A442D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Понятие налогового контроля, его содержание. Место налогового контроля в системе финансового контроля.</w:t>
      </w:r>
    </w:p>
    <w:p w14:paraId="569665A9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Формы и методы налогового контроля.</w:t>
      </w:r>
    </w:p>
    <w:p w14:paraId="62C6F336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Учет налогоплательщиков: понятие и элементы.</w:t>
      </w:r>
    </w:p>
    <w:p w14:paraId="056D5143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Налоговая отчетность. Налоговая декларация. </w:t>
      </w:r>
    </w:p>
    <w:p w14:paraId="4DD3275E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Налоговые проверки: понятие и виды. </w:t>
      </w:r>
    </w:p>
    <w:p w14:paraId="389A2B8C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Камеральная налоговая проверка: порядок проведения, оформление результатов.</w:t>
      </w:r>
    </w:p>
    <w:p w14:paraId="0D857101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Выездная налоговая проверка: порядок назначения, порядок проведения, оформление результатов.</w:t>
      </w:r>
    </w:p>
    <w:p w14:paraId="534CF05B" w14:textId="25D0B9AE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 xml:space="preserve">Истребование документов </w:t>
      </w:r>
      <w:r>
        <w:t>(информации)</w:t>
      </w:r>
      <w:r w:rsidRPr="008D723E">
        <w:t>. Выемка документов и предметов.</w:t>
      </w:r>
    </w:p>
    <w:p w14:paraId="49ADA75A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Осмотр документов, помещений и территорий налогоплательщика.</w:t>
      </w:r>
    </w:p>
    <w:p w14:paraId="25FA0ECC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Экспертиза и инвентаризация имущества налогоплательщика в налоговом контроле.</w:t>
      </w:r>
    </w:p>
    <w:p w14:paraId="05167F8E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Ответственность за нарушение законодательства о налогах и сборах: виды и основания.</w:t>
      </w:r>
    </w:p>
    <w:p w14:paraId="4B281D16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Понятие налогового правонарушения. Состав и условия привлечения к ответственности за налоговое правонарушение.</w:t>
      </w:r>
    </w:p>
    <w:p w14:paraId="5CF0BF2A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Обстоятельства, смягчающие и отягчающие ответственность за совершение налогового правонарушения.</w:t>
      </w:r>
    </w:p>
    <w:p w14:paraId="1AE296DC" w14:textId="77777777" w:rsidR="0062104C" w:rsidRPr="008D723E" w:rsidRDefault="0062104C" w:rsidP="0062104C">
      <w:pPr>
        <w:numPr>
          <w:ilvl w:val="0"/>
          <w:numId w:val="1"/>
        </w:numPr>
        <w:jc w:val="both"/>
      </w:pPr>
      <w:r w:rsidRPr="008D723E">
        <w:t>Виды налоговых правонарушений.</w:t>
      </w:r>
    </w:p>
    <w:p w14:paraId="6BADFAFB" w14:textId="7F14D904" w:rsidR="003B3639" w:rsidRDefault="0062104C" w:rsidP="0062104C">
      <w:pPr>
        <w:numPr>
          <w:ilvl w:val="0"/>
          <w:numId w:val="1"/>
        </w:numPr>
        <w:jc w:val="both"/>
      </w:pPr>
      <w:r>
        <w:t>П</w:t>
      </w:r>
      <w:r w:rsidRPr="008D723E">
        <w:t>орядок обжалования актов налоговых органов и действий (бездействия) их должностных лиц.</w:t>
      </w:r>
    </w:p>
    <w:sectPr w:rsidR="003B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03EF0"/>
    <w:multiLevelType w:val="hybridMultilevel"/>
    <w:tmpl w:val="AA26D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4C"/>
    <w:rsid w:val="003B3639"/>
    <w:rsid w:val="0062104C"/>
    <w:rsid w:val="009E0236"/>
    <w:rsid w:val="00B94A30"/>
    <w:rsid w:val="00C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D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1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1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1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10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10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10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10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10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10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10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2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1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1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10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10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10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1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10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104C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unhideWhenUsed/>
    <w:qFormat/>
    <w:rsid w:val="0062104C"/>
    <w:pPr>
      <w:widowControl w:val="0"/>
      <w:spacing w:after="120"/>
      <w:ind w:firstLine="400"/>
      <w:jc w:val="both"/>
    </w:pPr>
  </w:style>
  <w:style w:type="character" w:customStyle="1" w:styleId="ad">
    <w:name w:val="Основной текст Знак"/>
    <w:basedOn w:val="a0"/>
    <w:link w:val="ac"/>
    <w:uiPriority w:val="1"/>
    <w:rsid w:val="0062104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1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1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1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10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10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10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10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10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10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10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2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1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1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10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10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10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1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10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104C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unhideWhenUsed/>
    <w:qFormat/>
    <w:rsid w:val="0062104C"/>
    <w:pPr>
      <w:widowControl w:val="0"/>
      <w:spacing w:after="120"/>
      <w:ind w:firstLine="400"/>
      <w:jc w:val="both"/>
    </w:pPr>
  </w:style>
  <w:style w:type="character" w:customStyle="1" w:styleId="ad">
    <w:name w:val="Основной текст Знак"/>
    <w:basedOn w:val="a0"/>
    <w:link w:val="ac"/>
    <w:uiPriority w:val="1"/>
    <w:rsid w:val="0062104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Kuznetsov</dc:creator>
  <cp:lastModifiedBy>ЮИ - Марина В. Антипова</cp:lastModifiedBy>
  <cp:revision>2</cp:revision>
  <dcterms:created xsi:type="dcterms:W3CDTF">2025-03-18T05:33:00Z</dcterms:created>
  <dcterms:modified xsi:type="dcterms:W3CDTF">2025-03-18T05:33:00Z</dcterms:modified>
</cp:coreProperties>
</file>