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FF" w:rsidRPr="00AC2CFF" w:rsidRDefault="00AC2CFF" w:rsidP="00AC2CFF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AC2CFF">
        <w:rPr>
          <w:rFonts w:ascii="Times New Roman" w:eastAsia="Times New Roman" w:hAnsi="Times New Roman" w:cs="Times New Roman"/>
          <w:b/>
        </w:rPr>
        <w:t xml:space="preserve">Вопросы к экзамену </w:t>
      </w:r>
    </w:p>
    <w:p w:rsidR="00AC2CFF" w:rsidRDefault="00AC2CFF" w:rsidP="00AC2CFF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AC2CFF">
        <w:rPr>
          <w:rFonts w:ascii="Times New Roman" w:eastAsia="Times New Roman" w:hAnsi="Times New Roman" w:cs="Times New Roman"/>
          <w:b/>
        </w:rPr>
        <w:t>по дисциплине «Конституционное право России»</w:t>
      </w:r>
    </w:p>
    <w:p w:rsidR="00AC2CFF" w:rsidRPr="00AC2CFF" w:rsidRDefault="00AC2CFF" w:rsidP="00AC2CFF">
      <w:pPr>
        <w:widowControl w:val="0"/>
        <w:jc w:val="center"/>
        <w:rPr>
          <w:rFonts w:ascii="Times New Roman" w:eastAsia="Times New Roman" w:hAnsi="Times New Roman" w:cs="Times New Roman"/>
          <w:b/>
        </w:rPr>
      </w:pPr>
    </w:p>
    <w:p w:rsidR="00AC2CFF" w:rsidRDefault="00AC2CFF" w:rsidP="00AC2CFF">
      <w:pPr>
        <w:widowControl w:val="0"/>
        <w:jc w:val="center"/>
        <w:rPr>
          <w:rFonts w:ascii="Times New Roman" w:eastAsia="Times New Roman" w:hAnsi="Times New Roman" w:cs="Times New Roman"/>
        </w:rPr>
      </w:pP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Конституционное </w:t>
      </w:r>
      <w:proofErr w:type="gramStart"/>
      <w:r w:rsidRPr="000E666F">
        <w:rPr>
          <w:rFonts w:ascii="Times New Roman" w:eastAsia="Times New Roman" w:hAnsi="Times New Roman" w:cs="Times New Roman"/>
        </w:rPr>
        <w:t>право</w:t>
      </w:r>
      <w:proofErr w:type="gramEnd"/>
      <w:r w:rsidRPr="000E666F">
        <w:rPr>
          <w:rFonts w:ascii="Times New Roman" w:eastAsia="Times New Roman" w:hAnsi="Times New Roman" w:cs="Times New Roman"/>
        </w:rPr>
        <w:t xml:space="preserve"> как отрасль права. Понятие, предмет и метод регулирования. Система конституционного права.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Конституционное </w:t>
      </w:r>
      <w:proofErr w:type="gramStart"/>
      <w:r w:rsidRPr="000E666F">
        <w:rPr>
          <w:rFonts w:ascii="Times New Roman" w:eastAsia="Times New Roman" w:hAnsi="Times New Roman" w:cs="Times New Roman"/>
        </w:rPr>
        <w:t>право</w:t>
      </w:r>
      <w:proofErr w:type="gramEnd"/>
      <w:r w:rsidRPr="000E666F">
        <w:rPr>
          <w:rFonts w:ascii="Times New Roman" w:eastAsia="Times New Roman" w:hAnsi="Times New Roman" w:cs="Times New Roman"/>
        </w:rPr>
        <w:t xml:space="preserve"> как юридическая наука.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Конституционно-правовые нормы: понятие, виды и особенности.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Конституционно-правовая ответственность: понятие и основные черты.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Конституционно-правовые отношения: понятие, особенности, объекты, субъекты.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Источники конституционного права Российской Федерации: понятие и виды.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Конституция: понятие, сущность, объекты конституционного регулирования. Виды конституций.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Юридические свойства и функции конституции.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Развитие отечественной Конституции.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Конституции (уставы) субъектов РФ как источники российского конституционного права РФ.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Конституционные поправки и пересмотр Конституции. </w:t>
      </w:r>
      <w:r>
        <w:rPr>
          <w:rFonts w:ascii="Times New Roman" w:eastAsia="Times New Roman" w:hAnsi="Times New Roman" w:cs="Times New Roman"/>
        </w:rPr>
        <w:t xml:space="preserve">Порядок вступления в силу изменений, внесенных в Конституцию Законом РФ о поправке к Конституции РФ от 14 марта 2020 г.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Охрана и защита Конституции. Толкование Конституции.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Понятие и виды основ конституционного строя РФ.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Российское государство и его конституционные характеристики.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 Государственный суверенитет Российской Федерации и ее субъектов по Конституции Российской Федерации и в решениях Конституционного Суда Российской Федерации.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Экономические основы конституционного строя Российской Федерации.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Принципы социального и правового государства по Конституции Российской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Политические основы конституционного строя. Идеологический и политический плюрализм.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Правовой статус общественных объединений. Организационно-правовые формы общественных объединений.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Особенности правового статуса политических партий в Российской Федерации.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Принцип светского государства. Основы взаимоотношений религиозных объединений и государства в РФ. Правовой статус религиозных объединений в РФ.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Народовластие как основа конституционного строя РФ. Виды народовластия.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Референдум: понятие, виды; правовое регулирование, вопросы референдума, порядок организации и проведения референдума в Российской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Конституционный статус личности: понятие, структура, принципы.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Конституционные права, свободы и обязанности человека и гражданина: понятие, характеристика. Классификация конституционных прав и свобод.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Личные (гражданские) права и свободы человека и гражданина в Российской Федерации: виды, содержание.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Политические права и свободы граждан Российской Федерации: виды и содержание.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Социально-экономические и культурные права и свободы личности в Российской Федерации: виды, содержание.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Гарантии конституционных прав и свобод личности в Российской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Институт Уполномоченного по правам человека в Российской Федерации.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Конституционные обязанности человека и гражданина в Российской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Воинская обязанность граждан РФ. Право на замену воинской обязанности альтернативной гражданской службой.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lastRenderedPageBreak/>
        <w:t xml:space="preserve">Понятие, правовое регулирование и принципы гражданства Российской Федерации. 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Приобретение гражданства Российской Федерации: правовое регулирование, основания и порядок приобретения.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Прекращение гражданства Российской Федерации: правовое регулирование, основания и порядок прекращения.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 Гражданство детей при изменении гражданства родителей, опекунов и попечителей: правовое регулирование, содержание.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Полномочные органы Российской Федерации, ведающие делами о гражданстве Российской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Производство по делам о гражданстве Российской Федерации. Обжалование решений по вопросам гражданства Российской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Основы правового положения иностранных граждан и лиц без гражданства в Российской Федерации. Право убежища.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Правовой статус беженцев: законодательное определение, приобретение статуса, основы правового положения.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Правовой статус вынужденных переселенцев: законодательное определение, приобретение статуса, основы правового положения.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История развития федерации в России.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Государственная целостность и единство системы государственной власти как принципы федеративного устройства РФ.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Принцип равноправия и самоопределения народов в РФ и формы его реализации.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Государственно-правовые признаки Российской Федерации как суверенного государства по Конституции 1993 года.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 Принцип разграничения предметов ведения РФ и субъектов РФ и полномочий органов государственной власти РФ и ее субъектов. Правовые формы разграничения предметов ведения и полномочий.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Порядок принятия в состав </w:t>
      </w:r>
      <w:proofErr w:type="gramStart"/>
      <w:r w:rsidRPr="000E666F">
        <w:rPr>
          <w:rFonts w:ascii="Times New Roman" w:eastAsia="Times New Roman" w:hAnsi="Times New Roman" w:cs="Times New Roman"/>
        </w:rPr>
        <w:t>РФ  нового</w:t>
      </w:r>
      <w:proofErr w:type="gramEnd"/>
      <w:r w:rsidRPr="000E666F">
        <w:rPr>
          <w:rFonts w:ascii="Times New Roman" w:eastAsia="Times New Roman" w:hAnsi="Times New Roman" w:cs="Times New Roman"/>
        </w:rPr>
        <w:t xml:space="preserve"> субъекта Федерации.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Порядок образования в составе РФ нового субъекта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Государственные символы и правовой статус столицы Российской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Понятие и основные элементы конституционно-правового статуса субъектов Российской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Особенности статуса автономных округов и автономной области в Российской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Избирательное право России: понятие, предмет, источники.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Принципы избирательного права в Российской Федерации, их гарантии.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Понятие избирательного процесса и его стадии (общая характеристика).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Назначение выборов, образование избирательных округов и участков.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Регистрация и составление списков избирателей, формирование избирательных комиссий (понятие, виды, порядок образования, состав, срок полномочий, компетенция).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Выдвижение и регистрация кандидатов, списков кандидатов. Отказ в регистрации, отмена регистрации: основания и порядок.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Правовой статус кандидатов, избирательных объединений.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Информирование избирателей и предвыборная агитация.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Финансирование выборов в Российской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Голосование и определение результатов выборов. Порядок определения результатов выборов.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Несостоявшиеся выборы. Признание выборов недействительными.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Повторное голосование и повторные выборы. Дополнительные выборы.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Разделение властей и единство системы органов государственной власти: реализация в Российской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Президент Российской Федерации как глава государства. Конституционные функции и полномочия Президента Российской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lastRenderedPageBreak/>
        <w:t xml:space="preserve">Условия и порядок выборов Президента Российской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Прекращение полномочий Президента Российской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Администрация Президента Российской Федерации.  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Акты Президента Российской Федерации, порядок их опубликования и вступления в силу.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Конституционно-правовой статус Федерального Собрания РФ.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Порядок выборов депутатов Государственной Думы Федерального Собрания РФ. Определение результатов выборов депутатов Государственной Думы Федерального Собрания РФ. Методика пропорционального распределения депутатских мандатов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Порядок формирования Совета Федерации Федерального Собрания РФ.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Внутренняя структура и компетенция Государственной Думы Федерального Собрания РФ.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Порядок работы Государственной Думы Федерального Собрания РФ.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Внутренняя структура и компетенция Совета Федерации Федерального Собрания РФ.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Порядок работы Совета Федерации Федерального Собрания РФ.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Статус депутат</w:t>
      </w:r>
      <w:r>
        <w:rPr>
          <w:rFonts w:ascii="Times New Roman" w:eastAsia="Times New Roman" w:hAnsi="Times New Roman" w:cs="Times New Roman"/>
        </w:rPr>
        <w:t>ов</w:t>
      </w:r>
      <w:r w:rsidRPr="000E666F">
        <w:rPr>
          <w:rFonts w:ascii="Times New Roman" w:eastAsia="Times New Roman" w:hAnsi="Times New Roman" w:cs="Times New Roman"/>
        </w:rPr>
        <w:t xml:space="preserve"> Государственной Думы и </w:t>
      </w:r>
      <w:r>
        <w:rPr>
          <w:rFonts w:ascii="Times New Roman" w:eastAsia="Times New Roman" w:hAnsi="Times New Roman" w:cs="Times New Roman"/>
        </w:rPr>
        <w:t>сенаторов</w:t>
      </w:r>
      <w:r w:rsidRPr="000E666F">
        <w:rPr>
          <w:rFonts w:ascii="Times New Roman" w:eastAsia="Times New Roman" w:hAnsi="Times New Roman" w:cs="Times New Roman"/>
        </w:rPr>
        <w:t xml:space="preserve"> Российской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Роспуск Государственной Думы.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Законодательный процесс в Российской Федерации: общая характеристика.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Право законодательной инициативы в Российской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Порядок рассмотрения, принятия и одобрения федеральных законов.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Порядок опубликования и вступления в силу федеральных законов и актов палат Федерального Собрания.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Контрольные полномочия Федерального Собрания РФ.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Правительство РФ: функции, порядок формирования, полномочия, акты.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Конституционные основы судебной власти в Российской Федерации.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Конституционный Суд Российской Федерации: место в судебной системе, структура, основные принципы деятельности.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Основания и повод рассмотрения дел в Конституционном Суде РФ.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Решения Конституционного Суда РФ: виды и правовая природа.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Статус судей Конституционного Суда РФ.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Законодательные (представительные) органы государственной власти субъектов Российской Федерации: правовое регулирование, основные полномочия; порядок досрочного прекращения полномочий.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>Органы исполнительной власти субъектов Российской Федерации: высшее должностное лицо субъекта Российской Федерации (правовое положение и основания досрочного прекращения полномочий); система органов исполнительной власти субъекта Российской Федерации.</w:t>
      </w:r>
    </w:p>
    <w:p w:rsidR="00AC2CFF" w:rsidRPr="000E666F" w:rsidRDefault="009762F4" w:rsidP="00AC2CFF">
      <w:pPr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Особенности </w:t>
      </w:r>
      <w:r w:rsidR="00DB1A59">
        <w:rPr>
          <w:rFonts w:ascii="Times New Roman" w:eastAsia="Times New Roman" w:hAnsi="Times New Roman" w:cs="Times New Roman"/>
        </w:rPr>
        <w:t>осуществления</w:t>
      </w:r>
      <w:r>
        <w:rPr>
          <w:rFonts w:ascii="Times New Roman" w:eastAsia="Times New Roman" w:hAnsi="Times New Roman" w:cs="Times New Roman"/>
        </w:rPr>
        <w:t xml:space="preserve"> публичной власти на </w:t>
      </w:r>
      <w:r w:rsidR="00DB1A59">
        <w:rPr>
          <w:rFonts w:ascii="Times New Roman" w:eastAsia="Times New Roman" w:hAnsi="Times New Roman" w:cs="Times New Roman"/>
        </w:rPr>
        <w:t>федеральных территориях</w:t>
      </w:r>
      <w:r w:rsidR="00AC2CFF" w:rsidRPr="000E666F">
        <w:rPr>
          <w:rFonts w:ascii="Times New Roman" w:eastAsia="Times New Roman" w:hAnsi="Times New Roman" w:cs="Times New Roman"/>
        </w:rPr>
        <w:t xml:space="preserve">. </w:t>
      </w:r>
    </w:p>
    <w:p w:rsidR="00AC2CFF" w:rsidRPr="000E666F" w:rsidRDefault="00AC2CFF" w:rsidP="00AC2CFF">
      <w:pPr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360"/>
        <w:jc w:val="both"/>
        <w:rPr>
          <w:rFonts w:ascii="Times New Roman" w:eastAsia="Times New Roman" w:hAnsi="Times New Roman" w:cs="Times New Roman"/>
        </w:rPr>
      </w:pPr>
      <w:r w:rsidRPr="000E666F">
        <w:rPr>
          <w:rFonts w:ascii="Times New Roman" w:eastAsia="Times New Roman" w:hAnsi="Times New Roman" w:cs="Times New Roman"/>
        </w:rPr>
        <w:t xml:space="preserve">Конституционно-правовые основы местного самоуправления в Российской Федерации: понятие и принципы. Органы местного самоуправления и должностные лица. </w:t>
      </w:r>
    </w:p>
    <w:p w:rsidR="00AC2CFF" w:rsidRDefault="00AC2CFF" w:rsidP="00AC2CFF"/>
    <w:p w:rsidR="00DB1A59" w:rsidRDefault="00DB1A59" w:rsidP="00AC2CFF"/>
    <w:p w:rsidR="00DB1A59" w:rsidRDefault="00DB1A59" w:rsidP="00AC2CFF">
      <w:bookmarkStart w:id="0" w:name="_GoBack"/>
      <w:bookmarkEnd w:id="0"/>
    </w:p>
    <w:sectPr w:rsidR="00DB1A59" w:rsidSect="000B3D0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F5386"/>
    <w:multiLevelType w:val="multilevel"/>
    <w:tmpl w:val="209206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" w15:restartNumberingAfterBreak="0">
    <w:nsid w:val="5E0C3D08"/>
    <w:multiLevelType w:val="hybridMultilevel"/>
    <w:tmpl w:val="1B84E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0A"/>
    <w:rsid w:val="000601E7"/>
    <w:rsid w:val="0007242C"/>
    <w:rsid w:val="000B3D0F"/>
    <w:rsid w:val="001C5591"/>
    <w:rsid w:val="001D0385"/>
    <w:rsid w:val="001E1EDC"/>
    <w:rsid w:val="0022318D"/>
    <w:rsid w:val="00225DBD"/>
    <w:rsid w:val="00230C25"/>
    <w:rsid w:val="0025591F"/>
    <w:rsid w:val="002E7419"/>
    <w:rsid w:val="003A7F36"/>
    <w:rsid w:val="003D3F37"/>
    <w:rsid w:val="004063E4"/>
    <w:rsid w:val="005252B6"/>
    <w:rsid w:val="00536CCE"/>
    <w:rsid w:val="005A7FB2"/>
    <w:rsid w:val="005D498F"/>
    <w:rsid w:val="006207E9"/>
    <w:rsid w:val="00636D13"/>
    <w:rsid w:val="00681048"/>
    <w:rsid w:val="00697347"/>
    <w:rsid w:val="006C1186"/>
    <w:rsid w:val="006C7F15"/>
    <w:rsid w:val="00702CE6"/>
    <w:rsid w:val="00735B68"/>
    <w:rsid w:val="007506A0"/>
    <w:rsid w:val="007D0B07"/>
    <w:rsid w:val="007D66DF"/>
    <w:rsid w:val="007E6E1B"/>
    <w:rsid w:val="008025D5"/>
    <w:rsid w:val="00857FBC"/>
    <w:rsid w:val="00861F51"/>
    <w:rsid w:val="008B5769"/>
    <w:rsid w:val="008D26A0"/>
    <w:rsid w:val="009570AA"/>
    <w:rsid w:val="009762F4"/>
    <w:rsid w:val="009B3AA4"/>
    <w:rsid w:val="009C15F7"/>
    <w:rsid w:val="00A91D53"/>
    <w:rsid w:val="00AA1F4C"/>
    <w:rsid w:val="00AC2CFF"/>
    <w:rsid w:val="00B00C2F"/>
    <w:rsid w:val="00B1093D"/>
    <w:rsid w:val="00B713D5"/>
    <w:rsid w:val="00BA2C45"/>
    <w:rsid w:val="00BE7A0A"/>
    <w:rsid w:val="00CB33BE"/>
    <w:rsid w:val="00CE5B72"/>
    <w:rsid w:val="00D829C5"/>
    <w:rsid w:val="00DB1A59"/>
    <w:rsid w:val="00DB3B3F"/>
    <w:rsid w:val="00DC1A8F"/>
    <w:rsid w:val="00DE3AA5"/>
    <w:rsid w:val="00E4670C"/>
    <w:rsid w:val="00E75BEE"/>
    <w:rsid w:val="00EA002A"/>
    <w:rsid w:val="00ED3041"/>
    <w:rsid w:val="00EF6340"/>
    <w:rsid w:val="00F4602B"/>
    <w:rsid w:val="00FA3AAF"/>
    <w:rsid w:val="00FB4364"/>
    <w:rsid w:val="00FE45D5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3DD3D"/>
  <w14:defaultImageDpi w14:val="300"/>
  <w15:docId w15:val="{C21050CC-18DA-48A2-92BC-87B55B22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7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7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25D5"/>
    <w:pPr>
      <w:widowControl w:val="0"/>
      <w:ind w:left="720" w:firstLine="400"/>
      <w:contextualSpacing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D8D3AE-4237-45B8-963A-5FDCBD21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Викторович</dc:creator>
  <cp:lastModifiedBy>1</cp:lastModifiedBy>
  <cp:revision>5</cp:revision>
  <cp:lastPrinted>2018-03-17T09:22:00Z</cp:lastPrinted>
  <dcterms:created xsi:type="dcterms:W3CDTF">2024-11-17T13:36:00Z</dcterms:created>
  <dcterms:modified xsi:type="dcterms:W3CDTF">2024-11-17T13:38:00Z</dcterms:modified>
</cp:coreProperties>
</file>