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Default="000F7F05" w:rsidP="00301B84">
      <w:pPr>
        <w:jc w:val="both"/>
        <w:rPr>
          <w:b/>
          <w:i/>
        </w:rPr>
      </w:pPr>
      <w:r>
        <w:rPr>
          <w:b/>
          <w:i/>
        </w:rPr>
        <w:t>Примерный перечень тем</w:t>
      </w:r>
      <w:r w:rsidR="00301B84">
        <w:rPr>
          <w:b/>
          <w:i/>
        </w:rPr>
        <w:t xml:space="preserve"> </w:t>
      </w:r>
      <w:r w:rsidR="00547460">
        <w:rPr>
          <w:b/>
          <w:i/>
        </w:rPr>
        <w:t>учебной (</w:t>
      </w:r>
      <w:r w:rsidR="00E63275">
        <w:rPr>
          <w:b/>
          <w:i/>
        </w:rPr>
        <w:t>исследовательск</w:t>
      </w:r>
      <w:r w:rsidR="00547460">
        <w:rPr>
          <w:b/>
          <w:i/>
        </w:rPr>
        <w:t>ой)</w:t>
      </w:r>
      <w:r w:rsidR="00301B84">
        <w:rPr>
          <w:b/>
          <w:i/>
        </w:rPr>
        <w:t xml:space="preserve"> работ</w:t>
      </w:r>
      <w:r w:rsidR="00547460">
        <w:rPr>
          <w:b/>
          <w:i/>
        </w:rPr>
        <w:t>ы</w:t>
      </w:r>
      <w:bookmarkStart w:id="0" w:name="_GoBack"/>
      <w:bookmarkEnd w:id="0"/>
      <w:r w:rsidR="00301B84">
        <w:rPr>
          <w:b/>
          <w:i/>
        </w:rPr>
        <w:t xml:space="preserve"> по кафедре природоресурсного, земельного и экологического права для 1 курса</w:t>
      </w:r>
    </w:p>
    <w:p w:rsidR="00301B84" w:rsidRDefault="00301B84" w:rsidP="00301B84">
      <w:pPr>
        <w:jc w:val="both"/>
        <w:rPr>
          <w:b/>
          <w:i/>
        </w:rPr>
      </w:pPr>
    </w:p>
    <w:p w:rsidR="00301B84" w:rsidRPr="00443D91" w:rsidRDefault="00301B84" w:rsidP="00301B84">
      <w:pPr>
        <w:jc w:val="both"/>
        <w:rPr>
          <w:b/>
          <w:i/>
          <w:color w:val="FF0000"/>
        </w:rPr>
      </w:pPr>
      <w:r w:rsidRPr="00443D91">
        <w:rPr>
          <w:b/>
          <w:i/>
          <w:color w:val="FF0000"/>
        </w:rPr>
        <w:t>1 курс:</w:t>
      </w:r>
    </w:p>
    <w:p w:rsidR="00301B84" w:rsidRDefault="00301B84" w:rsidP="00301B84">
      <w:pPr>
        <w:jc w:val="both"/>
        <w:rPr>
          <w:b/>
          <w:i/>
        </w:rPr>
      </w:pPr>
      <w:r>
        <w:rPr>
          <w:b/>
          <w:i/>
        </w:rPr>
        <w:t>Дедкова Т.А.</w:t>
      </w:r>
    </w:p>
    <w:p w:rsidR="00301B84" w:rsidRPr="00CA0E48" w:rsidRDefault="00301B84" w:rsidP="00301B84">
      <w:pPr>
        <w:pStyle w:val="a3"/>
        <w:numPr>
          <w:ilvl w:val="0"/>
          <w:numId w:val="1"/>
        </w:numPr>
        <w:jc w:val="both"/>
        <w:rPr>
          <w:rFonts w:ascii="Times New Roman CYR" w:hAnsi="Times New Roman CYR" w:cs="Times New Roman CYR"/>
          <w:szCs w:val="20"/>
        </w:rPr>
      </w:pPr>
      <w:r w:rsidRPr="00CA0E48">
        <w:rPr>
          <w:rFonts w:ascii="Times New Roman CYR" w:hAnsi="Times New Roman CYR" w:cs="Times New Roman CYR"/>
          <w:szCs w:val="20"/>
        </w:rPr>
        <w:t>Конституционные права граждан в сфере природопользования</w:t>
      </w:r>
      <w:r>
        <w:rPr>
          <w:rFonts w:ascii="Times New Roman CYR" w:hAnsi="Times New Roman CYR" w:cs="Times New Roman CYR"/>
          <w:szCs w:val="20"/>
        </w:rPr>
        <w:t>.</w:t>
      </w:r>
    </w:p>
    <w:p w:rsidR="00301B84" w:rsidRPr="00CA0E48" w:rsidRDefault="00301B84" w:rsidP="00301B84">
      <w:pPr>
        <w:pStyle w:val="a3"/>
        <w:numPr>
          <w:ilvl w:val="0"/>
          <w:numId w:val="1"/>
        </w:numPr>
        <w:jc w:val="both"/>
        <w:rPr>
          <w:rFonts w:ascii="Times New Roman CYR" w:hAnsi="Times New Roman CYR" w:cs="Times New Roman CYR"/>
          <w:szCs w:val="20"/>
        </w:rPr>
      </w:pPr>
      <w:r w:rsidRPr="00CA0E48">
        <w:rPr>
          <w:rFonts w:ascii="Times New Roman CYR" w:hAnsi="Times New Roman CYR" w:cs="Times New Roman CYR"/>
          <w:szCs w:val="20"/>
        </w:rPr>
        <w:t>Право граждан на участие в защите природы</w:t>
      </w:r>
      <w:r>
        <w:rPr>
          <w:rFonts w:ascii="Times New Roman CYR" w:hAnsi="Times New Roman CYR" w:cs="Times New Roman CYR"/>
          <w:szCs w:val="20"/>
        </w:rPr>
        <w:t>.</w:t>
      </w:r>
    </w:p>
    <w:p w:rsidR="00301B84" w:rsidRPr="00CA0E48" w:rsidRDefault="00301B84" w:rsidP="00301B84">
      <w:pPr>
        <w:pStyle w:val="a3"/>
        <w:numPr>
          <w:ilvl w:val="0"/>
          <w:numId w:val="1"/>
        </w:numPr>
        <w:jc w:val="both"/>
        <w:rPr>
          <w:rFonts w:ascii="Times New Roman CYR" w:hAnsi="Times New Roman CYR" w:cs="Times New Roman CYR"/>
          <w:szCs w:val="20"/>
        </w:rPr>
      </w:pPr>
      <w:r w:rsidRPr="00CA0E48">
        <w:rPr>
          <w:rFonts w:ascii="Times New Roman CYR" w:hAnsi="Times New Roman CYR" w:cs="Times New Roman CYR"/>
          <w:szCs w:val="20"/>
        </w:rPr>
        <w:t>История развития природоресурсного законодательства</w:t>
      </w:r>
      <w:r>
        <w:rPr>
          <w:rFonts w:ascii="Times New Roman CYR" w:hAnsi="Times New Roman CYR" w:cs="Times New Roman CYR"/>
          <w:szCs w:val="20"/>
        </w:rPr>
        <w:t>.</w:t>
      </w:r>
    </w:p>
    <w:p w:rsidR="00301B84" w:rsidRDefault="00301B84" w:rsidP="00301B84">
      <w:pPr>
        <w:pStyle w:val="a3"/>
        <w:numPr>
          <w:ilvl w:val="0"/>
          <w:numId w:val="1"/>
        </w:numPr>
        <w:jc w:val="both"/>
        <w:rPr>
          <w:rFonts w:ascii="Times New Roman CYR" w:hAnsi="Times New Roman CYR" w:cs="Times New Roman CYR"/>
          <w:szCs w:val="20"/>
        </w:rPr>
      </w:pPr>
      <w:r w:rsidRPr="00CA0E48">
        <w:rPr>
          <w:rFonts w:ascii="Times New Roman CYR" w:hAnsi="Times New Roman CYR" w:cs="Times New Roman CYR"/>
          <w:szCs w:val="20"/>
        </w:rPr>
        <w:t>Петр I – основатель законодательства о сохранении природы</w:t>
      </w:r>
      <w:r>
        <w:rPr>
          <w:rFonts w:ascii="Times New Roman CYR" w:hAnsi="Times New Roman CYR" w:cs="Times New Roman CYR"/>
          <w:szCs w:val="20"/>
        </w:rPr>
        <w:t>.</w:t>
      </w:r>
    </w:p>
    <w:p w:rsidR="00301B84" w:rsidRDefault="00301B84" w:rsidP="00301B84">
      <w:pPr>
        <w:ind w:left="360"/>
        <w:jc w:val="both"/>
        <w:rPr>
          <w:b/>
          <w:i/>
        </w:rPr>
      </w:pPr>
    </w:p>
    <w:p w:rsidR="00301B84" w:rsidRPr="00837943" w:rsidRDefault="00301B84" w:rsidP="00301B84">
      <w:pPr>
        <w:jc w:val="both"/>
        <w:rPr>
          <w:b/>
          <w:i/>
        </w:rPr>
      </w:pPr>
      <w:r w:rsidRPr="00837943">
        <w:rPr>
          <w:b/>
          <w:i/>
        </w:rPr>
        <w:t>Мельникова В.Г.</w:t>
      </w:r>
    </w:p>
    <w:p w:rsidR="00301B84" w:rsidRPr="00837943" w:rsidRDefault="00301B84" w:rsidP="00301B84">
      <w:pPr>
        <w:pStyle w:val="a3"/>
        <w:numPr>
          <w:ilvl w:val="0"/>
          <w:numId w:val="2"/>
        </w:numPr>
        <w:rPr>
          <w:b/>
        </w:rPr>
      </w:pPr>
      <w:r w:rsidRPr="00837943">
        <w:rPr>
          <w:b/>
        </w:rPr>
        <w:t>Конституционное право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Право на благоприятную окружающую среду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Право на достоверную информацию о состоянии окружающей среды: механизм реализации</w:t>
      </w:r>
    </w:p>
    <w:p w:rsidR="00301B84" w:rsidRPr="00837943" w:rsidRDefault="00301B84" w:rsidP="00301B84">
      <w:pPr>
        <w:pStyle w:val="a3"/>
        <w:numPr>
          <w:ilvl w:val="0"/>
          <w:numId w:val="2"/>
        </w:numPr>
        <w:rPr>
          <w:b/>
        </w:rPr>
      </w:pPr>
      <w:r w:rsidRPr="00837943">
        <w:rPr>
          <w:b/>
        </w:rPr>
        <w:t xml:space="preserve">Теория государства и права: 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Экологическая функция права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Экологическая функция государства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Особенности системы  источников Экологического права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Технические регламенты в системе источников Экологического права</w:t>
      </w:r>
    </w:p>
    <w:p w:rsidR="00301B84" w:rsidRPr="00837943" w:rsidRDefault="00301B84" w:rsidP="00301B84">
      <w:pPr>
        <w:pStyle w:val="a3"/>
        <w:numPr>
          <w:ilvl w:val="0"/>
          <w:numId w:val="2"/>
        </w:numPr>
        <w:rPr>
          <w:b/>
        </w:rPr>
      </w:pPr>
      <w:r w:rsidRPr="00837943">
        <w:rPr>
          <w:b/>
        </w:rPr>
        <w:t>История государства и права: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Становление науки экологического права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Этапы развития экологического права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Научные школы Экологического права</w:t>
      </w:r>
    </w:p>
    <w:p w:rsidR="00301B84" w:rsidRPr="00837943" w:rsidRDefault="00301B84" w:rsidP="00301B84">
      <w:pPr>
        <w:pStyle w:val="a3"/>
        <w:numPr>
          <w:ilvl w:val="0"/>
          <w:numId w:val="2"/>
        </w:numPr>
        <w:rPr>
          <w:b/>
        </w:rPr>
      </w:pPr>
      <w:r w:rsidRPr="00837943">
        <w:rPr>
          <w:b/>
        </w:rPr>
        <w:t>Правоохранительные органы:</w:t>
      </w:r>
    </w:p>
    <w:p w:rsidR="00301B84" w:rsidRDefault="00301B84" w:rsidP="00301B84">
      <w:pPr>
        <w:pStyle w:val="a3"/>
        <w:numPr>
          <w:ilvl w:val="0"/>
          <w:numId w:val="2"/>
        </w:numPr>
      </w:pPr>
      <w:r>
        <w:t>Природоохранная прокуратура: цели, задачи, функции</w:t>
      </w:r>
    </w:p>
    <w:p w:rsidR="00301B84" w:rsidRDefault="00301B84" w:rsidP="00301B84">
      <w:pPr>
        <w:ind w:left="360"/>
        <w:jc w:val="both"/>
        <w:rPr>
          <w:b/>
          <w:i/>
        </w:rPr>
      </w:pPr>
    </w:p>
    <w:p w:rsidR="00301B84" w:rsidRPr="00B4103D" w:rsidRDefault="00301B84" w:rsidP="00301B84">
      <w:pPr>
        <w:jc w:val="both"/>
        <w:rPr>
          <w:b/>
          <w:i/>
        </w:rPr>
      </w:pPr>
      <w:proofErr w:type="spellStart"/>
      <w:r w:rsidRPr="00B4103D">
        <w:rPr>
          <w:b/>
          <w:i/>
        </w:rPr>
        <w:t>Болтанова</w:t>
      </w:r>
      <w:proofErr w:type="spellEnd"/>
      <w:r w:rsidRPr="00B4103D">
        <w:rPr>
          <w:b/>
          <w:i/>
        </w:rPr>
        <w:t xml:space="preserve"> Е.С.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Земельные правоотношения: понятие, виды, особенности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 xml:space="preserve">История развития земельных отношений в ходе </w:t>
      </w:r>
      <w:proofErr w:type="spellStart"/>
      <w:r>
        <w:t>Столыпинской</w:t>
      </w:r>
      <w:proofErr w:type="spellEnd"/>
      <w:r>
        <w:t xml:space="preserve"> реформы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История развития земельных отношений до 1917 г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История развития земельных отношений с 1917 г по 1922 г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История развития советского земельного законодательства с 1922 г.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Современная земельная реформа РФ: понятие, этапы, содержание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Земельное законодательство США</w:t>
      </w:r>
    </w:p>
    <w:p w:rsidR="00301B84" w:rsidRDefault="00301B84" w:rsidP="00301B84">
      <w:pPr>
        <w:pStyle w:val="a3"/>
        <w:numPr>
          <w:ilvl w:val="0"/>
          <w:numId w:val="3"/>
        </w:numPr>
      </w:pPr>
      <w:r>
        <w:t>Развитие законодательства Европейских стран о земле  в современный период</w:t>
      </w:r>
    </w:p>
    <w:p w:rsidR="006C074F" w:rsidRDefault="006C074F"/>
    <w:sectPr w:rsidR="006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AC4"/>
    <w:multiLevelType w:val="hybridMultilevel"/>
    <w:tmpl w:val="505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6788"/>
    <w:multiLevelType w:val="hybridMultilevel"/>
    <w:tmpl w:val="A46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37DBF"/>
    <w:multiLevelType w:val="hybridMultilevel"/>
    <w:tmpl w:val="A46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A"/>
    <w:rsid w:val="000F7F05"/>
    <w:rsid w:val="00144C9A"/>
    <w:rsid w:val="00301B84"/>
    <w:rsid w:val="00547460"/>
    <w:rsid w:val="006C074F"/>
    <w:rsid w:val="00E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С. Прощаева</dc:creator>
  <cp:keywords/>
  <dc:description/>
  <cp:lastModifiedBy>ЮИ - Ирина С. Прощаева</cp:lastModifiedBy>
  <cp:revision>5</cp:revision>
  <dcterms:created xsi:type="dcterms:W3CDTF">2024-02-14T06:12:00Z</dcterms:created>
  <dcterms:modified xsi:type="dcterms:W3CDTF">2024-02-14T07:56:00Z</dcterms:modified>
</cp:coreProperties>
</file>