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34" w:rsidRDefault="00A00834" w:rsidP="00A0083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  <w:lang w:val="ru-RU"/>
        </w:rPr>
      </w:pPr>
      <w:r w:rsidRPr="00A00834">
        <w:rPr>
          <w:rStyle w:val="a4"/>
          <w:color w:val="333333"/>
          <w:sz w:val="28"/>
          <w:szCs w:val="28"/>
          <w:u w:val="single"/>
          <w:bdr w:val="none" w:sz="0" w:space="0" w:color="auto" w:frame="1"/>
          <w:lang w:val="ru-RU"/>
        </w:rPr>
        <w:t>Администрация Томской области приглашает на должность</w:t>
      </w:r>
    </w:p>
    <w:p w:rsidR="00A00834" w:rsidRPr="00A00834" w:rsidRDefault="00A00834" w:rsidP="00A008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ru-RU"/>
        </w:rPr>
      </w:pPr>
      <w:bookmarkStart w:id="0" w:name="_GoBack"/>
      <w:bookmarkEnd w:id="0"/>
    </w:p>
    <w:p w:rsidR="00A00834" w:rsidRPr="00A00834" w:rsidRDefault="00A00834" w:rsidP="00A0083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ru-RU"/>
        </w:rPr>
      </w:pPr>
      <w:r w:rsidRPr="00A00834">
        <w:rPr>
          <w:color w:val="333333"/>
          <w:sz w:val="28"/>
          <w:szCs w:val="28"/>
          <w:lang w:val="ru-RU"/>
        </w:rPr>
        <w:t>Главного специалиста комитета правового и кадрового обеспечения</w:t>
      </w:r>
    </w:p>
    <w:p w:rsidR="00A00834" w:rsidRPr="00A00834" w:rsidRDefault="00A00834" w:rsidP="00A0083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ru-RU"/>
        </w:rPr>
      </w:pPr>
      <w:r w:rsidRPr="00A00834">
        <w:rPr>
          <w:color w:val="333333"/>
          <w:sz w:val="28"/>
          <w:szCs w:val="28"/>
          <w:lang w:val="ru-RU"/>
        </w:rPr>
        <w:t>по срочному служебному контракту (на период декрета — 3 года)</w:t>
      </w:r>
    </w:p>
    <w:p w:rsidR="00A00834" w:rsidRPr="00A00834" w:rsidRDefault="00A00834" w:rsidP="00A0083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ru-RU"/>
        </w:rPr>
      </w:pPr>
      <w:r w:rsidRPr="00A00834">
        <w:rPr>
          <w:color w:val="333333"/>
          <w:sz w:val="28"/>
          <w:szCs w:val="28"/>
          <w:lang w:val="ru-RU"/>
        </w:rPr>
        <w:t>Требования к претендентам:</w:t>
      </w:r>
    </w:p>
    <w:p w:rsidR="00A00834" w:rsidRPr="00A00834" w:rsidRDefault="00A00834" w:rsidP="00A0083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ru-RU"/>
        </w:rPr>
      </w:pPr>
      <w:r w:rsidRPr="00A00834">
        <w:rPr>
          <w:color w:val="333333"/>
          <w:sz w:val="28"/>
          <w:szCs w:val="28"/>
          <w:lang w:val="ru-RU"/>
        </w:rPr>
        <w:t>— образование высшее юридическое;</w:t>
      </w:r>
    </w:p>
    <w:p w:rsidR="00A00834" w:rsidRPr="00A00834" w:rsidRDefault="00A00834" w:rsidP="00A0083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ru-RU"/>
        </w:rPr>
      </w:pPr>
      <w:r w:rsidRPr="00A00834">
        <w:rPr>
          <w:color w:val="333333"/>
          <w:sz w:val="28"/>
          <w:szCs w:val="28"/>
          <w:lang w:val="ru-RU"/>
        </w:rPr>
        <w:t xml:space="preserve">— понимание системы действующего законодательства Российской Федерации и Томской области, основных правовых понятий, категорий, конструкций; умение пользоваться электронными справочными правовыми системами, знание основ законодательства об актах гражданского </w:t>
      </w:r>
      <w:proofErr w:type="gramStart"/>
      <w:r w:rsidRPr="00A00834">
        <w:rPr>
          <w:color w:val="333333"/>
          <w:sz w:val="28"/>
          <w:szCs w:val="28"/>
          <w:lang w:val="ru-RU"/>
        </w:rPr>
        <w:t>состояния,</w:t>
      </w:r>
      <w:r w:rsidRPr="00A00834">
        <w:rPr>
          <w:color w:val="333333"/>
          <w:sz w:val="28"/>
          <w:szCs w:val="28"/>
        </w:rPr>
        <w:t> </w:t>
      </w:r>
      <w:r w:rsidRPr="00A00834">
        <w:rPr>
          <w:color w:val="333333"/>
          <w:sz w:val="28"/>
          <w:szCs w:val="28"/>
          <w:lang w:val="ru-RU"/>
        </w:rPr>
        <w:t xml:space="preserve"> государственной</w:t>
      </w:r>
      <w:proofErr w:type="gramEnd"/>
      <w:r w:rsidRPr="00A00834">
        <w:rPr>
          <w:color w:val="333333"/>
          <w:sz w:val="28"/>
          <w:szCs w:val="28"/>
        </w:rPr>
        <w:t> </w:t>
      </w:r>
      <w:r w:rsidRPr="00A00834">
        <w:rPr>
          <w:color w:val="333333"/>
          <w:sz w:val="28"/>
          <w:szCs w:val="28"/>
          <w:lang w:val="ru-RU"/>
        </w:rPr>
        <w:t xml:space="preserve"> гражданской службе, противодействии коррупции,</w:t>
      </w:r>
    </w:p>
    <w:p w:rsidR="00A00834" w:rsidRPr="00A00834" w:rsidRDefault="00A00834" w:rsidP="00A0083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ru-RU"/>
        </w:rPr>
      </w:pPr>
      <w:r w:rsidRPr="00A00834">
        <w:rPr>
          <w:color w:val="333333"/>
          <w:sz w:val="28"/>
          <w:szCs w:val="28"/>
          <w:lang w:val="ru-RU"/>
        </w:rPr>
        <w:t>— умение и навыки работы в социальных сетях.</w:t>
      </w:r>
    </w:p>
    <w:p w:rsidR="00A00834" w:rsidRPr="00A00834" w:rsidRDefault="00A00834" w:rsidP="00A0083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ru-RU"/>
        </w:rPr>
      </w:pPr>
      <w:r w:rsidRPr="00A00834">
        <w:rPr>
          <w:color w:val="333333"/>
          <w:sz w:val="28"/>
          <w:szCs w:val="28"/>
          <w:lang w:val="ru-RU"/>
        </w:rPr>
        <w:t>Заработная плата до вычета налога 40700 — 48000 (в зависимости от выслуги и классного чина).</w:t>
      </w:r>
    </w:p>
    <w:p w:rsidR="00A00834" w:rsidRPr="00A00834" w:rsidRDefault="00A00834" w:rsidP="00A0083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ru-RU"/>
        </w:rPr>
      </w:pPr>
      <w:r w:rsidRPr="00A00834">
        <w:rPr>
          <w:color w:val="333333"/>
          <w:sz w:val="28"/>
          <w:szCs w:val="28"/>
          <w:lang w:val="ru-RU"/>
        </w:rPr>
        <w:t>Документы, рекомендуемые для прохождения собеседования:</w:t>
      </w:r>
    </w:p>
    <w:p w:rsidR="00A00834" w:rsidRPr="00A00834" w:rsidRDefault="00A00834" w:rsidP="00A0083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ru-RU"/>
        </w:rPr>
      </w:pPr>
      <w:r w:rsidRPr="00A00834">
        <w:rPr>
          <w:color w:val="333333"/>
          <w:sz w:val="28"/>
          <w:szCs w:val="28"/>
          <w:lang w:val="ru-RU"/>
        </w:rPr>
        <w:t>— анкета установленного образца (утверждена распоряжением Правительства РФ от 26.05.2005 № 667-р);</w:t>
      </w:r>
    </w:p>
    <w:p w:rsidR="00A00834" w:rsidRPr="00A00834" w:rsidRDefault="00A00834" w:rsidP="00A0083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00834">
        <w:rPr>
          <w:color w:val="333333"/>
          <w:sz w:val="28"/>
          <w:szCs w:val="28"/>
        </w:rPr>
        <w:t>Справки</w:t>
      </w:r>
      <w:proofErr w:type="spellEnd"/>
      <w:r w:rsidRPr="00A00834">
        <w:rPr>
          <w:color w:val="333333"/>
          <w:sz w:val="28"/>
          <w:szCs w:val="28"/>
        </w:rPr>
        <w:t xml:space="preserve"> </w:t>
      </w:r>
      <w:proofErr w:type="spellStart"/>
      <w:r w:rsidRPr="00A00834">
        <w:rPr>
          <w:color w:val="333333"/>
          <w:sz w:val="28"/>
          <w:szCs w:val="28"/>
        </w:rPr>
        <w:t>по</w:t>
      </w:r>
      <w:proofErr w:type="spellEnd"/>
      <w:r w:rsidRPr="00A00834">
        <w:rPr>
          <w:color w:val="333333"/>
          <w:sz w:val="28"/>
          <w:szCs w:val="28"/>
        </w:rPr>
        <w:t xml:space="preserve"> </w:t>
      </w:r>
      <w:proofErr w:type="spellStart"/>
      <w:r w:rsidRPr="00A00834">
        <w:rPr>
          <w:color w:val="333333"/>
          <w:sz w:val="28"/>
          <w:szCs w:val="28"/>
        </w:rPr>
        <w:t>телефону</w:t>
      </w:r>
      <w:proofErr w:type="spellEnd"/>
      <w:r w:rsidRPr="00A00834">
        <w:rPr>
          <w:color w:val="333333"/>
          <w:sz w:val="28"/>
          <w:szCs w:val="28"/>
        </w:rPr>
        <w:t>: (382 2) 469-102</w:t>
      </w:r>
    </w:p>
    <w:p w:rsidR="00BC4578" w:rsidRDefault="00BC4578"/>
    <w:sectPr w:rsidR="00BC45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0D"/>
    <w:rsid w:val="0016690D"/>
    <w:rsid w:val="00A00834"/>
    <w:rsid w:val="00B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1713-C7E6-4313-B9BC-A878C62E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0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2023-10-24T11:55:00Z</dcterms:created>
  <dcterms:modified xsi:type="dcterms:W3CDTF">2023-10-24T11:55:00Z</dcterms:modified>
</cp:coreProperties>
</file>