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НАЦИОНАЛЬНЫЙ ИССЛЕДОВАТЕЛЬСКИЙ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ТОМСКИЙ ГОСУДАРСТВЕННЫЙ УНИВЕРСИТЕТ (НИ ТГУ)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        </w:t>
      </w:r>
      <w:r w:rsidR="00AF69BA">
        <w:rPr>
          <w:rFonts w:ascii="Times New Roman" w:eastAsia="Times New Roman" w:hAnsi="Times New Roman" w:cs="Times New Roman"/>
        </w:rPr>
        <w:t xml:space="preserve">                      </w:t>
      </w:r>
      <w:bookmarkStart w:id="0" w:name="_GoBack"/>
      <w:bookmarkEnd w:id="0"/>
      <w:r w:rsidRPr="00C214AD">
        <w:rPr>
          <w:rFonts w:ascii="Times New Roman" w:eastAsia="Times New Roman" w:hAnsi="Times New Roman" w:cs="Times New Roman"/>
        </w:rPr>
        <w:t xml:space="preserve"> ЮРИДИЧЕСКИЙ ИНСТИТУТ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990" w:type="dxa"/>
        <w:tblInd w:w="3474" w:type="dxa"/>
        <w:tblLook w:val="01E0" w:firstRow="1" w:lastRow="1" w:firstColumn="1" w:lastColumn="1" w:noHBand="0" w:noVBand="0"/>
      </w:tblPr>
      <w:tblGrid>
        <w:gridCol w:w="5990"/>
      </w:tblGrid>
      <w:tr w:rsidR="00C214AD" w:rsidRPr="00C214AD" w:rsidTr="00967B0C">
        <w:trPr>
          <w:cantSplit/>
          <w:trHeight w:val="1211"/>
        </w:trPr>
        <w:tc>
          <w:tcPr>
            <w:tcW w:w="5990" w:type="dxa"/>
          </w:tcPr>
          <w:p w:rsidR="00C214AD" w:rsidRPr="00C214AD" w:rsidRDefault="00C214AD" w:rsidP="00C214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C214AD">
        <w:rPr>
          <w:rFonts w:ascii="Times New Roman" w:eastAsia="Times New Roman" w:hAnsi="Times New Roman" w:cs="Times New Roman"/>
          <w:b/>
          <w:bCs/>
          <w:sz w:val="32"/>
        </w:rPr>
        <w:t>ЗАЩИТА ТРУДОВЫХ ПРАВ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14AD">
        <w:rPr>
          <w:rFonts w:ascii="Times New Roman" w:eastAsia="Times New Roman" w:hAnsi="Times New Roman" w:cs="Times New Roman"/>
          <w:b/>
          <w:sz w:val="24"/>
        </w:rPr>
        <w:t>ПРАКТИКУМ</w:t>
      </w:r>
    </w:p>
    <w:p w:rsidR="00C214AD" w:rsidRPr="00C214AD" w:rsidRDefault="00C214AD" w:rsidP="00C2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Томск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2023</w:t>
      </w:r>
    </w:p>
    <w:p w:rsidR="00C214AD" w:rsidRPr="00C214AD" w:rsidRDefault="00C214AD" w:rsidP="00A91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ВВЕДЕНИЕ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Практикум по курсу «Защита трудовых прав» подготовлен на кафедре трудового права и </w:t>
      </w:r>
      <w:proofErr w:type="gramStart"/>
      <w:r w:rsidRPr="00C214AD">
        <w:rPr>
          <w:rFonts w:ascii="Times New Roman" w:eastAsia="Times New Roman" w:hAnsi="Times New Roman" w:cs="Times New Roman"/>
        </w:rPr>
        <w:t>права социального обеспечения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Юридического института Национального исследовательского Томского государственного университета в целях методического обеспечения семинарских занятий, научно-исследовательской работы студентов, обучающихся по программам </w:t>
      </w:r>
      <w:proofErr w:type="spellStart"/>
      <w:r w:rsidRPr="00C214AD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по направлению подготовки: 40.05.01 «Правовое обеспечение национальной безопасности» (гражданско-правовая специализация).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Целью семинарских занятий по дисциплине является углубление и закрепление знаний, полученных на лекции и в процессе самостоятельной работы под руководством преподавателя, а также в процессе самостоятельного изучения законодательства, иных нормативных материалов и литературы.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При подготовке к семинарским занятиям студенты должны пользоваться нормативным материалом, рекомендуемой учебной и научной литературой, материалами судебной практики, публицистическими и социологическими источниками данных.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Основными видами аудиторной работы студента при изучении дисциплины «Защита трудовых прав» являются лекции и семинарские занятия. Они служат для контроля преподавателем подготовленности студента, закрепления изученного материала, развития умений и навыков подготовки докладов, сообщений по правовой проблематике, для приобретения опыта устных публичных выступлений, ведения дискуссии, в том числе аргументации и защиты выдвигаемых положений и тезисов.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По согласованию с преподавателем студент может готовить рефераты по отдельным темам дисциплины. В процессе подготовки к семинару студент может воспользоваться консультациями преподавателя.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 xml:space="preserve">Студенты должны уметь анализировать нормы действующего законодательства и применять их к конкретным обстоятельствам. Семинарское занятие служит одновременно средством проверки знаний студентов, а также отработки навыков самостоятельного изучения предмета, работы с литературой, умения логично и последовательно излагать материал. В процессе выступлений на семинарском занятии студенты должны продемонстрировать умение выделять основные положения, иллюстрировать их применение и, кроме того, делать практически значимые выводы из теоретических положений.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При решении задачи (казуса) студент должен дать анализ фактических обстоятельств, изложенных в задаче. Эти обстоятельства предполагаются установленными, поэтому, принимая решение, нужно исходить только из них.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ходе решения задачи на основе анализа фактических обстоятель</w:t>
      </w:r>
      <w:proofErr w:type="gramStart"/>
      <w:r w:rsidRPr="00C214AD">
        <w:rPr>
          <w:rFonts w:ascii="Times New Roman" w:eastAsia="Times New Roman" w:hAnsi="Times New Roman" w:cs="Times New Roman"/>
        </w:rPr>
        <w:t>ств ст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удент должен: 1) дать им юридическую оценку; 2) правильно квалифицировать; 3) определить правовые нормы, на основе которых надлежит решить спор; 4) правильно их истолковать; 5) юридически грамотно сформулировать решение данного казуса.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Для выполнения некоторых заданий необходимо обратиться к спорным вопросам теории и практики норм о защите трудовых прав. Безусловным является поиск научных работ (статей, монографий, диссертаций), умение подобрать несколько точек зрения по проблемному вопросу, сделать собственный вывод и аргументировать позицию.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практикуме содержатся методические рекомендации по написанию контрольных работ, их примерная тематика, а также вопросы для подготовки к зачету.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14AD">
        <w:rPr>
          <w:rFonts w:ascii="Times New Roman" w:eastAsia="Times New Roman" w:hAnsi="Times New Roman" w:cs="Times New Roman"/>
          <w:b/>
          <w:sz w:val="24"/>
        </w:rPr>
        <w:t>Информационное обеспечение курса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14AD">
        <w:rPr>
          <w:rFonts w:ascii="Times New Roman" w:eastAsia="Times New Roman" w:hAnsi="Times New Roman" w:cs="Times New Roman"/>
          <w:b/>
        </w:rPr>
        <w:t>Основная литература по учебной дисциплине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1.</w:t>
      </w:r>
      <w:r w:rsidRPr="00C214AD">
        <w:rPr>
          <w:rFonts w:ascii="Times New Roman" w:eastAsia="Times New Roman" w:hAnsi="Times New Roman" w:cs="Times New Roman"/>
        </w:rPr>
        <w:tab/>
        <w:t xml:space="preserve">Актуальные проблемы трудового права: учебник для магистров / М.И. </w:t>
      </w:r>
      <w:proofErr w:type="spellStart"/>
      <w:r w:rsidRPr="00C214AD">
        <w:rPr>
          <w:rFonts w:ascii="Times New Roman" w:eastAsia="Times New Roman" w:hAnsi="Times New Roman" w:cs="Times New Roman"/>
        </w:rPr>
        <w:t>Акатнова</w:t>
      </w:r>
      <w:proofErr w:type="spellEnd"/>
      <w:r w:rsidRPr="00C214AD">
        <w:rPr>
          <w:rFonts w:ascii="Times New Roman" w:eastAsia="Times New Roman" w:hAnsi="Times New Roman" w:cs="Times New Roman"/>
        </w:rPr>
        <w:t>, А.А. Андреев, Э.Н. Бондаренко и др.; отв. ред. Н.Л. Лютов. М.: Проспект, 2017. 688 с.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2.</w:t>
      </w:r>
      <w:r w:rsidRPr="00C214AD">
        <w:rPr>
          <w:rFonts w:ascii="Times New Roman" w:eastAsia="Times New Roman" w:hAnsi="Times New Roman" w:cs="Times New Roman"/>
        </w:rPr>
        <w:tab/>
        <w:t>Балашов А. И. Трудовые споры и порядок их разрешения: Учебное пособие. СПб филиал ГУ ВШЭ, 2008. 116 с.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3.</w:t>
      </w:r>
      <w:r w:rsidRPr="00C214AD">
        <w:rPr>
          <w:rFonts w:ascii="Times New Roman" w:eastAsia="Times New Roman" w:hAnsi="Times New Roman" w:cs="Times New Roman"/>
        </w:rPr>
        <w:tab/>
        <w:t>Трудовое право: Учебник</w:t>
      </w:r>
      <w:proofErr w:type="gramStart"/>
      <w:r w:rsidRPr="00C214AD">
        <w:rPr>
          <w:rFonts w:ascii="Times New Roman" w:eastAsia="Times New Roman" w:hAnsi="Times New Roman" w:cs="Times New Roman"/>
        </w:rPr>
        <w:t xml:space="preserve"> / П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од ред. проф. А.М. Куренного. 3-е изд., </w:t>
      </w:r>
      <w:proofErr w:type="spellStart"/>
      <w:r w:rsidRPr="00C214AD">
        <w:rPr>
          <w:rFonts w:ascii="Times New Roman" w:eastAsia="Times New Roman" w:hAnsi="Times New Roman" w:cs="Times New Roman"/>
        </w:rPr>
        <w:t>перераб</w:t>
      </w:r>
      <w:proofErr w:type="spellEnd"/>
      <w:r w:rsidRPr="00C214AD">
        <w:rPr>
          <w:rFonts w:ascii="Times New Roman" w:eastAsia="Times New Roman" w:hAnsi="Times New Roman" w:cs="Times New Roman"/>
        </w:rPr>
        <w:t>. и доп. М.: Проспект, 2020. 672 с.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14AD">
        <w:rPr>
          <w:rFonts w:ascii="Times New Roman" w:eastAsia="Times New Roman" w:hAnsi="Times New Roman" w:cs="Times New Roman"/>
          <w:b/>
        </w:rPr>
        <w:t>Дополнительная литература по учебной дисциплине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9F2CB1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Агафонова Г.А., Гусов К.Н. и др. Судебная практика по трудовым спорам. М.: Проспект. 2010.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Андреева Л.А., Гусов К.Н., Медведев О.М. Незаконное увольнение: научно-практическое пособие. М.: Проспект. 2009.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Аракчеев В.С. Процедурно-правовые нормы: понятие и значение в регулировании трудовых отношений: </w:t>
      </w:r>
      <w:proofErr w:type="spellStart"/>
      <w:r w:rsidRPr="00C214AD">
        <w:rPr>
          <w:rFonts w:ascii="Times New Roman" w:eastAsia="Times New Roman" w:hAnsi="Times New Roman" w:cs="Times New Roman"/>
        </w:rPr>
        <w:t>Дис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. … канд. </w:t>
      </w:r>
      <w:proofErr w:type="spellStart"/>
      <w:r w:rsidRPr="00C214AD">
        <w:rPr>
          <w:rFonts w:ascii="Times New Roman" w:eastAsia="Times New Roman" w:hAnsi="Times New Roman" w:cs="Times New Roman"/>
        </w:rPr>
        <w:t>юрид</w:t>
      </w:r>
      <w:proofErr w:type="spellEnd"/>
      <w:r w:rsidRPr="00C214AD">
        <w:rPr>
          <w:rFonts w:ascii="Times New Roman" w:eastAsia="Times New Roman" w:hAnsi="Times New Roman" w:cs="Times New Roman"/>
        </w:rPr>
        <w:t>. наук. Томск, 1981.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Барышникова Т. Ю. Формы и способы защиты трудовых прав и охраняемых законом интересов в российском трудовом праве: Диссертация на соискание ученой степени кандидата юридических наук. Ярославль, 2005.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Виговский Е.В. О полномочиях Федеральной инспекции труда. Каждый работник имеет право защищать свои трудовые права и свободы всеми способами, не запрещенными законом // Административное право. 2009. № 4.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Галкина Ю.В. Основная проблематика защиты прав и законных интересов субъектов трудового права // №</w:t>
      </w:r>
      <w:proofErr w:type="spellStart"/>
      <w:r w:rsidRPr="00C214AD">
        <w:rPr>
          <w:rFonts w:ascii="Times New Roman" w:eastAsia="Times New Roman" w:hAnsi="Times New Roman" w:cs="Times New Roman"/>
        </w:rPr>
        <w:t>ovaUm.Ru</w:t>
      </w:r>
      <w:proofErr w:type="spellEnd"/>
      <w:r w:rsidRPr="00C214AD">
        <w:rPr>
          <w:rFonts w:ascii="Times New Roman" w:eastAsia="Times New Roman" w:hAnsi="Times New Roman" w:cs="Times New Roman"/>
        </w:rPr>
        <w:t>. 2019. № 21.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Грин Е.В. К вопросу о различии понятий «сроки обращения в суд» по трудовым делам и «сроки исковой давности» // Российская юстиция. 2009. № 3.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Гук П.А. Судебный прецедент в России: теория и практика // Правоведение. 2001. № 4.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Демидов Н.В. Неформальные трудовые отношения как закономерность сферы труда в России // Российское право: образование, практика, наука. 2020. № 4.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Демидов Н.В. Подчинение работника работодателю как признак трудовых отношений: проблемы законодательства и практики // Закон. 2022. № 10.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Демидов Н.В. Увольнение по инициативе работодателя: теория, история, практика</w:t>
      </w:r>
      <w:proofErr w:type="gramStart"/>
      <w:r w:rsidRPr="00C214AD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монография. Томск: Изд-во Томского </w:t>
      </w:r>
      <w:proofErr w:type="gramStart"/>
      <w:r w:rsidRPr="00C214AD">
        <w:rPr>
          <w:rFonts w:ascii="Times New Roman" w:eastAsia="Times New Roman" w:hAnsi="Times New Roman" w:cs="Times New Roman"/>
        </w:rPr>
        <w:t>гос. университета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систем управления и радиоэлектроники, 2016. 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Дзарасов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М. Трудности исковой давности // ЭЖ-Юрист. 2010. № 31.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Защита социально-трудовых прав. Теоретико-правовой аспект: монография / </w:t>
      </w:r>
      <w:proofErr w:type="spellStart"/>
      <w:r w:rsidRPr="00C214AD">
        <w:rPr>
          <w:rFonts w:ascii="Times New Roman" w:eastAsia="Times New Roman" w:hAnsi="Times New Roman" w:cs="Times New Roman"/>
        </w:rPr>
        <w:t>Буянова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М.О., Павловская О.Ю., Сулейманова Ф.О., </w:t>
      </w:r>
      <w:proofErr w:type="spellStart"/>
      <w:r w:rsidRPr="00C214AD">
        <w:rPr>
          <w:rFonts w:ascii="Times New Roman" w:eastAsia="Times New Roman" w:hAnsi="Times New Roman" w:cs="Times New Roman"/>
        </w:rPr>
        <w:t>Батусова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Е.С., Панарина М.М. М., 2020. Сер. 28 Актуальные монографии (1-е изд.)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Канунников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А.Б. Правовая культура самозащиты работниками трудовых прав // Трудовое право. 2007. № 2.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Коршунова Т.Ю. Защита трудовых прав профессиональными союзами // Трудовое право. 2004. № 6.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Косенко В. О. Проблемы отграничения трудовых отношений от гражданско-правовых отношений с элементами труда // Молодой ученый. 2018. № 4.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Кратенко</w:t>
      </w:r>
      <w:proofErr w:type="spellEnd"/>
      <w:r w:rsidRPr="00C214AD">
        <w:rPr>
          <w:rFonts w:ascii="Times New Roman" w:eastAsia="Times New Roman" w:hAnsi="Times New Roman" w:cs="Times New Roman"/>
        </w:rPr>
        <w:t>, М. Денежные обязательства сторон трудового договора: проблемы правового регулирования // Трудовое право. 2020. № 10.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Калинин И.Б. Процессуальные и процедурные правоотношения, связанные с трудовыми спорами // Вопросы трудового права. 2008. №7.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Костян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И.А. Процессуальные особенности рассмотрения и разрешения индивидуальных трудовых споров // Законы России: опыт, анализ, практика. 2007. № 4. 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Костян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И.А. Трудовые споры: судебный порядок рассмотрения трудовых дел. М.: МЦФЭР, 2006.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Мещеркин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А.К. Старые и новые профсоюзы в России. За кем может быть будущее? М., 1995.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Минкина Н.И. Медиация в защите трудовых прав: возможности и особенности применения // Законность и правопорядок. 2021. № 3 (31).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Никифоров О.В. Механизмы защиты трудовых прав работодателей от недобросовестных работников // Синергия Наук. 2019. № 36.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Офман</w:t>
      </w:r>
      <w:proofErr w:type="spellEnd"/>
      <w:r w:rsidRPr="00C214AD">
        <w:rPr>
          <w:rFonts w:ascii="Times New Roman" w:eastAsia="Times New Roman" w:hAnsi="Times New Roman" w:cs="Times New Roman"/>
        </w:rPr>
        <w:t>, Е.М. Неэффективность механизма осуществления права на расторжение трудового договора по законодательству Российской Федерации // Трудовое и социальное право.2018. Т. 27. № 3.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Офман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, Е.М. Механизм осуществления расторжения трудового договора с дистанционным работником: анализ материалов судебной практики / Е.М. </w:t>
      </w:r>
      <w:proofErr w:type="spellStart"/>
      <w:r w:rsidRPr="00C214AD">
        <w:rPr>
          <w:rFonts w:ascii="Times New Roman" w:eastAsia="Times New Roman" w:hAnsi="Times New Roman" w:cs="Times New Roman"/>
        </w:rPr>
        <w:t>Офман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//Восьмой пермский конгресс ученых-юристов: сб. науч. ст. 2017.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Пахарукова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И.А. Защита конституционными (уставными) судами прав граждан на примере защиты трудовых прав // Уральский журнал правовых исследований. 2018. № 1.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Сафонов В.А. Гарантии трудовых прав лиц, осуществляющих профсоюзную деятельность // Трудовое право. 2009. № 10.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Ситникова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Е.Г., </w:t>
      </w:r>
      <w:proofErr w:type="spellStart"/>
      <w:r w:rsidRPr="00C214AD">
        <w:rPr>
          <w:rFonts w:ascii="Times New Roman" w:eastAsia="Times New Roman" w:hAnsi="Times New Roman" w:cs="Times New Roman"/>
        </w:rPr>
        <w:t>Сенаторова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Н.В. Расторжение трудового договора (анализ актуальной судебной практики, рекомендации). Москва: Редакция «Российской газеты», 2019.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Сутягин А.В., Ершов В.А., Толмачев И.А. Справочник практикующего юриста по трудовому праву / под ред. А.В. Шалаева. 2-е изд., </w:t>
      </w:r>
      <w:proofErr w:type="spellStart"/>
      <w:r w:rsidRPr="00C214AD">
        <w:rPr>
          <w:rFonts w:ascii="Times New Roman" w:eastAsia="Times New Roman" w:hAnsi="Times New Roman" w:cs="Times New Roman"/>
        </w:rPr>
        <w:t>перераб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. и доп. М.: </w:t>
      </w:r>
      <w:proofErr w:type="spellStart"/>
      <w:r w:rsidRPr="00C214AD">
        <w:rPr>
          <w:rFonts w:ascii="Times New Roman" w:eastAsia="Times New Roman" w:hAnsi="Times New Roman" w:cs="Times New Roman"/>
        </w:rPr>
        <w:t>ГроссМедиа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, 2014. 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Титов Д.О. Роль профсоюзов в защите трудовых прав граждан // В сборнике: Актуальные проблемы государственно-правового развития России. Материалы Всероссийской научно-практической конференции. 2018. 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Толкунова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В.Н. Трудовые споры и порядок их разрешения. Учебное пособие. М.: Проспект, 2021.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Трудовое процедурно-процессуальное право России</w:t>
      </w:r>
      <w:proofErr w:type="gramStart"/>
      <w:r w:rsidRPr="00C214AD">
        <w:rPr>
          <w:rFonts w:ascii="Times New Roman" w:eastAsia="Times New Roman" w:hAnsi="Times New Roman" w:cs="Times New Roman"/>
        </w:rPr>
        <w:t>/ П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од ред. В.Н. </w:t>
      </w:r>
      <w:proofErr w:type="spellStart"/>
      <w:r w:rsidRPr="00C214AD">
        <w:rPr>
          <w:rFonts w:ascii="Times New Roman" w:eastAsia="Times New Roman" w:hAnsi="Times New Roman" w:cs="Times New Roman"/>
        </w:rPr>
        <w:t>Скобелкина</w:t>
      </w:r>
      <w:proofErr w:type="spellEnd"/>
      <w:r w:rsidRPr="00C214AD">
        <w:rPr>
          <w:rFonts w:ascii="Times New Roman" w:eastAsia="Times New Roman" w:hAnsi="Times New Roman" w:cs="Times New Roman"/>
        </w:rPr>
        <w:t>. Воронеж. 2002.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Уржинский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К.К. Пробелы в трудовом законодательстве и некоторые проблемы защиты прав в сфере труда // Трудовое право в России и за рубежом. 2010. № 1.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Францифоров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А.Ю. Понятие защиты трудовых прав // В </w:t>
      </w:r>
      <w:r w:rsidRPr="00C214AD">
        <w:rPr>
          <w:rFonts w:ascii="Times New Roman" w:eastAsia="Times New Roman" w:hAnsi="Times New Roman" w:cs="Times New Roman"/>
        </w:rPr>
        <w:lastRenderedPageBreak/>
        <w:t xml:space="preserve">сборнике: Право и правоохранительная деятельность в России, странах СНГ и Европейского союза: законодательство и социальная эффективность. Материалы V Международной научно-практической конференции преподавателей, практических сотрудников, студентов, магистрантов, аспирантов, соискателей. 2018. 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Ханукаева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Т.Э. Трудовые споры о праве: сравнительный анализ правовых норм Российской Федерации и зарубежных государств. </w:t>
      </w:r>
      <w:proofErr w:type="spellStart"/>
      <w:r w:rsidRPr="00C214AD">
        <w:rPr>
          <w:rFonts w:ascii="Times New Roman" w:eastAsia="Times New Roman" w:hAnsi="Times New Roman" w:cs="Times New Roman"/>
        </w:rPr>
        <w:t>Дисс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. … </w:t>
      </w:r>
      <w:proofErr w:type="spellStart"/>
      <w:r w:rsidRPr="00C214AD">
        <w:rPr>
          <w:rFonts w:ascii="Times New Roman" w:eastAsia="Times New Roman" w:hAnsi="Times New Roman" w:cs="Times New Roman"/>
        </w:rPr>
        <w:t>к.ю.н</w:t>
      </w:r>
      <w:proofErr w:type="spellEnd"/>
      <w:r w:rsidRPr="00C214AD">
        <w:rPr>
          <w:rFonts w:ascii="Times New Roman" w:eastAsia="Times New Roman" w:hAnsi="Times New Roman" w:cs="Times New Roman"/>
        </w:rPr>
        <w:t>. М., 2017.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Шувалова А.А. Способы судебной защиты трудовых прав и правовых интересов. </w:t>
      </w:r>
      <w:proofErr w:type="spellStart"/>
      <w:r w:rsidRPr="00C214AD">
        <w:rPr>
          <w:rFonts w:ascii="Times New Roman" w:eastAsia="Times New Roman" w:hAnsi="Times New Roman" w:cs="Times New Roman"/>
        </w:rPr>
        <w:t>Дисс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. … </w:t>
      </w:r>
      <w:proofErr w:type="spellStart"/>
      <w:r w:rsidRPr="00C214AD">
        <w:rPr>
          <w:rFonts w:ascii="Times New Roman" w:eastAsia="Times New Roman" w:hAnsi="Times New Roman" w:cs="Times New Roman"/>
        </w:rPr>
        <w:t>к.ю.н</w:t>
      </w:r>
      <w:proofErr w:type="spellEnd"/>
      <w:r w:rsidRPr="00C214AD">
        <w:rPr>
          <w:rFonts w:ascii="Times New Roman" w:eastAsia="Times New Roman" w:hAnsi="Times New Roman" w:cs="Times New Roman"/>
        </w:rPr>
        <w:t>. М., 2019.</w:t>
      </w:r>
    </w:p>
    <w:p w:rsidR="00C214AD" w:rsidRPr="00C214AD" w:rsidRDefault="00C214AD" w:rsidP="009F2CB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214AD">
        <w:rPr>
          <w:rFonts w:ascii="Times New Roman" w:eastAsia="Times New Roman" w:hAnsi="Times New Roman" w:cs="Times New Roman"/>
        </w:rPr>
        <w:t>Эрделевский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A.M. Компенсация морального вреда в трудовых отношениях // Трудовое право. 2003. № 1.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134" w:right="970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lastRenderedPageBreak/>
        <w:t>РЕКОМЕНДУЕМЫЕ НОРМАТИВНЫЕ ПРАВОВЫЕ АКТЫ И АКТЫ ТОЛКОВАНИЯ ПРАВА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Конституция Российской Федерации.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Декларация Международной организации труда «Об основополагающих принципах и правах в сфере труда».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Конвенция Совета Европы от 4 ноября 1950 г. «О защите прав человека и основных свобод».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Конвенция МОТ от 4 июня 1958 г. № 111 «О дискриминации в области труда и занятий».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Трудовой кодекс РФ.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Гражданский кодекс РФ.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Гражданский процессуальный кодекс РФ.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Кодекс административного судопроизводства РФ.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Кодекс РФ об административных правонарушениях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Федеральный закон РФ от 8 декабря 1995 г. № 10-ФЗ «О профессиональных союзах, их правах и гарантиях деятельности».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Федеральный закон РФ от 2 мая 2006 г. № 59-ФЗ «О порядке рассмотрения обращений граждан Российской Федерации».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Закон РФ от 17 января 1992 г. № 2202-1 «О прокуратуре Российской Федерации».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Закон РФ от 26 июня 1992 г. № 3132-1 «О статусе судей в Российской Федерации».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 xml:space="preserve">Федеральный закон от 19 июня 2000 года № 82-ФЗ «О минимальном </w:t>
      </w:r>
      <w:proofErr w:type="gramStart"/>
      <w:r w:rsidRPr="00C214AD">
        <w:rPr>
          <w:rFonts w:ascii="Times New Roman" w:eastAsia="Times New Roman" w:hAnsi="Times New Roman" w:cs="Times New Roman"/>
          <w:bCs/>
        </w:rPr>
        <w:t>размере оплаты труда</w:t>
      </w:r>
      <w:proofErr w:type="gramEnd"/>
      <w:r w:rsidRPr="00C214AD">
        <w:rPr>
          <w:rFonts w:ascii="Times New Roman" w:eastAsia="Times New Roman" w:hAnsi="Times New Roman" w:cs="Times New Roman"/>
          <w:bCs/>
        </w:rPr>
        <w:t>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Правительства РФ от 13.10.2008 № 749 «Об особенностях направления работников в служебные командировки»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Правительства РФ от 24.12.2007 № 922 «Об особенностях порядка исчисления средней заработной платы»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Приказ Минтруда России от 19.05.2021 № 320н «Об утверждении формы, порядка ведения и хранения трудовых книжек»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РФ от 31 октября 1995 г. № 8 «О некоторых вопросах применения судами Конституции Российской Федерации при осуществлении правосудия».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lastRenderedPageBreak/>
        <w:t>Постановление Пленума Верховного Суда РФ от 10 октября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2003 г.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РФ от 17 марта 2004 г. № 2 «О применении судами Российской Федерации Трудового кодекса Российской Федерации».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РФ от 16 ноября 2006 № 52 (ред. от 28.09.2010) «О применении судами законодательства, регулирующего материальную ответственность работников за ущерб, причиненный работодателю».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Российской Федерации от 28 января 2014 г. № 1 «О применении законодательства, регулирующего труд женщин, лиц с семейными обязанностями и несовершеннолетних»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 xml:space="preserve">Постановление Пленума Верховного Суда РФ от 29 мая 2018 г. № 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C214AD">
        <w:rPr>
          <w:rFonts w:ascii="Times New Roman" w:eastAsia="Times New Roman" w:hAnsi="Times New Roman" w:cs="Times New Roman"/>
          <w:bCs/>
        </w:rPr>
        <w:t>микропредприятиям</w:t>
      </w:r>
      <w:proofErr w:type="spellEnd"/>
      <w:r w:rsidRPr="00C214AD">
        <w:rPr>
          <w:rFonts w:ascii="Times New Roman" w:eastAsia="Times New Roman" w:hAnsi="Times New Roman" w:cs="Times New Roman"/>
          <w:bCs/>
        </w:rPr>
        <w:t>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РФ от 23.12.2021 № 45 «О некоторых вопросах, возникающих при рассмотрении судами общей юрисдикции дел об административных правонарушениях, связанных с нарушением трудового законодательства и иных нормативных правовых актов, содержащих нормы трудового права»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РФ от 15.11.2022 № 33 «О практике применения судами норм о компенсации морального вреда»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Постановление Пленума Верховного Суда РФ от 22.06.2021 № 16 «О применении судами норм гражданского процессуального законодательства, регламентирующих производство в суде апелляционной инстанции»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 xml:space="preserve">Постановление Пленума Верховного Суда РФ от 22.06.2021 № 17 «О применении судами норм гражданского процессуального законодательства, регулирующих производство в суде </w:t>
      </w:r>
      <w:r w:rsidRPr="00C214AD">
        <w:rPr>
          <w:rFonts w:ascii="Times New Roman" w:eastAsia="Times New Roman" w:hAnsi="Times New Roman" w:cs="Times New Roman"/>
          <w:bCs/>
        </w:rPr>
        <w:lastRenderedPageBreak/>
        <w:t>кассационной инстанции»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Обзор практики рассмотрения судами дел по спорам, связанным с заключением трудового договора от 27 апреля 2022 года, утвержден Президиумом Верховного Суда РФ</w:t>
      </w:r>
    </w:p>
    <w:p w:rsidR="00C214AD" w:rsidRPr="00C214AD" w:rsidRDefault="00C214AD" w:rsidP="009F2CB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Обзор практики рассмотрения судами дел по спорам, связанным с прекращением трудового договора по инициативе работодателя</w:t>
      </w:r>
      <w:r w:rsidRPr="00C214AD">
        <w:rPr>
          <w:rFonts w:ascii="Times New Roman" w:eastAsia="Times New Roman" w:hAnsi="Times New Roman" w:cs="Times New Roman"/>
          <w:bCs/>
        </w:rPr>
        <w:cr/>
        <w:t xml:space="preserve"> от 09 декабря 2020 г., </w:t>
      </w:r>
      <w:proofErr w:type="gramStart"/>
      <w:r w:rsidRPr="00C214AD">
        <w:rPr>
          <w:rFonts w:ascii="Times New Roman" w:eastAsia="Times New Roman" w:hAnsi="Times New Roman" w:cs="Times New Roman"/>
          <w:bCs/>
        </w:rPr>
        <w:t>утвержден</w:t>
      </w:r>
      <w:proofErr w:type="gramEnd"/>
      <w:r w:rsidRPr="00C214AD">
        <w:rPr>
          <w:rFonts w:ascii="Times New Roman" w:eastAsia="Times New Roman" w:hAnsi="Times New Roman" w:cs="Times New Roman"/>
          <w:bCs/>
        </w:rPr>
        <w:t xml:space="preserve"> Президиумом Верховного Суда РФ.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2874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1.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134" w:right="970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ЗАЩИТА ТРУДОВЫХ ПРАВ КАК ОСНОВА ЭФФЕКТИВНОЙ РЕАЛИЗАЦИИ НОРМ ТРУДОВОГО ПРАВА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24"/>
        </w:numPr>
        <w:tabs>
          <w:tab w:val="left" w:pos="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Защита нарушенных трудовых прав как элемент механизма реализации норм трудового права. </w:t>
      </w:r>
    </w:p>
    <w:p w:rsidR="00C214AD" w:rsidRPr="00C214AD" w:rsidRDefault="00C214AD" w:rsidP="009F2CB1">
      <w:pPr>
        <w:widowControl w:val="0"/>
        <w:numPr>
          <w:ilvl w:val="0"/>
          <w:numId w:val="24"/>
        </w:numPr>
        <w:tabs>
          <w:tab w:val="left" w:pos="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Трудовой спор и трудовой конфликт: соотношение. </w:t>
      </w:r>
    </w:p>
    <w:p w:rsidR="00C214AD" w:rsidRPr="00C214AD" w:rsidRDefault="00C214AD" w:rsidP="009F2CB1">
      <w:pPr>
        <w:widowControl w:val="0"/>
        <w:numPr>
          <w:ilvl w:val="0"/>
          <w:numId w:val="24"/>
        </w:numPr>
        <w:tabs>
          <w:tab w:val="left" w:pos="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Понятие и виды трудовых споров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</w:t>
      </w:r>
    </w:p>
    <w:p w:rsidR="00C214AD" w:rsidRPr="00C214AD" w:rsidRDefault="00C214AD" w:rsidP="009F2CB1">
      <w:pPr>
        <w:widowControl w:val="0"/>
        <w:numPr>
          <w:ilvl w:val="0"/>
          <w:numId w:val="23"/>
        </w:numPr>
        <w:tabs>
          <w:tab w:val="left" w:pos="645"/>
        </w:tabs>
        <w:autoSpaceDE w:val="0"/>
        <w:autoSpaceDN w:val="0"/>
        <w:spacing w:after="0" w:line="240" w:lineRule="auto"/>
        <w:ind w:hanging="222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Что такое трудовой конфликт и какова его роль в</w:t>
      </w:r>
      <w:r w:rsidRPr="00C214AD">
        <w:rPr>
          <w:rFonts w:ascii="Times New Roman" w:eastAsia="Times New Roman" w:hAnsi="Times New Roman" w:cs="Times New Roman"/>
          <w:spacing w:val="-6"/>
        </w:rPr>
        <w:t xml:space="preserve"> </w:t>
      </w:r>
      <w:r w:rsidRPr="00C214AD">
        <w:rPr>
          <w:rFonts w:ascii="Times New Roman" w:eastAsia="Times New Roman" w:hAnsi="Times New Roman" w:cs="Times New Roman"/>
        </w:rPr>
        <w:t>обществе?</w:t>
      </w:r>
    </w:p>
    <w:p w:rsidR="00C214AD" w:rsidRPr="00C214AD" w:rsidRDefault="00C214AD" w:rsidP="009F2CB1">
      <w:pPr>
        <w:widowControl w:val="0"/>
        <w:numPr>
          <w:ilvl w:val="0"/>
          <w:numId w:val="23"/>
        </w:numPr>
        <w:tabs>
          <w:tab w:val="left" w:pos="645"/>
        </w:tabs>
        <w:autoSpaceDE w:val="0"/>
        <w:autoSpaceDN w:val="0"/>
        <w:spacing w:after="0" w:line="240" w:lineRule="auto"/>
        <w:ind w:left="140"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Дайте понятие и соотношение трудового конфликта и трудового спора.</w:t>
      </w:r>
    </w:p>
    <w:p w:rsidR="00C214AD" w:rsidRPr="00C214AD" w:rsidRDefault="00C214AD" w:rsidP="009F2CB1">
      <w:pPr>
        <w:widowControl w:val="0"/>
        <w:numPr>
          <w:ilvl w:val="0"/>
          <w:numId w:val="23"/>
        </w:numPr>
        <w:tabs>
          <w:tab w:val="left" w:pos="645"/>
        </w:tabs>
        <w:autoSpaceDE w:val="0"/>
        <w:autoSpaceDN w:val="0"/>
        <w:spacing w:after="0" w:line="240" w:lineRule="auto"/>
        <w:ind w:left="140" w:right="141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чем различие индивидуального и коллективного трудового спора?</w:t>
      </w:r>
    </w:p>
    <w:p w:rsidR="00C214AD" w:rsidRPr="00C214AD" w:rsidRDefault="00C214AD" w:rsidP="009F2CB1">
      <w:pPr>
        <w:widowControl w:val="0"/>
        <w:numPr>
          <w:ilvl w:val="0"/>
          <w:numId w:val="23"/>
        </w:numPr>
        <w:tabs>
          <w:tab w:val="left" w:pos="645"/>
        </w:tabs>
        <w:autoSpaceDE w:val="0"/>
        <w:autoSpaceDN w:val="0"/>
        <w:spacing w:after="0" w:line="240" w:lineRule="auto"/>
        <w:ind w:left="140" w:right="141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цель разрешения трудовых споров?</w:t>
      </w:r>
    </w:p>
    <w:p w:rsidR="00C214AD" w:rsidRPr="00C214AD" w:rsidRDefault="00C214AD" w:rsidP="009F2CB1">
      <w:pPr>
        <w:widowControl w:val="0"/>
        <w:numPr>
          <w:ilvl w:val="0"/>
          <w:numId w:val="23"/>
        </w:numPr>
        <w:tabs>
          <w:tab w:val="left" w:pos="645"/>
        </w:tabs>
        <w:autoSpaceDE w:val="0"/>
        <w:autoSpaceDN w:val="0"/>
        <w:spacing w:after="0" w:line="240" w:lineRule="auto"/>
        <w:ind w:left="140" w:right="141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C214AD">
        <w:rPr>
          <w:rFonts w:ascii="Times New Roman" w:eastAsia="Times New Roman" w:hAnsi="Times New Roman" w:cs="Times New Roman"/>
        </w:rPr>
        <w:t>Нормами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каких отраслей права регламентируется разрешение: а) трудовых споров; б) трудовых конфликтов? </w:t>
      </w:r>
    </w:p>
    <w:p w:rsidR="00C214AD" w:rsidRPr="00C214AD" w:rsidRDefault="00C214AD" w:rsidP="00C214AD">
      <w:pPr>
        <w:widowControl w:val="0"/>
        <w:tabs>
          <w:tab w:val="left" w:pos="645"/>
        </w:tabs>
        <w:autoSpaceDE w:val="0"/>
        <w:autoSpaceDN w:val="0"/>
        <w:spacing w:after="0" w:line="240" w:lineRule="auto"/>
        <w:ind w:left="140" w:right="141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right="138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Охарактеризуйте значение эффективного разрешения трудовых споров для социальной, экономической, политической сфер жизни общества.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right="138" w:firstLine="286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связь между защитой трудовых прав и их реализацией? Сошлитесь на позиции специалистов в области трудового права.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Назовите элементы и способы разрешения трудового конфликта как вида общественного конфликта. В чем особенности трудовых конфликтов?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lastRenderedPageBreak/>
        <w:t>Задание 4</w:t>
      </w:r>
    </w:p>
    <w:p w:rsidR="00C214AD" w:rsidRPr="00C214AD" w:rsidRDefault="00C214AD" w:rsidP="00C214AD">
      <w:pPr>
        <w:widowControl w:val="0"/>
        <w:tabs>
          <w:tab w:val="left" w:pos="664"/>
        </w:tabs>
        <w:autoSpaceDE w:val="0"/>
        <w:autoSpaceDN w:val="0"/>
        <w:spacing w:after="0" w:line="240" w:lineRule="auto"/>
        <w:ind w:right="136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Менялось ли историческое значение разрешения трудовых споров в России в XIX-XX</w:t>
      </w:r>
      <w:r w:rsidRPr="00C214AD">
        <w:rPr>
          <w:rFonts w:ascii="Times New Roman" w:eastAsia="Times New Roman" w:hAnsi="Times New Roman" w:cs="Times New Roman"/>
          <w:lang w:val="en-US"/>
        </w:rPr>
        <w:t>I</w:t>
      </w:r>
      <w:r w:rsidRPr="00C214AD">
        <w:rPr>
          <w:rFonts w:ascii="Times New Roman" w:eastAsia="Times New Roman" w:hAnsi="Times New Roman" w:cs="Times New Roman"/>
        </w:rPr>
        <w:t xml:space="preserve"> веках? Как именно? Почему?</w:t>
      </w:r>
    </w:p>
    <w:p w:rsidR="00C214AD" w:rsidRPr="00C214AD" w:rsidRDefault="00C214AD" w:rsidP="00C214AD">
      <w:pPr>
        <w:widowControl w:val="0"/>
        <w:tabs>
          <w:tab w:val="left" w:pos="664"/>
        </w:tabs>
        <w:autoSpaceDE w:val="0"/>
        <w:autoSpaceDN w:val="0"/>
        <w:spacing w:after="0" w:line="240" w:lineRule="auto"/>
        <w:ind w:left="423" w:right="136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664"/>
        </w:tabs>
        <w:autoSpaceDE w:val="0"/>
        <w:autoSpaceDN w:val="0"/>
        <w:spacing w:after="0" w:line="240" w:lineRule="auto"/>
        <w:ind w:left="423" w:right="136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664"/>
        </w:tabs>
        <w:autoSpaceDE w:val="0"/>
        <w:autoSpaceDN w:val="0"/>
        <w:spacing w:after="0" w:line="240" w:lineRule="auto"/>
        <w:ind w:left="423" w:right="136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" w:name="_bookmark3"/>
      <w:bookmarkEnd w:id="1"/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2.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5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СПОСОБЫ ЗАЩИТЫ ТРУДОВЫХ ПРАВ: ОБЩАЯ ХАРАКТЕРИСТИКА, СООТНОШЕНИЕ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22"/>
        </w:numPr>
        <w:tabs>
          <w:tab w:val="left" w:pos="681"/>
        </w:tabs>
        <w:autoSpaceDE w:val="0"/>
        <w:autoSpaceDN w:val="0"/>
        <w:spacing w:after="0" w:line="240" w:lineRule="auto"/>
        <w:ind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Понятие и значение и способов защиты трудовых прав.</w:t>
      </w:r>
    </w:p>
    <w:p w:rsidR="00C214AD" w:rsidRPr="00C214AD" w:rsidRDefault="00C214AD" w:rsidP="009F2CB1">
      <w:pPr>
        <w:widowControl w:val="0"/>
        <w:numPr>
          <w:ilvl w:val="0"/>
          <w:numId w:val="22"/>
        </w:numPr>
        <w:tabs>
          <w:tab w:val="left" w:pos="681"/>
        </w:tabs>
        <w:autoSpaceDE w:val="0"/>
        <w:autoSpaceDN w:val="0"/>
        <w:spacing w:after="0" w:line="240" w:lineRule="auto"/>
        <w:ind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Система способов защиты трудовых прав по российскому законодательству.</w:t>
      </w:r>
    </w:p>
    <w:p w:rsidR="00C214AD" w:rsidRPr="00C214AD" w:rsidRDefault="00C214AD" w:rsidP="009F2CB1">
      <w:pPr>
        <w:widowControl w:val="0"/>
        <w:numPr>
          <w:ilvl w:val="0"/>
          <w:numId w:val="22"/>
        </w:numPr>
        <w:tabs>
          <w:tab w:val="left" w:pos="681"/>
        </w:tabs>
        <w:autoSpaceDE w:val="0"/>
        <w:autoSpaceDN w:val="0"/>
        <w:spacing w:after="0" w:line="240" w:lineRule="auto"/>
        <w:ind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Основания систематизации способов защиты трудовых прав.</w:t>
      </w:r>
    </w:p>
    <w:p w:rsidR="00C214AD" w:rsidRPr="00C214AD" w:rsidRDefault="00C214AD" w:rsidP="00C214AD">
      <w:pPr>
        <w:widowControl w:val="0"/>
        <w:tabs>
          <w:tab w:val="left" w:pos="68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681"/>
        </w:tabs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чем отличие защиты трудовых прав от защиты нарушенных прав в гражданском, административном праве?</w:t>
      </w:r>
    </w:p>
    <w:p w:rsidR="00C214AD" w:rsidRPr="00C214AD" w:rsidRDefault="00C214AD" w:rsidP="009F2CB1">
      <w:pPr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из способов защиты трудовых прав закреплены законодательно? Существуют ли способы, не закрепленные легально?</w:t>
      </w:r>
    </w:p>
    <w:p w:rsidR="00C214AD" w:rsidRPr="00C214AD" w:rsidRDefault="00C214AD" w:rsidP="009F2CB1">
      <w:pPr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виды актов нормативных актов регламентируют способы защиты трудовых прав?</w:t>
      </w:r>
    </w:p>
    <w:p w:rsidR="00C214AD" w:rsidRPr="00C214AD" w:rsidRDefault="00C214AD" w:rsidP="009F2CB1">
      <w:pPr>
        <w:widowControl w:val="0"/>
        <w:numPr>
          <w:ilvl w:val="0"/>
          <w:numId w:val="2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Какую роль играют акты судебных органов в организации способов защиты трудовых прав?</w:t>
      </w: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37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37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Существуют ли противоречия между различными способами защиты трудовых прав? Какова причина их возникновения? Каковы способы разрешения?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Санитарки районной больницы Кузнецова и Дмитриева, фельдшер Самсонов и сторож Князев приказом главного врача от 15 октября были уволены с работы за прогул. Считая увольнение неправильным, они предъявили в районный суд иски о восстановлении на работе и взыскании заработной платы за время вынужденного прогула.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 суде было установлено следующее: Кузнецовой, проработавшей в больнице более 6 месяцев, работодатель неоднократно отказывал в предоставлении отпуска, поэтому она, </w:t>
      </w:r>
      <w:r w:rsidRPr="00C214AD">
        <w:rPr>
          <w:rFonts w:ascii="Times New Roman" w:eastAsia="Times New Roman" w:hAnsi="Times New Roman" w:cs="Times New Roman"/>
        </w:rPr>
        <w:lastRenderedPageBreak/>
        <w:t xml:space="preserve">предупредив заведующего отделением, в начале октября не вышла на работу; Дмитриева в августе не выходила на работу 3 дня, </w:t>
      </w:r>
      <w:proofErr w:type="gramStart"/>
      <w:r w:rsidRPr="00C214AD">
        <w:rPr>
          <w:rFonts w:ascii="Times New Roman" w:eastAsia="Times New Roman" w:hAnsi="Times New Roman" w:cs="Times New Roman"/>
        </w:rPr>
        <w:t>использовав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по своей инициативе заработанные ею полгода назад дни отгулов; Князев 25 сентября за час до начала рабочей смены был задержан полицией и доставлен в изолятор временного содержания; Самсонов, находясь в командировке, 28 мая по неуважительной причине не вышел на работу, о чем работодателю стало известно лишь в октябре.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возможные способы защиты трудовых прав в каждом случае? Какие из них наиболее предпочтительны и по каким критериям?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  <w:b/>
          <w:i/>
        </w:rPr>
      </w:pPr>
      <w:r w:rsidRPr="00C214AD">
        <w:rPr>
          <w:rFonts w:ascii="Times New Roman" w:eastAsia="Times New Roman" w:hAnsi="Times New Roman" w:cs="Times New Roman"/>
          <w:b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При подготовке коллективного договора представители токарного цеха выдвинули требование о предоставлении токарям дополнительного отпуска в связи с тем, что у них очень грязная и напряженная работа. Руководство завода пояснило, что у всех работников станкостроительного завода работа трудная и грязная. Однако в цехах имеется душ и выдается спецодежда. Предоставлять дополнительные оплачиваемые отпуска завод не имеет возможности. Тогда представители работников токарного цеха объявили, что будут проводить забастовку.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Возник ли в данной ситуации трудовой спор? Если да, то </w:t>
      </w:r>
      <w:proofErr w:type="gramStart"/>
      <w:r w:rsidRPr="00C214AD">
        <w:rPr>
          <w:rFonts w:ascii="Times New Roman" w:eastAsia="Times New Roman" w:hAnsi="Times New Roman" w:cs="Times New Roman"/>
        </w:rPr>
        <w:t>какой</w:t>
      </w:r>
      <w:proofErr w:type="gramEnd"/>
      <w:r w:rsidRPr="00C214AD">
        <w:rPr>
          <w:rFonts w:ascii="Times New Roman" w:eastAsia="Times New Roman" w:hAnsi="Times New Roman" w:cs="Times New Roman"/>
        </w:rPr>
        <w:t>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Оцените правомерность действий работников токарного цеха и возможность проведения ими забастовки.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Назовите возможные способы защиты прав в данной ситуации.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BF5A2E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Задание</w:t>
      </w:r>
      <w:r w:rsidR="00C214AD" w:rsidRPr="00C214AD">
        <w:rPr>
          <w:rFonts w:ascii="Times New Roman" w:eastAsia="Times New Roman" w:hAnsi="Times New Roman" w:cs="Times New Roman"/>
          <w:b/>
          <w:bCs/>
          <w:i/>
        </w:rPr>
        <w:t xml:space="preserve">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7 августа 2019 г. у организации сменился собственник. 12 августа 2019 г. новый владелец издал приказ об увольнении руководителя организации, главного бухгалтера, помощника руководителя и начальника отдела кадров. 22 сентября 2019 г. уволенные обратились в суд с исками о восстановлении на работе. Одновременно были поданы жалобы в Федеральную инспекцию труда и прокуратуру.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Правомерны ли действия работников по защите трудовых прав? </w:t>
      </w:r>
      <w:r w:rsidRPr="00C214AD">
        <w:rPr>
          <w:rFonts w:ascii="Times New Roman" w:eastAsia="Times New Roman" w:hAnsi="Times New Roman" w:cs="Times New Roman"/>
        </w:rPr>
        <w:lastRenderedPageBreak/>
        <w:t>Допускается ли одновременное обращение в несколько органов?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_bookmark4"/>
      <w:bookmarkEnd w:id="2"/>
      <w:r w:rsidRPr="00C214AD">
        <w:rPr>
          <w:rFonts w:ascii="Times New Roman" w:eastAsia="Times New Roman" w:hAnsi="Times New Roman" w:cs="Times New Roman"/>
          <w:b/>
          <w:bCs/>
        </w:rPr>
        <w:t>ТЕМА 3.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ПРЕТЕНЗИОННЫЙ ПОРЯДОК ЗАЩИТЫ ТРУДОВЫХ ПРАВ И САМОЗАЩИТА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38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Претензия как способы защиты трудовых прав. Формы претензионных обращений.</w:t>
      </w:r>
    </w:p>
    <w:p w:rsidR="00C214AD" w:rsidRPr="00C214AD" w:rsidRDefault="00C214AD" w:rsidP="009F2C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38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Условия самозащиты трудовых прав.</w:t>
      </w:r>
    </w:p>
    <w:p w:rsidR="00C214AD" w:rsidRPr="00C214AD" w:rsidRDefault="00C214AD" w:rsidP="009F2C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38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Формы самозащиты трудовых прав, закрепленные в законодательстве о труде.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19"/>
        </w:numPr>
        <w:tabs>
          <w:tab w:val="left" w:pos="652"/>
        </w:tabs>
        <w:autoSpaceDE w:val="0"/>
        <w:autoSpaceDN w:val="0"/>
        <w:spacing w:after="0" w:line="240" w:lineRule="auto"/>
        <w:ind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чем особенности претензионного обращения по нормам гражданского права? Каковы аналогии претензии в трудовом и гражданском праве?</w:t>
      </w:r>
    </w:p>
    <w:p w:rsidR="00C214AD" w:rsidRPr="00C214AD" w:rsidRDefault="00C214AD" w:rsidP="009F2CB1">
      <w:pPr>
        <w:widowControl w:val="0"/>
        <w:numPr>
          <w:ilvl w:val="0"/>
          <w:numId w:val="19"/>
        </w:numPr>
        <w:tabs>
          <w:tab w:val="left" w:pos="652"/>
        </w:tabs>
        <w:autoSpaceDE w:val="0"/>
        <w:autoSpaceDN w:val="0"/>
        <w:spacing w:after="0" w:line="240" w:lineRule="auto"/>
        <w:ind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Какие формы претензионных обращений возможны на практике? </w:t>
      </w:r>
    </w:p>
    <w:p w:rsidR="00C214AD" w:rsidRPr="00C214AD" w:rsidRDefault="00C214AD" w:rsidP="009F2CB1">
      <w:pPr>
        <w:widowControl w:val="0"/>
        <w:numPr>
          <w:ilvl w:val="0"/>
          <w:numId w:val="19"/>
        </w:numPr>
        <w:tabs>
          <w:tab w:val="left" w:pos="652"/>
        </w:tabs>
        <w:autoSpaceDE w:val="0"/>
        <w:autoSpaceDN w:val="0"/>
        <w:spacing w:after="0" w:line="240" w:lineRule="auto"/>
        <w:ind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Что означает самозащита трудовых прав? Кто является субъектом самозащиты?</w:t>
      </w:r>
    </w:p>
    <w:p w:rsidR="00C214AD" w:rsidRPr="00C214AD" w:rsidRDefault="00C214AD" w:rsidP="009F2CB1">
      <w:pPr>
        <w:widowControl w:val="0"/>
        <w:numPr>
          <w:ilvl w:val="0"/>
          <w:numId w:val="19"/>
        </w:numPr>
        <w:tabs>
          <w:tab w:val="left" w:pos="652"/>
        </w:tabs>
        <w:autoSpaceDE w:val="0"/>
        <w:autoSpaceDN w:val="0"/>
        <w:spacing w:after="0" w:line="240" w:lineRule="auto"/>
        <w:ind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формы самозащиты предусмотрены Трудовым кодексом РФ?</w:t>
      </w:r>
    </w:p>
    <w:p w:rsidR="00C214AD" w:rsidRPr="00C214AD" w:rsidRDefault="00C214AD" w:rsidP="009F2CB1">
      <w:pPr>
        <w:widowControl w:val="0"/>
        <w:numPr>
          <w:ilvl w:val="0"/>
          <w:numId w:val="19"/>
        </w:numPr>
        <w:tabs>
          <w:tab w:val="left" w:pos="652"/>
        </w:tabs>
        <w:autoSpaceDE w:val="0"/>
        <w:autoSpaceDN w:val="0"/>
        <w:spacing w:after="0" w:line="240" w:lineRule="auto"/>
        <w:ind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Существуют ли формы самозащиты, не предусмотренные Трудовым кодексом РФ?</w:t>
      </w:r>
    </w:p>
    <w:p w:rsidR="00C214AD" w:rsidRPr="00C214AD" w:rsidRDefault="00C214AD" w:rsidP="009F2CB1">
      <w:pPr>
        <w:widowControl w:val="0"/>
        <w:numPr>
          <w:ilvl w:val="0"/>
          <w:numId w:val="19"/>
        </w:numPr>
        <w:tabs>
          <w:tab w:val="left" w:pos="652"/>
        </w:tabs>
        <w:autoSpaceDE w:val="0"/>
        <w:autoSpaceDN w:val="0"/>
        <w:spacing w:after="0" w:line="240" w:lineRule="auto"/>
        <w:ind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каких случаях меры самозащиты могут быть признаны незаконными?</w:t>
      </w: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31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31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Работнице детского сада Раковой был объявлен выговор за то, что она не сняла пробу пищи перед подачей завтрака воспитанникам. Одновременно с выговором она была бессрочно лишена 50% премии. </w:t>
      </w:r>
      <w:proofErr w:type="spellStart"/>
      <w:r w:rsidRPr="00C214AD">
        <w:rPr>
          <w:rFonts w:ascii="Times New Roman" w:eastAsia="Times New Roman" w:hAnsi="Times New Roman" w:cs="Times New Roman"/>
        </w:rPr>
        <w:t>Ракова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полагала, что такая обязанность на ней, как на медсестре не лежит. Работодатель возражал, что в ее должностной инструкции указано на обязанность «поддерживать санитарно-гигиеническое состояние вверенных объектов».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 xml:space="preserve">Составьте претензионное письмо от имени </w:t>
      </w:r>
      <w:proofErr w:type="gramStart"/>
      <w:r w:rsidRPr="00C214AD">
        <w:rPr>
          <w:rFonts w:ascii="Times New Roman" w:eastAsia="Times New Roman" w:hAnsi="Times New Roman" w:cs="Times New Roman"/>
        </w:rPr>
        <w:t>Раковой</w:t>
      </w:r>
      <w:proofErr w:type="gramEnd"/>
      <w:r w:rsidRPr="00C214AD">
        <w:rPr>
          <w:rFonts w:ascii="Times New Roman" w:eastAsia="Times New Roman" w:hAnsi="Times New Roman" w:cs="Times New Roman"/>
        </w:rPr>
        <w:t>.</w:t>
      </w:r>
    </w:p>
    <w:p w:rsidR="00C214AD" w:rsidRPr="00C214AD" w:rsidRDefault="00C214AD" w:rsidP="00C214AD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left="423" w:right="141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Возможна ли самозащита в каждом из указанных </w:t>
      </w:r>
      <w:proofErr w:type="gramStart"/>
      <w:r w:rsidRPr="00C214AD">
        <w:rPr>
          <w:rFonts w:ascii="Times New Roman" w:eastAsia="Times New Roman" w:hAnsi="Times New Roman" w:cs="Times New Roman"/>
        </w:rPr>
        <w:t>случаев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и в </w:t>
      </w:r>
      <w:proofErr w:type="gramStart"/>
      <w:r w:rsidRPr="00C214AD">
        <w:rPr>
          <w:rFonts w:ascii="Times New Roman" w:eastAsia="Times New Roman" w:hAnsi="Times New Roman" w:cs="Times New Roman"/>
        </w:rPr>
        <w:t>какой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форме: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Требование документов об образовании при приеме на работу в качестве сторожа.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Задержка выплаты заработной платы работнику на 10 дней.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Подделка подписи работника в приказе о командировании.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Подлог подписи работника в листе ознакомления с должностной инструкцией.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Применение к работнику замечания за опоздание на работу на 30 минут.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Уведомление о предстоящем сокращении численности или штата.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Отказ работодателя оплачивать период временной нетрудоспособности.</w:t>
      </w:r>
    </w:p>
    <w:p w:rsidR="00C214AD" w:rsidRPr="00C214AD" w:rsidRDefault="00C214AD" w:rsidP="009F2CB1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Протечка потолка в офисе работодателя.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firstLine="286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Работник бюджетной организации в течение мая 3 раза был привлечен к работе в выходной день. Ежемесячный заработок работника состоит </w:t>
      </w:r>
      <w:proofErr w:type="gramStart"/>
      <w:r w:rsidRPr="00C214AD">
        <w:rPr>
          <w:rFonts w:ascii="Times New Roman" w:eastAsia="Times New Roman" w:hAnsi="Times New Roman" w:cs="Times New Roman"/>
        </w:rPr>
        <w:t>из</w:t>
      </w:r>
      <w:proofErr w:type="gramEnd"/>
      <w:r w:rsidRPr="00C214AD">
        <w:rPr>
          <w:rFonts w:ascii="Times New Roman" w:eastAsia="Times New Roman" w:hAnsi="Times New Roman" w:cs="Times New Roman"/>
        </w:rPr>
        <w:t>: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8 тыс. руб. – месячный оклад;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7 тыс. руб. – сумма доплат, надбавок и премий.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 w:right="141" w:firstLine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Составьте претенз</w:t>
      </w:r>
      <w:r w:rsidRPr="00C214AD">
        <w:rPr>
          <w:rFonts w:ascii="Times New Roman" w:eastAsia="Times New Roman" w:hAnsi="Times New Roman" w:cs="Times New Roman"/>
        </w:rPr>
        <w:t xml:space="preserve">ионное письмо </w:t>
      </w:r>
      <w:proofErr w:type="gramStart"/>
      <w:r w:rsidRPr="00C214AD">
        <w:rPr>
          <w:rFonts w:ascii="Times New Roman" w:eastAsia="Times New Roman" w:hAnsi="Times New Roman" w:cs="Times New Roman"/>
        </w:rPr>
        <w:t>к работодателю с требованием выплаты заработной платы за май с учетом привлечения к работе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в выходные дни, если работа осуществлялась в пределах нормы рабочего времени.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A6A6A6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3" w:name="_bookmark5"/>
      <w:bookmarkEnd w:id="3"/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ЗАЩИТА ТРУДОВЫХ ПРАВ ПРОФЕССИОНАЛЬНЫМИ СОЮЗАМИ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17"/>
        </w:numPr>
        <w:tabs>
          <w:tab w:val="left" w:pos="631"/>
        </w:tabs>
        <w:autoSpaceDE w:val="0"/>
        <w:autoSpaceDN w:val="0"/>
        <w:spacing w:after="0" w:line="240" w:lineRule="auto"/>
        <w:ind w:hanging="208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  <w:spacing w:val="-5"/>
        </w:rPr>
        <w:t>Нормативная база деятельности профессиональных союзов в России.</w:t>
      </w:r>
    </w:p>
    <w:p w:rsidR="00C214AD" w:rsidRPr="00C214AD" w:rsidRDefault="00C214AD" w:rsidP="009F2CB1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240" w:lineRule="auto"/>
        <w:ind w:left="644" w:hanging="222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Понятие и сущность профсоюза.</w:t>
      </w:r>
    </w:p>
    <w:p w:rsidR="00C214AD" w:rsidRPr="00C214AD" w:rsidRDefault="00C214AD" w:rsidP="009F2CB1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240" w:lineRule="auto"/>
        <w:ind w:left="644" w:hanging="222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Порядок создания профсоюза. Структура профсоюза.</w:t>
      </w:r>
    </w:p>
    <w:p w:rsidR="00C214AD" w:rsidRPr="00C214AD" w:rsidRDefault="00C214AD" w:rsidP="009F2CB1">
      <w:pPr>
        <w:widowControl w:val="0"/>
        <w:numPr>
          <w:ilvl w:val="0"/>
          <w:numId w:val="17"/>
        </w:numPr>
        <w:tabs>
          <w:tab w:val="left" w:pos="645"/>
        </w:tabs>
        <w:autoSpaceDE w:val="0"/>
        <w:autoSpaceDN w:val="0"/>
        <w:spacing w:after="0" w:line="240" w:lineRule="auto"/>
        <w:ind w:left="644" w:hanging="222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Полномочия профсоюза и профсоюзных органов по защите трудовых прав работников.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Дайте определение профессионального союза.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Охарактеризуйте порядок создания профсоюза по российскому законодательству.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Каковы виды правоотношений, в которые вступает в профсоюз?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Можно ли привлечь к юридической ответственности руководство профсоюза? За какие правонарушения?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Охарактеризуйте основания возникновения, изменения и прекращения членства в профсоюзе.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45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Каково значение профсоюза в проведении забастовки?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52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Вправе ли профсоюз защищать интересы работника вопреки его желанию?</w:t>
      </w:r>
    </w:p>
    <w:p w:rsidR="00C214AD" w:rsidRPr="00C214AD" w:rsidRDefault="00C214AD" w:rsidP="009F2CB1">
      <w:pPr>
        <w:widowControl w:val="0"/>
        <w:numPr>
          <w:ilvl w:val="0"/>
          <w:numId w:val="16"/>
        </w:numPr>
        <w:tabs>
          <w:tab w:val="left" w:pos="652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spacing w:val="-3"/>
        </w:rPr>
      </w:pPr>
      <w:r w:rsidRPr="00C214AD">
        <w:rPr>
          <w:rFonts w:ascii="Times New Roman" w:eastAsia="Times New Roman" w:hAnsi="Times New Roman" w:cs="Times New Roman"/>
          <w:spacing w:val="-3"/>
        </w:rPr>
        <w:t>Обязан ли профсоюз защищать интересы работника, не являющегося членом профсоюза?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 Валиеву и Захарову было применено дисциплинарное взыскание в виде выговора за невыполнение плана буровых работ. Инициативная группа работников предложила директору отменить приказ. Директор не согласился с требованиями инициативной группы, заявив, что ос</w:t>
      </w:r>
      <w:r>
        <w:rPr>
          <w:rFonts w:ascii="Times New Roman" w:eastAsia="Times New Roman" w:hAnsi="Times New Roman" w:cs="Times New Roman"/>
        </w:rPr>
        <w:t xml:space="preserve">порить его приказ могут только </w:t>
      </w:r>
      <w:r w:rsidRPr="00C214AD">
        <w:rPr>
          <w:rFonts w:ascii="Times New Roman" w:eastAsia="Times New Roman" w:hAnsi="Times New Roman" w:cs="Times New Roman"/>
        </w:rPr>
        <w:t>сами Валиев и Захаров, заявлений от которых до настоящего времени не поступало.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Вправе ли указанное в задаче объединение работников по собственной инициативе выступить в защиту других работников, права которых нарушены?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Предусмотрена ли такая форма представительства (защиты) интересов работников в действующем законодательстве?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Охарактеризуйте роль и место профсоюзов в современной России. Какова эффективность деятельности профсоюзов? Имеются ли недочеты в правовом регулировании профессиональных союзов?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Сравните правовое положение профессиональных союзов в России и зарубежных странах (по свободному выбору). </w:t>
      </w:r>
      <w:proofErr w:type="gramStart"/>
      <w:r w:rsidRPr="00C214AD">
        <w:rPr>
          <w:rFonts w:ascii="Times New Roman" w:eastAsia="Times New Roman" w:hAnsi="Times New Roman" w:cs="Times New Roman"/>
        </w:rPr>
        <w:t>Имеются ли отличия в отечественном и зарубежных подходах, и в чем?</w:t>
      </w:r>
      <w:proofErr w:type="gramEnd"/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 xml:space="preserve">Задание 4.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Проанализируйте соотношение ФНПР и системы профсоюзов, не входящих в ФНПР («Национальный независимый профсоюз горняков», «Учитель», «Конфедерация труда России», «Альянс врачей», «Курьер»). Каковы преимущества и недостатки альтернативной системы профсоюзов?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5. Деловая игра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Роли: представитель профкома, директор, представитель государственного органа, посредник, трудовые арбитры.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Ситуация: Работники автомобильного завода требуют заключения коллективного договора с условием о ежеквартальной индексации заработной платы в размере не ниже 5%, работодатель не согласен.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Задание: представьте доводы профсоюза, работодателя, решение трудового арбитража.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4" w:name="_bookmark6"/>
      <w:bookmarkEnd w:id="4"/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5.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5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КОМИССИЯ ПО ТРУДОВЫМ СПОРАМ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C214AD" w:rsidRPr="00C214AD" w:rsidRDefault="00C214AD" w:rsidP="009F2CB1">
      <w:pPr>
        <w:widowControl w:val="0"/>
        <w:numPr>
          <w:ilvl w:val="0"/>
          <w:numId w:val="15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Понятие и назначение комиссии по трудовым спорам, место КТС в системе институтов защиты трудовых прав.</w:t>
      </w:r>
    </w:p>
    <w:p w:rsidR="00C214AD" w:rsidRPr="00C214AD" w:rsidRDefault="00C214AD" w:rsidP="009F2CB1">
      <w:pPr>
        <w:widowControl w:val="0"/>
        <w:numPr>
          <w:ilvl w:val="0"/>
          <w:numId w:val="15"/>
        </w:numPr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Организация комиссии по трудовым спорам.</w:t>
      </w:r>
    </w:p>
    <w:p w:rsidR="00C214AD" w:rsidRPr="00C214AD" w:rsidRDefault="00C214AD" w:rsidP="009F2CB1">
      <w:pPr>
        <w:widowControl w:val="0"/>
        <w:numPr>
          <w:ilvl w:val="0"/>
          <w:numId w:val="15"/>
        </w:numPr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Порядок рассмотрения дела в КТС.</w:t>
      </w:r>
    </w:p>
    <w:p w:rsidR="00C214AD" w:rsidRPr="00C214AD" w:rsidRDefault="00C214AD" w:rsidP="009F2CB1">
      <w:pPr>
        <w:widowControl w:val="0"/>
        <w:numPr>
          <w:ilvl w:val="0"/>
          <w:numId w:val="15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Исполнение решения КТС.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14"/>
        </w:numPr>
        <w:tabs>
          <w:tab w:val="left" w:pos="645"/>
        </w:tabs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история возникновения КТС в России?</w:t>
      </w:r>
    </w:p>
    <w:p w:rsidR="00C214AD" w:rsidRPr="00C214AD" w:rsidRDefault="00C214AD" w:rsidP="009F2CB1">
      <w:pPr>
        <w:widowControl w:val="0"/>
        <w:numPr>
          <w:ilvl w:val="0"/>
          <w:numId w:val="14"/>
        </w:numPr>
        <w:tabs>
          <w:tab w:val="left" w:pos="645"/>
        </w:tabs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Может ли руководитель организации, его заместитель заседать в составе КТС?</w:t>
      </w:r>
    </w:p>
    <w:p w:rsidR="00C214AD" w:rsidRPr="00C214AD" w:rsidRDefault="00C214AD" w:rsidP="009F2CB1">
      <w:pPr>
        <w:widowControl w:val="0"/>
        <w:numPr>
          <w:ilvl w:val="0"/>
          <w:numId w:val="14"/>
        </w:numPr>
        <w:tabs>
          <w:tab w:val="left" w:pos="645"/>
        </w:tabs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последствия отказа назначенного работодателем работника от участия в составе КТС?</w:t>
      </w:r>
    </w:p>
    <w:p w:rsidR="00C214AD" w:rsidRPr="00C214AD" w:rsidRDefault="00C214AD" w:rsidP="009F2CB1">
      <w:pPr>
        <w:widowControl w:val="0"/>
        <w:numPr>
          <w:ilvl w:val="0"/>
          <w:numId w:val="14"/>
        </w:numPr>
        <w:tabs>
          <w:tab w:val="left" w:pos="645"/>
        </w:tabs>
        <w:autoSpaceDE w:val="0"/>
        <w:autoSpaceDN w:val="0"/>
        <w:spacing w:after="0" w:line="240" w:lineRule="auto"/>
        <w:ind w:left="140"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Какими документами оформляется заседание КТС и ее решение?</w:t>
      </w:r>
    </w:p>
    <w:p w:rsidR="00C214AD" w:rsidRPr="00C214AD" w:rsidRDefault="00C214AD" w:rsidP="009F2CB1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последствия равенства голосов при вынесении решения КТС?</w:t>
      </w:r>
    </w:p>
    <w:p w:rsidR="00C214AD" w:rsidRPr="00C214AD" w:rsidRDefault="00C214AD" w:rsidP="009F2CB1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Вправе ли КТС отказаться выносить решение по делу?</w:t>
      </w:r>
    </w:p>
    <w:p w:rsidR="00C214AD" w:rsidRPr="00C214AD" w:rsidRDefault="00C214AD" w:rsidP="009F2CB1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Возможно ли принятие в организации локального нормативного акта о порядке работы КТС?</w:t>
      </w:r>
    </w:p>
    <w:p w:rsidR="00C214AD" w:rsidRPr="00C214AD" w:rsidRDefault="00C214AD" w:rsidP="009F2CB1">
      <w:pPr>
        <w:widowControl w:val="0"/>
        <w:numPr>
          <w:ilvl w:val="0"/>
          <w:numId w:val="13"/>
        </w:numPr>
        <w:tabs>
          <w:tab w:val="left" w:pos="645"/>
        </w:tabs>
        <w:autoSpaceDE w:val="0"/>
        <w:autoSpaceDN w:val="0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последствия принятия КТС и судом противоположных решений по одному делу?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Проанализируйте Положение о комиссии по трудовым спорам Тольяттинского государственного университета (доступно в сети Интернет). Имеются ли в нем противоправные предписания? Каково последствия их включения в текст локального акта?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spacing w:val="-5"/>
        </w:rPr>
      </w:pPr>
      <w:proofErr w:type="gramStart"/>
      <w:r w:rsidRPr="00C214AD">
        <w:rPr>
          <w:rFonts w:ascii="Times New Roman" w:eastAsia="Times New Roman" w:hAnsi="Times New Roman" w:cs="Times New Roman"/>
          <w:spacing w:val="-5"/>
        </w:rPr>
        <w:t>Подыщите в открытых интернет-источниках статистику по работе комиссий по трудовым спорам в России.</w:t>
      </w:r>
      <w:proofErr w:type="gramEnd"/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spacing w:val="-5"/>
        </w:rPr>
      </w:pPr>
      <w:r w:rsidRPr="00C214AD">
        <w:rPr>
          <w:rFonts w:ascii="Times New Roman" w:eastAsia="Times New Roman" w:hAnsi="Times New Roman" w:cs="Times New Roman"/>
          <w:spacing w:val="-5"/>
        </w:rPr>
        <w:t xml:space="preserve">На основе имеющихся данных охарактеризуйте эффективность </w:t>
      </w:r>
      <w:r w:rsidRPr="00C214AD">
        <w:rPr>
          <w:rFonts w:ascii="Times New Roman" w:eastAsia="Times New Roman" w:hAnsi="Times New Roman" w:cs="Times New Roman"/>
          <w:spacing w:val="-5"/>
        </w:rPr>
        <w:lastRenderedPageBreak/>
        <w:t>института КТС в современной России.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spacing w:val="-5"/>
        </w:rPr>
      </w:pPr>
      <w:r w:rsidRPr="00C214AD">
        <w:rPr>
          <w:rFonts w:ascii="Times New Roman" w:eastAsia="Times New Roman" w:hAnsi="Times New Roman" w:cs="Times New Roman"/>
          <w:spacing w:val="-5"/>
        </w:rPr>
        <w:t>Проанализируйте преимущества и недочеты КТС как способа защиты трудовых прав. Пути совершенствования КТС как института защиты трудовых прав.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spacing w:val="-5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Имеются ли за рубежом аналоги комиссий по трудовым спорам? В каких странах? Как они организованы?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5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firstLine="283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Определите возможные действия и решения комиссии по трудовым спорам в следующих ситуациях:</w:t>
      </w:r>
    </w:p>
    <w:p w:rsidR="00C214AD" w:rsidRPr="00C214AD" w:rsidRDefault="00C214AD" w:rsidP="00C214AD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 заседание КТС не явился работник, подавший</w:t>
      </w:r>
      <w:r w:rsidRPr="00C214AD">
        <w:rPr>
          <w:rFonts w:ascii="Times New Roman" w:eastAsia="Times New Roman" w:hAnsi="Times New Roman" w:cs="Times New Roman"/>
          <w:spacing w:val="-12"/>
        </w:rPr>
        <w:t xml:space="preserve"> </w:t>
      </w:r>
      <w:r w:rsidRPr="00C214AD">
        <w:rPr>
          <w:rFonts w:ascii="Times New Roman" w:eastAsia="Times New Roman" w:hAnsi="Times New Roman" w:cs="Times New Roman"/>
        </w:rPr>
        <w:t>заявление;</w:t>
      </w:r>
    </w:p>
    <w:p w:rsidR="00C214AD" w:rsidRPr="00C214AD" w:rsidRDefault="00C214AD" w:rsidP="00C214AD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 заседание КТС не явился представитель</w:t>
      </w:r>
      <w:r w:rsidRPr="00C214AD">
        <w:rPr>
          <w:rFonts w:ascii="Times New Roman" w:eastAsia="Times New Roman" w:hAnsi="Times New Roman" w:cs="Times New Roman"/>
          <w:spacing w:val="-8"/>
        </w:rPr>
        <w:t xml:space="preserve"> </w:t>
      </w:r>
      <w:r w:rsidRPr="00C214AD">
        <w:rPr>
          <w:rFonts w:ascii="Times New Roman" w:eastAsia="Times New Roman" w:hAnsi="Times New Roman" w:cs="Times New Roman"/>
        </w:rPr>
        <w:t>работодателя;</w:t>
      </w:r>
    </w:p>
    <w:p w:rsidR="00C214AD" w:rsidRPr="00C214AD" w:rsidRDefault="00C214AD" w:rsidP="00C214AD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  <w:spacing w:val="-3"/>
        </w:rPr>
        <w:t xml:space="preserve">представитель работодателя заявил </w:t>
      </w:r>
      <w:r w:rsidRPr="00C214AD">
        <w:rPr>
          <w:rFonts w:ascii="Times New Roman" w:eastAsia="Times New Roman" w:hAnsi="Times New Roman" w:cs="Times New Roman"/>
        </w:rPr>
        <w:t xml:space="preserve">отвод </w:t>
      </w:r>
      <w:r w:rsidRPr="00C214AD">
        <w:rPr>
          <w:rFonts w:ascii="Times New Roman" w:eastAsia="Times New Roman" w:hAnsi="Times New Roman" w:cs="Times New Roman"/>
          <w:spacing w:val="-3"/>
        </w:rPr>
        <w:t>председателю (чле</w:t>
      </w:r>
      <w:r w:rsidRPr="00C214AD">
        <w:rPr>
          <w:rFonts w:ascii="Times New Roman" w:eastAsia="Times New Roman" w:hAnsi="Times New Roman" w:cs="Times New Roman"/>
        </w:rPr>
        <w:t>нам) КТС;</w:t>
      </w:r>
    </w:p>
    <w:p w:rsidR="00C214AD" w:rsidRPr="00C214AD" w:rsidRDefault="00C214AD" w:rsidP="00C214AD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 заседании КТС присутствовали семь человек из десяти, избранных в состав комиссии: 3 представителя работодателя и 4 представителя</w:t>
      </w:r>
      <w:r w:rsidRPr="00C214AD">
        <w:rPr>
          <w:rFonts w:ascii="Times New Roman" w:eastAsia="Times New Roman" w:hAnsi="Times New Roman" w:cs="Times New Roman"/>
          <w:spacing w:val="-1"/>
        </w:rPr>
        <w:t xml:space="preserve"> </w:t>
      </w:r>
      <w:r w:rsidRPr="00C214AD">
        <w:rPr>
          <w:rFonts w:ascii="Times New Roman" w:eastAsia="Times New Roman" w:hAnsi="Times New Roman" w:cs="Times New Roman"/>
        </w:rPr>
        <w:t>работников;</w:t>
      </w:r>
    </w:p>
    <w:p w:rsidR="00C214AD" w:rsidRPr="00C214AD" w:rsidRDefault="00C214AD" w:rsidP="00C214AD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руководитель организации не согласен с решением КТС и требует рассмотреть дело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 </w:t>
      </w:r>
      <w:r w:rsidRPr="00C214AD">
        <w:rPr>
          <w:rFonts w:ascii="Times New Roman" w:eastAsia="Times New Roman" w:hAnsi="Times New Roman" w:cs="Times New Roman"/>
        </w:rPr>
        <w:t>повторно;</w:t>
      </w:r>
    </w:p>
    <w:p w:rsidR="00C214AD" w:rsidRPr="00C214AD" w:rsidRDefault="00C214AD" w:rsidP="00C214AD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при принятии решения голоса членов КТС разделились поровну.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5" w:name="_bookmark7"/>
      <w:bookmarkEnd w:id="5"/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6.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 xml:space="preserve">ДЕЯТЕЛЬНОСТЬ ОРГАНОВ ИСПОЛНИТЕЛЬНОЙ ВЛАСТИ ПО ЗАЩИТЕ ТРУДОВЫХ ПРАВ. ДЕЯТЕЛЬНОСТЬ </w:t>
      </w:r>
      <w:r>
        <w:rPr>
          <w:rFonts w:ascii="Times New Roman" w:eastAsia="Times New Roman" w:hAnsi="Times New Roman" w:cs="Times New Roman"/>
          <w:b/>
        </w:rPr>
        <w:t>Ф</w:t>
      </w:r>
      <w:r w:rsidRPr="00C214AD">
        <w:rPr>
          <w:rFonts w:ascii="Times New Roman" w:eastAsia="Times New Roman" w:hAnsi="Times New Roman" w:cs="Times New Roman"/>
          <w:b/>
        </w:rPr>
        <w:t>ЕДЕРАЛЬНОЙ ИНСПЕКЦИИ ТРУДА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12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Федеральная инспекция труда Российской Федерации: нормативная база деятельности, функции.</w:t>
      </w:r>
    </w:p>
    <w:p w:rsidR="00C214AD" w:rsidRPr="00C214AD" w:rsidRDefault="00C214AD" w:rsidP="009F2CB1">
      <w:pPr>
        <w:widowControl w:val="0"/>
        <w:numPr>
          <w:ilvl w:val="0"/>
          <w:numId w:val="12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Структура Федеральной инспекции труда РФ. </w:t>
      </w:r>
    </w:p>
    <w:p w:rsidR="00C214AD" w:rsidRPr="00C214AD" w:rsidRDefault="00C214AD" w:rsidP="009F2CB1">
      <w:pPr>
        <w:widowControl w:val="0"/>
        <w:numPr>
          <w:ilvl w:val="0"/>
          <w:numId w:val="12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Полномочия инспектора Федеральной инспекции труда РФ.</w:t>
      </w:r>
    </w:p>
    <w:p w:rsidR="00C214AD" w:rsidRPr="00C214AD" w:rsidRDefault="00C214AD" w:rsidP="009F2CB1">
      <w:pPr>
        <w:widowControl w:val="0"/>
        <w:numPr>
          <w:ilvl w:val="0"/>
          <w:numId w:val="12"/>
        </w:numPr>
        <w:tabs>
          <w:tab w:val="left" w:pos="652"/>
        </w:tabs>
        <w:autoSpaceDE w:val="0"/>
        <w:autoSpaceDN w:val="0"/>
        <w:spacing w:after="0" w:line="240" w:lineRule="auto"/>
        <w:ind w:left="140" w:right="141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Практика работы органов Федеральной инспекции труда РФ.</w:t>
      </w:r>
    </w:p>
    <w:p w:rsidR="00C214AD" w:rsidRPr="00C214AD" w:rsidRDefault="00C214AD" w:rsidP="009F2CB1">
      <w:pPr>
        <w:widowControl w:val="0"/>
        <w:numPr>
          <w:ilvl w:val="0"/>
          <w:numId w:val="12"/>
        </w:numPr>
        <w:tabs>
          <w:tab w:val="left" w:pos="652"/>
        </w:tabs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Иные государственные надзорные органы в сфере труда, их полномочия.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 какой целью учреждена Федеральная (государственная) инспекция труда?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ограничения полномочий инспектора Государственной инспекции труда?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Назовите виды решений ГИТ в отношении виновного работодателя.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Рассматривает ли ГИТ трудовые споры?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 соотносится деятельность ГИТ и прокуратуры РФ в области защиты трудовых прав?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формы взаимодействия ГИТ и судов по защите трудовых прав?</w:t>
      </w:r>
    </w:p>
    <w:p w:rsidR="00C214AD" w:rsidRPr="00C214AD" w:rsidRDefault="00C214AD" w:rsidP="009F2CB1">
      <w:pPr>
        <w:widowControl w:val="0"/>
        <w:numPr>
          <w:ilvl w:val="0"/>
          <w:numId w:val="11"/>
        </w:numPr>
        <w:tabs>
          <w:tab w:val="left" w:pos="652"/>
        </w:tabs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 обжалуется решение инспектора ГИТ?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Инженер Жуков обратился в инспекцию труда с жалобой на задержку выплаты заработной платы. Он пояснил, что считает нарушением своих прав тот факт, что ему уже год не оплачивается сверхурочная работа, а также на протяжении 3 месяцев без каких-либо оснований не выплачивается премия. Составьте разъяснения для </w:t>
      </w:r>
      <w:r>
        <w:rPr>
          <w:rFonts w:ascii="Times New Roman" w:eastAsia="Times New Roman" w:hAnsi="Times New Roman" w:cs="Times New Roman"/>
        </w:rPr>
        <w:t>Жуков</w:t>
      </w:r>
      <w:r w:rsidRPr="00C214AD">
        <w:rPr>
          <w:rFonts w:ascii="Times New Roman" w:eastAsia="Times New Roman" w:hAnsi="Times New Roman" w:cs="Times New Roman"/>
        </w:rPr>
        <w:t>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Опишите мероприятия, проводимые инспекцией труда и последовательность действий уполномоченного инспектора.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организации</w:t>
      </w:r>
      <w:r w:rsidRPr="00C214AD">
        <w:rPr>
          <w:rFonts w:ascii="Times New Roman" w:eastAsia="Times New Roman" w:hAnsi="Times New Roman" w:cs="Times New Roman"/>
        </w:rPr>
        <w:t xml:space="preserve"> был начат коллективный трудовой спор по условиям оплаты труда. Примирительная комиссия к решению не пришла. При передаче спора на рассмотрение с участием посредника стороны коллективного трудового спора не смогли прийти к согласию по кандидатуре посредника. Директор утверждал, что посредника назначает орган государственной власти, а председатель профкома настаивал на приглашении известного в городе эксперта по трудовым отношениям. Бухгалтер предложила сразу перейти к созданию трудового арбитража.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Дайте разъяснения. Кто прав? В каком порядке спор передается на рассмотрение посредника? В каком порядке в данном случае должно приниматься решение?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мае 2017 г. в Г</w:t>
      </w:r>
      <w:r w:rsidRPr="00C214AD">
        <w:rPr>
          <w:rFonts w:ascii="Times New Roman" w:eastAsia="Times New Roman" w:hAnsi="Times New Roman" w:cs="Times New Roman"/>
        </w:rPr>
        <w:t>осударственную инспекцию труда обратился Нестеренко с просьбой установить факт и произвести расследование несчастного случая, произошедшего с ним в июле 2010 г. во время прохождения производственной практики на заводе в период обучения в машиностроительном техникуме.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Государственный инспектор по охране труда обратился в техникум и на завод, истребовал приказы о направлении на практику, об обучении, получил письменные показания свидетелей произошедшего и вынес заключение о несчастном случае. Инспектор представил заключение в Фонд социального страхования для назначения страховых выплат, однако Фонд отказал в выплатах, так как посчитал выводы инспектора необоснованными.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1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Правомерны ли действия инспекции? Возможна ли судебная защита прав Нестеренко в данном случае?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  <w:sectPr w:rsidR="00C214AD" w:rsidRPr="00C214AD" w:rsidSect="00C214AD">
          <w:footerReference w:type="even" r:id="rId9"/>
          <w:footerReference w:type="default" r:id="rId10"/>
          <w:pgSz w:w="8400" w:h="11910"/>
          <w:pgMar w:top="1280" w:right="880" w:bottom="1240" w:left="880" w:header="1025" w:footer="1046" w:gutter="0"/>
          <w:cols w:space="720"/>
          <w:titlePg/>
          <w:docGrid w:linePitch="299"/>
        </w:sectPr>
      </w:pPr>
      <w:r w:rsidRPr="00C214AD">
        <w:rPr>
          <w:rFonts w:ascii="Times New Roman" w:eastAsia="Times New Roman" w:hAnsi="Times New Roman" w:cs="Times New Roman"/>
        </w:rPr>
        <w:t xml:space="preserve">На основании объективных данных охарактеризуйте эффективность защиты трудовых прав органами Федеральной </w:t>
      </w:r>
      <w:r w:rsidRPr="00C214AD">
        <w:rPr>
          <w:rFonts w:ascii="Times New Roman" w:eastAsia="Times New Roman" w:hAnsi="Times New Roman" w:cs="Times New Roman"/>
        </w:rPr>
        <w:lastRenderedPageBreak/>
        <w:t>инспекции труда.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6" w:name="_bookmark8"/>
      <w:bookmarkEnd w:id="6"/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7.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164" w:right="1163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СУДЕБНАЯ ЗАЩИТА ТРУДОВЫХ ПРАВ. ОБЩИЕ ПРАВИЛА СУДОПРОИЗВОДСТВА ПО ТРУДОВЫМ СПОРАМ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214AD" w:rsidRPr="00C214AD" w:rsidRDefault="00C214AD" w:rsidP="009F2CB1">
      <w:pPr>
        <w:widowControl w:val="0"/>
        <w:numPr>
          <w:ilvl w:val="0"/>
          <w:numId w:val="27"/>
        </w:numPr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Компетенция судебных органов по рассмотрению трудовых споров. </w:t>
      </w:r>
    </w:p>
    <w:p w:rsidR="00C214AD" w:rsidRPr="00C214AD" w:rsidRDefault="00C214AD" w:rsidP="009F2CB1">
      <w:pPr>
        <w:widowControl w:val="0"/>
        <w:numPr>
          <w:ilvl w:val="0"/>
          <w:numId w:val="27"/>
        </w:numPr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Порядок рассмотрения гражданского дела в суде. </w:t>
      </w:r>
    </w:p>
    <w:p w:rsidR="00C214AD" w:rsidRPr="00C214AD" w:rsidRDefault="00C214AD" w:rsidP="009F2CB1">
      <w:pPr>
        <w:widowControl w:val="0"/>
        <w:numPr>
          <w:ilvl w:val="0"/>
          <w:numId w:val="27"/>
        </w:numPr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Специальные нормы о порядке рассмотрения трудового спора в суде. </w:t>
      </w:r>
    </w:p>
    <w:p w:rsidR="00C214AD" w:rsidRPr="00C214AD" w:rsidRDefault="00C214AD" w:rsidP="009F2CB1">
      <w:pPr>
        <w:widowControl w:val="0"/>
        <w:numPr>
          <w:ilvl w:val="0"/>
          <w:numId w:val="27"/>
        </w:numPr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Специальная трудовая юстиция в России и за рубежом.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Назовите нормативные правовые акты, регламентирующие рассмотрение трудовых споров в суде.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Назовите Постановления Пленума ВС РФ, разъясняющие нормы о рассмотрении трудовых споров в суде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 соотносятся Обзор ВС РФ по трудовым спорам и Постановление Пленума ВС РФ?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Каковы сроки рассмотрения трудового спора в суде? 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Чем отличается содержание апелляционного и кассационного рассмотрения трудового спора?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статистика рассмотрения трудовых споров в Верховном Суде РФ?</w:t>
      </w:r>
    </w:p>
    <w:p w:rsidR="00C214AD" w:rsidRPr="00C214AD" w:rsidRDefault="00C214AD" w:rsidP="009F2CB1">
      <w:pPr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 порядок исполнения решений по трудовым спорам?</w:t>
      </w: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37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37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Клыкова работала оператором в отделении Почты России. В течение года дважды налагались дисциплинарные взыскания за ненадлежащее исполнение трудовых обязанностей и нарушения трудовой дисциплины. 25 марта 2019 г. Клыкова была уволена по п. 1 ст.77 ТК РФ. 2 апреля 2019 г. она обратилась к заведующей отде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лением </w:t>
      </w:r>
      <w:r w:rsidRPr="00C214AD">
        <w:rPr>
          <w:rFonts w:ascii="Times New Roman" w:eastAsia="Times New Roman" w:hAnsi="Times New Roman" w:cs="Times New Roman"/>
        </w:rPr>
        <w:t xml:space="preserve">с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заявлением </w:t>
      </w:r>
      <w:r w:rsidRPr="00C214AD">
        <w:rPr>
          <w:rFonts w:ascii="Times New Roman" w:eastAsia="Times New Roman" w:hAnsi="Times New Roman" w:cs="Times New Roman"/>
        </w:rPr>
        <w:t xml:space="preserve">о приеме на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работу. </w:t>
      </w:r>
      <w:proofErr w:type="gramStart"/>
      <w:r w:rsidRPr="00C214AD">
        <w:rPr>
          <w:rFonts w:ascii="Times New Roman" w:eastAsia="Times New Roman" w:hAnsi="Times New Roman" w:cs="Times New Roman"/>
          <w:spacing w:val="-3"/>
        </w:rPr>
        <w:t xml:space="preserve">Получив </w:t>
      </w:r>
      <w:r w:rsidRPr="00C214AD">
        <w:rPr>
          <w:rFonts w:ascii="Times New Roman" w:eastAsia="Times New Roman" w:hAnsi="Times New Roman" w:cs="Times New Roman"/>
          <w:spacing w:val="-3"/>
        </w:rPr>
        <w:lastRenderedPageBreak/>
        <w:t xml:space="preserve">мотивированный </w:t>
      </w:r>
      <w:r w:rsidRPr="00C214AD">
        <w:rPr>
          <w:rFonts w:ascii="Times New Roman" w:eastAsia="Times New Roman" w:hAnsi="Times New Roman" w:cs="Times New Roman"/>
        </w:rPr>
        <w:t>несоответствием требованиям по деловым качествам работника отказ в приеме на работу, Клыкова обратилась в суд с требованием признать незаконным отказ в приеме на работу, возложить на ответчика обязанность принять истца на работу и заключить трудовой договор, взыскать компенсацию морального вреда в сумме 10 тыс. руб. и недоплаченную заработную плату за незаконное лишение возможности трудиться.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В заявлении она указала, что мотивы работодателя </w:t>
      </w:r>
      <w:proofErr w:type="spellStart"/>
      <w:r w:rsidRPr="00C214AD">
        <w:rPr>
          <w:rFonts w:ascii="Times New Roman" w:eastAsia="Times New Roman" w:hAnsi="Times New Roman" w:cs="Times New Roman"/>
        </w:rPr>
        <w:t>необоснован</w:t>
      </w:r>
      <w:r>
        <w:rPr>
          <w:rFonts w:ascii="Times New Roman" w:eastAsia="Times New Roman" w:hAnsi="Times New Roman" w:cs="Times New Roman"/>
        </w:rPr>
        <w:t>н</w:t>
      </w:r>
      <w:r w:rsidRPr="00C214AD">
        <w:rPr>
          <w:rFonts w:ascii="Times New Roman" w:eastAsia="Times New Roman" w:hAnsi="Times New Roman" w:cs="Times New Roman"/>
        </w:rPr>
        <w:t>ы</w:t>
      </w:r>
      <w:proofErr w:type="spellEnd"/>
      <w:r w:rsidRPr="00C214AD">
        <w:rPr>
          <w:rFonts w:ascii="Times New Roman" w:eastAsia="Times New Roman" w:hAnsi="Times New Roman" w:cs="Times New Roman"/>
        </w:rPr>
        <w:t>, поскольку все ранее наложенные дисциплинарные взыскания считаются снятыми, а дисциплинарные взыскания, наложенные в 2019 г., не связаны с деловыми качествами и выполнением трудовых обязанностей.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Какие документы целесообразно запросить суду у сторон? Какое решение должен принять суд?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Что такое специальная трудовая юстиция? Приведите доводы «за» и «против» специальной трудовой юстиции в России. Выскажите собственную позицию по вопросу.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Работодателем было принято решение о переводе Медведевой, бухгалтера материальной группы, на должность бухгалтера группы по заработной плате на период отпуска Зайцевой по беременности и родам.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Предложите порядок действий суда.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74E68" wp14:editId="1B67D655">
                <wp:simplePos x="0" y="0"/>
                <wp:positionH relativeFrom="page">
                  <wp:posOffset>346075</wp:posOffset>
                </wp:positionH>
                <wp:positionV relativeFrom="page">
                  <wp:posOffset>376555</wp:posOffset>
                </wp:positionV>
                <wp:extent cx="4846320" cy="598805"/>
                <wp:effectExtent l="0" t="0" r="0" b="0"/>
                <wp:wrapNone/>
                <wp:docPr id="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26F919" id="Rectangle 37" o:spid="_x0000_s1026" style="position:absolute;margin-left:27.25pt;margin-top:29.65pt;width:381.6pt;height: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C214AD">
        <w:rPr>
          <w:rFonts w:ascii="Times New Roman" w:eastAsia="Times New Roman" w:hAnsi="Times New Roman" w:cs="Times New Roman"/>
        </w:rPr>
        <w:t>Кондратьев решением суда был восстановлен на работе, в его пользу была взыскана заработная плата за время вынужденного прогула в сумме 23 тыс. руб. В составе указанной суммы суд учел сумму полевого довольствия в размере 7 тыс. руб., которое устанавливается работникам в целях компенсации повышенных расходов при выполнении работ в полевых условиях.</w:t>
      </w:r>
      <w:proofErr w:type="gramEnd"/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Работодатель обжаловал решение в вышестоящую инстанцию в части исключения из состава сумм, взысканных за время вынужденного прогула, полевого довольствия, поскольку оно не </w:t>
      </w:r>
      <w:r w:rsidRPr="00C214AD">
        <w:rPr>
          <w:rFonts w:ascii="Times New Roman" w:eastAsia="Times New Roman" w:hAnsi="Times New Roman" w:cs="Times New Roman"/>
        </w:rPr>
        <w:lastRenderedPageBreak/>
        <w:t>является частью заработной платы, указав на то, что Кондратьев неосновательно обогатился за счет работодателя. Вышестоящий суд отказал в удовлетворении жалобы работодателя, сославшись на несущественный характер нарушения норм материального права судом первой инстанции.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Оцените законность и обоснованность решений судов на основе норм Граж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данского, Гражданского процессуального </w:t>
      </w:r>
      <w:r w:rsidRPr="00C214AD">
        <w:rPr>
          <w:rFonts w:ascii="Times New Roman" w:eastAsia="Times New Roman" w:hAnsi="Times New Roman" w:cs="Times New Roman"/>
        </w:rPr>
        <w:t xml:space="preserve">и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Трудового </w:t>
      </w:r>
      <w:r w:rsidRPr="00C214AD">
        <w:rPr>
          <w:rFonts w:ascii="Times New Roman" w:eastAsia="Times New Roman" w:hAnsi="Times New Roman" w:cs="Times New Roman"/>
        </w:rPr>
        <w:t>кодексов РФ.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963997" wp14:editId="132C5756">
                <wp:simplePos x="0" y="0"/>
                <wp:positionH relativeFrom="page">
                  <wp:posOffset>346075</wp:posOffset>
                </wp:positionH>
                <wp:positionV relativeFrom="page">
                  <wp:posOffset>376555</wp:posOffset>
                </wp:positionV>
                <wp:extent cx="4846320" cy="598805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779715" id="Rectangle 37" o:spid="_x0000_s1026" style="position:absolute;margin-left:27.25pt;margin-top:29.65pt;width:381.6pt;height:4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5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  <w:sectPr w:rsidR="00C214AD" w:rsidRPr="00C214AD">
          <w:footerReference w:type="even" r:id="rId11"/>
          <w:footerReference w:type="default" r:id="rId12"/>
          <w:pgSz w:w="8400" w:h="11910"/>
          <w:pgMar w:top="1280" w:right="880" w:bottom="1240" w:left="880" w:header="1025" w:footer="1046" w:gutter="0"/>
          <w:cols w:space="720"/>
        </w:sectPr>
      </w:pPr>
      <w:r w:rsidRPr="00C214AD">
        <w:rPr>
          <w:rFonts w:ascii="Times New Roman" w:eastAsia="Times New Roman" w:hAnsi="Times New Roman" w:cs="Times New Roman"/>
        </w:rPr>
        <w:t>Раскройте понятие «злоупотребление правом» в рамках судебной защиты трудовых прав. Приведите примеры судебных решений со ссылкой на данную конструкцию. В чем именно заключалось злоупотребление правом?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_bookmark10"/>
      <w:bookmarkEnd w:id="7"/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8.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ОСОБЕННОСТИ ТРУДОВЫХ СПОРОВ О ДОКАЗЫВАНИИ ФАКТИЧЕСКИХ ТРУДОВЫХ ОТНОШЕНИЙ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Виды фактических трудовых отношений. Бездокументарные трудовые отношения. Трудовые отношения, оформленные гражданским договором. </w:t>
      </w:r>
    </w:p>
    <w:p w:rsidR="00C214AD" w:rsidRPr="00C214AD" w:rsidRDefault="00C214AD" w:rsidP="009F2CB1">
      <w:pPr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Порядок установления фактических трудовых отношений.</w:t>
      </w:r>
    </w:p>
    <w:p w:rsidR="00C214AD" w:rsidRPr="00C214AD" w:rsidRDefault="00C214AD" w:rsidP="009F2CB1">
      <w:pPr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Критерии, применяемые при квалификации отношения как трудового: предмет, оплата, подчинение, организация условий труда, иные.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</w:t>
      </w:r>
    </w:p>
    <w:p w:rsidR="00C214AD" w:rsidRPr="00C214AD" w:rsidRDefault="00C214AD" w:rsidP="009F2CB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240" w:lineRule="auto"/>
        <w:ind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экономические причины возникновения феномена скрытых трудовых отношений?</w:t>
      </w:r>
    </w:p>
    <w:p w:rsidR="00C214AD" w:rsidRPr="00C214AD" w:rsidRDefault="00C214AD" w:rsidP="009F2CB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240" w:lineRule="auto"/>
        <w:ind w:right="142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Что такое </w:t>
      </w:r>
      <w:proofErr w:type="spellStart"/>
      <w:r w:rsidRPr="00C214AD">
        <w:rPr>
          <w:rFonts w:ascii="Times New Roman" w:eastAsia="Times New Roman" w:hAnsi="Times New Roman" w:cs="Times New Roman"/>
        </w:rPr>
        <w:t>прекаризация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труда?</w:t>
      </w:r>
    </w:p>
    <w:p w:rsidR="00C214AD" w:rsidRPr="00C214AD" w:rsidRDefault="00C214AD" w:rsidP="009F2CB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240" w:lineRule="auto"/>
        <w:ind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социальные факторы обусловливают существование скрытых трудовых отношений?</w:t>
      </w:r>
    </w:p>
    <w:p w:rsidR="00C214AD" w:rsidRPr="00C214AD" w:rsidRDefault="00C214AD" w:rsidP="009F2CB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240" w:lineRule="auto"/>
        <w:ind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меры государственной политики по ликвидации скрытых трудовых отношений правовыми средствами?</w:t>
      </w:r>
    </w:p>
    <w:p w:rsidR="00C214AD" w:rsidRPr="00C214AD" w:rsidRDefault="00C214AD" w:rsidP="009F2CB1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spacing w:after="0" w:line="240" w:lineRule="auto"/>
        <w:ind w:right="143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статистика рассмотрения в судах споров по доказыванию фактических трудовых отношений?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Охарактеризуйте критерий подчинения работника работодателю как признак трудового отношения в судебной практике по доказыванию фактического трудового отношения.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Охарактеризуйте критерий устойчивого (систематического) характера работы как признак трудового отношения в судебной практике по доказыванию фактического трудового отношения.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Охарактеризуйте критерий систематичности оплаты как признак трудового отношения в судебной практике по доказыванию фактического трудового отношения.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Какими средствами доказывания оперирует суд по спорам о фактических (скрытых) трудовых отношениях? При каких условиях суд отказывает работнику в признании отношений </w:t>
      </w:r>
      <w:proofErr w:type="gramStart"/>
      <w:r w:rsidRPr="00C214AD">
        <w:rPr>
          <w:rFonts w:ascii="Times New Roman" w:eastAsia="Times New Roman" w:hAnsi="Times New Roman" w:cs="Times New Roman"/>
        </w:rPr>
        <w:t>трудовыми</w:t>
      </w:r>
      <w:proofErr w:type="gramEnd"/>
      <w:r w:rsidRPr="00C214AD">
        <w:rPr>
          <w:rFonts w:ascii="Times New Roman" w:eastAsia="Times New Roman" w:hAnsi="Times New Roman" w:cs="Times New Roman"/>
        </w:rPr>
        <w:t>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5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Капитонов, будучи учредителем и участником ООО «Строй Центр», выходя из общества, обратился к исполнительному директору с просьбой о внесении периода его деятельности по созданию общества и пребывания в числе участников в трудовую книжку, с </w:t>
      </w:r>
      <w:proofErr w:type="gramStart"/>
      <w:r w:rsidRPr="00C214AD">
        <w:rPr>
          <w:rFonts w:ascii="Times New Roman" w:eastAsia="Times New Roman" w:hAnsi="Times New Roman" w:cs="Times New Roman"/>
        </w:rPr>
        <w:t>тем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чтобы это время было включено в трудовой стаж. У руководителя кадровой службы возникли сомнения о возможности включения указанного периода в трудовой стаж. Капитонов, настаивая на своей просьбе, указал, что, являясь участником ООО «Строй Центр», он неоднократно выполнял различные работы в интересах общества: осуществлял коммерческое посредничество, участвовал в деловых переговорах, доставлял на своем личном автомобиле руководителей к месту переговоров, ездил за документами и т. п.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правовая природа отношений Капитонов</w:t>
      </w:r>
      <w:proofErr w:type="gramStart"/>
      <w:r w:rsidRPr="00C214AD">
        <w:rPr>
          <w:rFonts w:ascii="Times New Roman" w:eastAsia="Times New Roman" w:hAnsi="Times New Roman" w:cs="Times New Roman"/>
        </w:rPr>
        <w:t>а и ООО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«Строй Центр»? Правомерно ли требование Капитонова?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Задание</w:t>
      </w:r>
      <w:r w:rsidRPr="00C214AD">
        <w:rPr>
          <w:rFonts w:ascii="Times New Roman" w:eastAsia="Times New Roman" w:hAnsi="Times New Roman" w:cs="Times New Roman"/>
          <w:b/>
          <w:i/>
        </w:rPr>
        <w:t xml:space="preserve"> 6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Алферова работала в организации уборщицей, получая оплату не реже одного раза в месяц. Она выполняла работу в установленные часы: часть помещений по указанию коменданта убирала до начала, а остальные – по окончании рабочего дня организации. Через год Алферова обратилась с заявлением о предоставлении ей ежегодного отпуска. Директор организации отказал ей в предоставлении отпуска, ссылаясь на то, что она работает по договору подряда; трудовой договор с ней не заключался и приказ о приеме на работу не издавался. </w:t>
      </w:r>
      <w:r w:rsidRPr="00C214AD">
        <w:rPr>
          <w:rFonts w:ascii="Times New Roman" w:eastAsia="Times New Roman" w:hAnsi="Times New Roman" w:cs="Times New Roman"/>
        </w:rPr>
        <w:lastRenderedPageBreak/>
        <w:t>Следовательно, у нее нет права на отпуск.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каком правоотношении состоит Алферова с данной организацией? Какие доказательства следует представить работнице в суде?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Задание</w:t>
      </w:r>
      <w:r w:rsidRPr="00C214AD">
        <w:rPr>
          <w:rFonts w:ascii="Times New Roman" w:eastAsia="Times New Roman" w:hAnsi="Times New Roman" w:cs="Times New Roman"/>
          <w:b/>
          <w:i/>
        </w:rPr>
        <w:t xml:space="preserve"> 7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На время летних каникул Ивлева О.Н. 2002 г. р., устроилась на работу в ПАО «М» с июня 2018 г. Автобус, развозивший работников по домам, 15 июля 2018 г. попал в ДТП, Ивлева О.Н. оказалась в числе пострадавших. Обратившись к работодателю за возмещением вреда, Ивлева получила разъяснение, что организация заключила с Ивлевой не трудовой, а гражданско-правовой договор возмездного оказания услуг. Не согласившись с работодателем, Ивлева О.Н. обратилась в суд.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 ходе рассмотрения дела суд установил следующее. </w:t>
      </w:r>
      <w:proofErr w:type="gramStart"/>
      <w:r w:rsidRPr="00C214AD">
        <w:rPr>
          <w:rFonts w:ascii="Times New Roman" w:eastAsia="Times New Roman" w:hAnsi="Times New Roman" w:cs="Times New Roman"/>
        </w:rPr>
        <w:t>ПАО «М» в соответствии с представленным договором возмездного оказания услуг поручило Ивлевой О.Н. обслуживание гостей по системе «шведский стол» и подготовку зала ресторана к проведению банкетов, а исполнитель принял на себя обязательства оказывать названные услуги: своевременно выходить для обслуживания гостей во время завтрака, обеда и ужина; готовить зал к банкету;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получать посуду и столовые приборы; делать сервировку; пополнять блюда, убирать со столов. Исполнителю установлена фиксированная оплата за месяц; сроки выполнения работы – с 1 июня по 31 августа 2018 г. Также суд установил, что Ивлева, как и другие работники ресторана, подчинялась правилам трудового распорядка и, как и другие работники, приезжала на работу на предоставленном предприятием транспорте.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Определите, какие правовые отношения сложились между субъектами. Дайте оценку правовой ситуации.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Составьте исковое заявление от имени Ивлевой.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14AD" w:rsidRPr="00C214AD">
          <w:footerReference w:type="even" r:id="rId13"/>
          <w:footerReference w:type="default" r:id="rId14"/>
          <w:pgSz w:w="8400" w:h="11910"/>
          <w:pgMar w:top="1280" w:right="880" w:bottom="1240" w:left="880" w:header="1025" w:footer="1046" w:gutter="0"/>
          <w:cols w:space="720"/>
        </w:sect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_bookmark11"/>
      <w:bookmarkEnd w:id="8"/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9.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ОСОБЕННОСТИ СУДЕБНОГО РАССМОТРЕНИЯ ДЕЛ ПО ЗАКЛЮЧЕНИЮ И ИЗМЕНЕНИЮ ТРУДОВОГО ДОГОВОРА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Особенности рассмотрения дел, связанных с заключением трудового договора.</w:t>
      </w: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Оспаривание отказа в приеме на работу.</w:t>
      </w: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Незаконное истребование документов при приеме на работу.</w:t>
      </w: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652"/>
        </w:tabs>
        <w:autoSpaceDE w:val="0"/>
        <w:autoSpaceDN w:val="0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Оспаривание нарушения правил об испытании.</w:t>
      </w: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76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Особенности рассмотрения дел, связанных с изменением трудового договора. </w:t>
      </w: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76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 переводе: предмет иска, основание иска, предмет доказывания, средства доказывания.</w:t>
      </w:r>
    </w:p>
    <w:p w:rsidR="00C214AD" w:rsidRPr="00C214AD" w:rsidRDefault="00C214AD" w:rsidP="009F2CB1">
      <w:pPr>
        <w:widowControl w:val="0"/>
        <w:numPr>
          <w:ilvl w:val="0"/>
          <w:numId w:val="7"/>
        </w:numPr>
        <w:tabs>
          <w:tab w:val="left" w:pos="76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об изменении существенных условий трудового договора по ст. 74 ТК РФ.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14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чем особенности распределения бремени доказывания по спорам о заключении трудового договора?</w:t>
      </w:r>
    </w:p>
    <w:p w:rsidR="00C214AD" w:rsidRPr="00C214AD" w:rsidRDefault="00C214AD" w:rsidP="009F2CB1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14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Чем заключение трудового договора отличается от оформления трудового договора? Какое значение это имеет для судебной практики?</w:t>
      </w:r>
    </w:p>
    <w:p w:rsidR="00C214AD" w:rsidRPr="00C214AD" w:rsidRDefault="00C214AD" w:rsidP="009F2CB1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149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C214AD">
        <w:rPr>
          <w:rFonts w:ascii="Times New Roman" w:eastAsia="Times New Roman" w:hAnsi="Times New Roman" w:cs="Times New Roman"/>
        </w:rPr>
        <w:t>Какова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наиболее часто встречающиеся споры в области заключения трудового договора?</w:t>
      </w:r>
    </w:p>
    <w:p w:rsidR="00C214AD" w:rsidRPr="00C214AD" w:rsidRDefault="00C214AD" w:rsidP="009F2CB1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14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Какие органы рассматривают споры об изменении трудового договора? </w:t>
      </w:r>
    </w:p>
    <w:p w:rsidR="00C214AD" w:rsidRPr="00C214AD" w:rsidRDefault="00C214AD" w:rsidP="009F2CB1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14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 наиболее частый исход рассмотрения судом споров об изменении трудового договора?</w:t>
      </w:r>
    </w:p>
    <w:p w:rsidR="00C214AD" w:rsidRPr="00C214AD" w:rsidRDefault="00C214AD" w:rsidP="00C214AD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423" w:right="149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423" w:right="149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Работодатель, находящийся в трудном финансово-экономическом положении, издал приказ, обязывающий работников заключать с работодателем перед каждой выплатой заработной платы договор займа на сумму, превышающую 7 000 руб. За собой он оставил право осуществлять удержания из заработной платы работников на сумму займа. Ряд работников отказались подписывать договоры, за что были подвергнуты </w:t>
      </w:r>
      <w:r w:rsidRPr="00C214AD">
        <w:rPr>
          <w:rFonts w:ascii="Times New Roman" w:eastAsia="Times New Roman" w:hAnsi="Times New Roman" w:cs="Times New Roman"/>
        </w:rPr>
        <w:lastRenderedPageBreak/>
        <w:t>дисциплинарным взысканиям.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C214AD">
        <w:rPr>
          <w:rFonts w:ascii="Times New Roman" w:eastAsia="Times New Roman" w:hAnsi="Times New Roman" w:cs="Times New Roman"/>
          <w:bCs/>
        </w:rPr>
        <w:t>Оцените правомерность поведения субъектов. Разработайте позицию работника в данном споре: правовые основания, доказываемые обстоятельства, средства доказывания.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В связи с повышением минимального </w:t>
      </w:r>
      <w:proofErr w:type="gramStart"/>
      <w:r w:rsidRPr="00C214AD">
        <w:rPr>
          <w:rFonts w:ascii="Times New Roman" w:eastAsia="Times New Roman" w:hAnsi="Times New Roman" w:cs="Times New Roman"/>
        </w:rPr>
        <w:t>размера оплаты труда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руководство организации приняло решение о включении районного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коэффициента </w:t>
      </w:r>
      <w:r w:rsidRPr="00C214AD">
        <w:rPr>
          <w:rFonts w:ascii="Times New Roman" w:eastAsia="Times New Roman" w:hAnsi="Times New Roman" w:cs="Times New Roman"/>
        </w:rPr>
        <w:t xml:space="preserve">в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размере </w:t>
      </w:r>
      <w:r w:rsidRPr="00C214AD">
        <w:rPr>
          <w:rFonts w:ascii="Times New Roman" w:eastAsia="Times New Roman" w:hAnsi="Times New Roman" w:cs="Times New Roman"/>
        </w:rPr>
        <w:t xml:space="preserve">30% в состав </w:t>
      </w:r>
      <w:r w:rsidRPr="00C214AD">
        <w:rPr>
          <w:rFonts w:ascii="Times New Roman" w:eastAsia="Times New Roman" w:hAnsi="Times New Roman" w:cs="Times New Roman"/>
          <w:spacing w:val="-3"/>
        </w:rPr>
        <w:t>минимального размера опла</w:t>
      </w:r>
      <w:r w:rsidRPr="00C214AD">
        <w:rPr>
          <w:rFonts w:ascii="Times New Roman" w:eastAsia="Times New Roman" w:hAnsi="Times New Roman" w:cs="Times New Roman"/>
        </w:rPr>
        <w:t xml:space="preserve">ты </w:t>
      </w:r>
      <w:r w:rsidRPr="00C214AD">
        <w:rPr>
          <w:rFonts w:ascii="Times New Roman" w:eastAsia="Times New Roman" w:hAnsi="Times New Roman" w:cs="Times New Roman"/>
          <w:spacing w:val="-4"/>
        </w:rPr>
        <w:t xml:space="preserve">труда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при </w:t>
      </w:r>
      <w:r w:rsidRPr="00C214AD">
        <w:rPr>
          <w:rFonts w:ascii="Times New Roman" w:eastAsia="Times New Roman" w:hAnsi="Times New Roman" w:cs="Times New Roman"/>
          <w:spacing w:val="-4"/>
        </w:rPr>
        <w:t xml:space="preserve">определении размеров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ставок. Таким </w:t>
      </w:r>
      <w:r w:rsidRPr="00C214AD">
        <w:rPr>
          <w:rFonts w:ascii="Times New Roman" w:eastAsia="Times New Roman" w:hAnsi="Times New Roman" w:cs="Times New Roman"/>
          <w:spacing w:val="-4"/>
        </w:rPr>
        <w:t xml:space="preserve">образом, </w:t>
      </w:r>
      <w:r w:rsidRPr="00C214AD">
        <w:rPr>
          <w:rFonts w:ascii="Times New Roman" w:eastAsia="Times New Roman" w:hAnsi="Times New Roman" w:cs="Times New Roman"/>
        </w:rPr>
        <w:t xml:space="preserve">с </w:t>
      </w:r>
      <w:r w:rsidRPr="00C214AD">
        <w:rPr>
          <w:rFonts w:ascii="Times New Roman" w:eastAsia="Times New Roman" w:hAnsi="Times New Roman" w:cs="Times New Roman"/>
          <w:spacing w:val="-4"/>
        </w:rPr>
        <w:t xml:space="preserve">учетом </w:t>
      </w:r>
      <w:r w:rsidRPr="00C214AD">
        <w:rPr>
          <w:rFonts w:ascii="Times New Roman" w:eastAsia="Times New Roman" w:hAnsi="Times New Roman" w:cs="Times New Roman"/>
        </w:rPr>
        <w:t xml:space="preserve">районного коэффициента, надбавок и доплат заработная плата оказалась не ниже установленного МРОТ, но реального повышения оплаты труда не произошло. Работники обратились в суд, полагая, что все надбавки и доплаты должны начисляться сверх установленных ставок с учетом особых климатических, вредных, опасных и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других условий </w:t>
      </w:r>
      <w:r w:rsidRPr="00C214AD">
        <w:rPr>
          <w:rFonts w:ascii="Times New Roman" w:eastAsia="Times New Roman" w:hAnsi="Times New Roman" w:cs="Times New Roman"/>
          <w:spacing w:val="-2"/>
        </w:rPr>
        <w:t xml:space="preserve">труда.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Работодатель </w:t>
      </w:r>
      <w:r w:rsidRPr="00C214AD">
        <w:rPr>
          <w:rFonts w:ascii="Times New Roman" w:eastAsia="Times New Roman" w:hAnsi="Times New Roman" w:cs="Times New Roman"/>
        </w:rPr>
        <w:t xml:space="preserve">в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обоснование </w:t>
      </w:r>
      <w:r w:rsidRPr="00C214AD">
        <w:rPr>
          <w:rFonts w:ascii="Times New Roman" w:eastAsia="Times New Roman" w:hAnsi="Times New Roman" w:cs="Times New Roman"/>
        </w:rPr>
        <w:t xml:space="preserve">своей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позиции </w:t>
      </w:r>
      <w:r w:rsidRPr="00C214AD">
        <w:rPr>
          <w:rFonts w:ascii="Times New Roman" w:eastAsia="Times New Roman" w:hAnsi="Times New Roman" w:cs="Times New Roman"/>
        </w:rPr>
        <w:t>указал, что в соответствии с п. 1 ст. 129 понятие заработной платы включает в себя компенсационные и стимулирующие выплаты.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Какое решение должен принять суд?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  <w:b/>
          <w:i/>
        </w:rPr>
      </w:pPr>
      <w:r w:rsidRPr="00C214AD">
        <w:rPr>
          <w:rFonts w:ascii="Times New Roman" w:eastAsia="Times New Roman" w:hAnsi="Times New Roman" w:cs="Times New Roman"/>
          <w:b/>
          <w:i/>
        </w:rPr>
        <w:t xml:space="preserve">Задание 3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Работник заключил трудовой договор с трехмесячным испытательным сроком. Через месяц после начала работы работник совершил прогул. Работодатель уволил его по части 1 ст. 71 ТК РФ как не выдержавшего испытательный срок.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Со ссылкой на судебную практику обоснуйте правомерность увольнения работника.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Со ссылкой на судебную практику обоснуйте неправомерность увольнения работника.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214AD">
        <w:rPr>
          <w:rFonts w:ascii="Times New Roman" w:eastAsia="Times New Roman" w:hAnsi="Times New Roman" w:cs="Times New Roman"/>
          <w:b/>
          <w:bCs/>
          <w:i/>
          <w:iCs/>
        </w:rPr>
        <w:t xml:space="preserve">Задание 4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  <w:bCs/>
          <w:iCs/>
        </w:rPr>
      </w:pPr>
      <w:r w:rsidRPr="00C214AD">
        <w:rPr>
          <w:rFonts w:ascii="Times New Roman" w:eastAsia="Times New Roman" w:hAnsi="Times New Roman" w:cs="Times New Roman"/>
          <w:bCs/>
          <w:iCs/>
        </w:rPr>
        <w:t>Куликов был принят на должность инженера-конструктора с 3-х месячным испытательным сроком. За три дня до истечения этого срока ему сообщили, что работодатель решил продлить испытательный срок еще на 1 месяц. Од</w:t>
      </w:r>
      <w:r w:rsidRPr="00C214AD">
        <w:rPr>
          <w:rFonts w:ascii="Times New Roman" w:eastAsia="Times New Roman" w:hAnsi="Times New Roman" w:cs="Times New Roman"/>
          <w:bCs/>
          <w:iCs/>
        </w:rPr>
        <w:softHyphen/>
        <w:t>нако через неделю после этого сообщения Куликов был уволен как не выдер</w:t>
      </w:r>
      <w:r w:rsidRPr="00C214AD">
        <w:rPr>
          <w:rFonts w:ascii="Times New Roman" w:eastAsia="Times New Roman" w:hAnsi="Times New Roman" w:cs="Times New Roman"/>
          <w:bCs/>
          <w:iCs/>
        </w:rPr>
        <w:softHyphen/>
        <w:t>жавший испытания. Куликов обра</w:t>
      </w:r>
      <w:r w:rsidRPr="00C214AD">
        <w:rPr>
          <w:rFonts w:ascii="Times New Roman" w:eastAsia="Times New Roman" w:hAnsi="Times New Roman" w:cs="Times New Roman"/>
          <w:bCs/>
          <w:iCs/>
        </w:rPr>
        <w:softHyphen/>
        <w:t xml:space="preserve">тился в суд.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  <w:bCs/>
          <w:iCs/>
        </w:rPr>
      </w:pPr>
      <w:r w:rsidRPr="00C214AD">
        <w:rPr>
          <w:rFonts w:ascii="Times New Roman" w:eastAsia="Times New Roman" w:hAnsi="Times New Roman" w:cs="Times New Roman"/>
          <w:bCs/>
          <w:iCs/>
        </w:rPr>
        <w:t>При каких условиях суд сможет отказать Куликову в удовлетворении исковых требований?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  <w:bCs/>
          <w:iCs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214AD">
        <w:rPr>
          <w:rFonts w:ascii="Times New Roman" w:eastAsia="Times New Roman" w:hAnsi="Times New Roman" w:cs="Times New Roman"/>
          <w:b/>
          <w:bCs/>
          <w:i/>
          <w:iCs/>
        </w:rPr>
        <w:t>Задание 5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Алферова работала в организации уборщицей, получая оплату не реже одного раза в месяц. Она выполняла работу в установленные часы: часть помещений по указанию коменданта убирала до начала, а остальные – по окончании рабочего дня организации.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4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исковые требования может предъявить Алферова?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  <w:color w:val="FFFFFF"/>
          <w14:textFill>
            <w14:solidFill>
              <w14:srgbClr w14:val="FFFFFF">
                <w14:lumMod w14:val="65000"/>
              </w14:srgbClr>
            </w14:solidFill>
          </w14:textFill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FFFF"/>
          <w14:textFill>
            <w14:solidFill>
              <w14:srgbClr w14:val="FFFFFF">
                <w14:lumMod w14:val="65000"/>
              </w14:srgbClr>
            </w14:solidFill>
          </w14:textFill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  <w:color w:val="FFFFFF"/>
          <w14:textFill>
            <w14:solidFill>
              <w14:srgbClr w14:val="FFFFFF">
                <w14:lumMod w14:val="65000"/>
              </w14:srgbClr>
            </w14:solidFill>
          </w14:textFill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5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</w:rPr>
        <w:t xml:space="preserve">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10.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ОСОБЕННОСТИ СУДЕБНОГО РАССМОТРЕНИЯ ДЕЛ ПО РАСТОРЖЕНИЮ ТРУДОВОГО ДОГОВОРА</w:t>
      </w:r>
    </w:p>
    <w:p w:rsidR="00C214AD" w:rsidRPr="00C214AD" w:rsidRDefault="00C214AD" w:rsidP="00C214AD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423" w:right="138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9F2CB1">
      <w:pPr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ind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об увольнении в связи с сокращением численности или штата работников.</w:t>
      </w:r>
    </w:p>
    <w:p w:rsidR="00C214AD" w:rsidRPr="00C214AD" w:rsidRDefault="00C214AD" w:rsidP="009F2CB1">
      <w:pPr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ind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об увольнении за неоднократное неисполнение трудовых обязанностей без уважительных причин.</w:t>
      </w:r>
    </w:p>
    <w:p w:rsidR="00C214AD" w:rsidRPr="00C214AD" w:rsidRDefault="00C214AD" w:rsidP="009F2CB1">
      <w:pPr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ind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Споры об увольнении за прогул. </w:t>
      </w:r>
    </w:p>
    <w:p w:rsidR="00C214AD" w:rsidRPr="00C214AD" w:rsidRDefault="00C214AD" w:rsidP="009F2CB1">
      <w:pPr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ind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Споры об увольнении за появление на работе в состоянии опьянения. 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аспекты законности увольнения необходимо доказать при увольнении по п. 2 ст. 81 ТК РФ?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 распределяется бремя доказывания по спорам о незаконном увольнении?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Какова роль позиции прокурора в судебном споре об увольнении работника?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последствия отсутствия подтверждения у работодателя учета мнения профсоюза при увольнении по п. 5 ст. 81 ТК РФ?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причины прогула признаются судами уважительными, исходя из имеющейся судебной практики?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Чем отличается сокращение численности от сокращения штата? Что необходимо доказать в судебном процессе в каждом случае?</w:t>
      </w:r>
    </w:p>
    <w:p w:rsidR="00C214AD" w:rsidRPr="00C214AD" w:rsidRDefault="00C214AD" w:rsidP="009F2CB1">
      <w:pPr>
        <w:widowControl w:val="0"/>
        <w:numPr>
          <w:ilvl w:val="0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каком составе рассматривается трудовой спор о восстановлении на работе?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</w:t>
      </w:r>
      <w:r w:rsidRPr="00C214AD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C214AD">
        <w:rPr>
          <w:rFonts w:ascii="Times New Roman" w:eastAsia="Times New Roman" w:hAnsi="Times New Roman" w:cs="Times New Roman"/>
          <w:b/>
          <w:bCs/>
          <w:i/>
        </w:rPr>
        <w:t>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результате личного конфликта с работником руководитель организации приказал не допускать его на территорию организации. При этом формального увольнения не произошло.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 должны быть сформулированы исковые требования работника?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lastRenderedPageBreak/>
        <w:t>Задание</w:t>
      </w:r>
      <w:r w:rsidRPr="00C214AD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C214AD">
        <w:rPr>
          <w:rFonts w:ascii="Times New Roman" w:eastAsia="Times New Roman" w:hAnsi="Times New Roman" w:cs="Times New Roman"/>
          <w:b/>
          <w:bCs/>
          <w:i/>
        </w:rPr>
        <w:t>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Возможно ли увольнение по появление на работе в состоянии опьянения дистанционного работника? При каких условиях?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Профессор университета Брежнев в </w:t>
      </w:r>
      <w:r w:rsidR="00BF5A2E" w:rsidRPr="00C214AD">
        <w:rPr>
          <w:rFonts w:ascii="Times New Roman" w:eastAsia="Times New Roman" w:hAnsi="Times New Roman" w:cs="Times New Roman"/>
        </w:rPr>
        <w:t>августе</w:t>
      </w:r>
      <w:r w:rsidRPr="00C214AD">
        <w:rPr>
          <w:rFonts w:ascii="Times New Roman" w:eastAsia="Times New Roman" w:hAnsi="Times New Roman" w:cs="Times New Roman"/>
        </w:rPr>
        <w:t xml:space="preserve"> 2022 г. получил по электронной почте требование составить новую рабочую программу учебной дисциплины, а также подписать собственный </w:t>
      </w:r>
      <w:r w:rsidR="00BF5A2E" w:rsidRPr="00C214AD">
        <w:rPr>
          <w:rFonts w:ascii="Times New Roman" w:eastAsia="Times New Roman" w:hAnsi="Times New Roman" w:cs="Times New Roman"/>
        </w:rPr>
        <w:t>индивидуальный</w:t>
      </w:r>
      <w:r w:rsidRPr="00C214AD">
        <w:rPr>
          <w:rFonts w:ascii="Times New Roman" w:eastAsia="Times New Roman" w:hAnsi="Times New Roman" w:cs="Times New Roman"/>
        </w:rPr>
        <w:t xml:space="preserve"> план. Брежнев отказался подписывать план, поскольку закрепленная в нем нагрузка отличалась от предварительных устных договоренностей с </w:t>
      </w:r>
      <w:proofErr w:type="gramStart"/>
      <w:r w:rsidRPr="00C214AD">
        <w:rPr>
          <w:rFonts w:ascii="Times New Roman" w:eastAsia="Times New Roman" w:hAnsi="Times New Roman" w:cs="Times New Roman"/>
        </w:rPr>
        <w:t>заведующим кафедры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4AD">
        <w:rPr>
          <w:rFonts w:ascii="Times New Roman" w:eastAsia="Times New Roman" w:hAnsi="Times New Roman" w:cs="Times New Roman"/>
        </w:rPr>
        <w:t>Ляховичем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214AD">
        <w:rPr>
          <w:rFonts w:ascii="Times New Roman" w:eastAsia="Times New Roman" w:hAnsi="Times New Roman" w:cs="Times New Roman"/>
        </w:rPr>
        <w:t>Ляхович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потребовал подписать индивидуальный план преподавателя на год, поскольку без него Брежнев не вправе начать занятия 1 сентября. Брежнев отказался, сославшись на то, что такой </w:t>
      </w:r>
      <w:r w:rsidR="00BF5A2E" w:rsidRPr="00C214AD">
        <w:rPr>
          <w:rFonts w:ascii="Times New Roman" w:eastAsia="Times New Roman" w:hAnsi="Times New Roman" w:cs="Times New Roman"/>
        </w:rPr>
        <w:t>обязанности</w:t>
      </w:r>
      <w:r w:rsidRPr="00C214AD">
        <w:rPr>
          <w:rFonts w:ascii="Times New Roman" w:eastAsia="Times New Roman" w:hAnsi="Times New Roman" w:cs="Times New Roman"/>
        </w:rPr>
        <w:t xml:space="preserve"> для него не закреплено. Юрисконсульт университета дал разъяснение </w:t>
      </w:r>
      <w:proofErr w:type="spellStart"/>
      <w:r w:rsidRPr="00C214AD">
        <w:rPr>
          <w:rFonts w:ascii="Times New Roman" w:eastAsia="Times New Roman" w:hAnsi="Times New Roman" w:cs="Times New Roman"/>
        </w:rPr>
        <w:t>Ляховичу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, что в </w:t>
      </w:r>
      <w:r w:rsidR="00BF5A2E" w:rsidRPr="00C214AD">
        <w:rPr>
          <w:rFonts w:ascii="Times New Roman" w:eastAsia="Times New Roman" w:hAnsi="Times New Roman" w:cs="Times New Roman"/>
        </w:rPr>
        <w:t>отсутствие</w:t>
      </w:r>
      <w:r w:rsidRPr="00C214AD">
        <w:rPr>
          <w:rFonts w:ascii="Times New Roman" w:eastAsia="Times New Roman" w:hAnsi="Times New Roman" w:cs="Times New Roman"/>
        </w:rPr>
        <w:t xml:space="preserve"> подписанного </w:t>
      </w:r>
      <w:r w:rsidR="00BF5A2E" w:rsidRPr="00C214AD">
        <w:rPr>
          <w:rFonts w:ascii="Times New Roman" w:eastAsia="Times New Roman" w:hAnsi="Times New Roman" w:cs="Times New Roman"/>
        </w:rPr>
        <w:t>индивидуального</w:t>
      </w:r>
      <w:r w:rsidRPr="00C214AD">
        <w:rPr>
          <w:rFonts w:ascii="Times New Roman" w:eastAsia="Times New Roman" w:hAnsi="Times New Roman" w:cs="Times New Roman"/>
        </w:rPr>
        <w:t xml:space="preserve"> плана преподаватель не </w:t>
      </w:r>
      <w:proofErr w:type="gramStart"/>
      <w:r w:rsidRPr="00C214AD">
        <w:rPr>
          <w:rFonts w:ascii="Times New Roman" w:eastAsia="Times New Roman" w:hAnsi="Times New Roman" w:cs="Times New Roman"/>
        </w:rPr>
        <w:t>несет обязанности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вести занятия и, таким образом, не может быть привлечен к ответственности. </w:t>
      </w:r>
      <w:proofErr w:type="spellStart"/>
      <w:r w:rsidRPr="00C214AD">
        <w:rPr>
          <w:rFonts w:ascii="Times New Roman" w:eastAsia="Times New Roman" w:hAnsi="Times New Roman" w:cs="Times New Roman"/>
        </w:rPr>
        <w:t>Ляхович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дважды предъявил Брежневу те же требования по электронной почте, а затем подготовил документы об увольнении работника по п. 5 ст. 81 ТК РФ.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Подготовьте пояснения по делу для заведующего кафедрой </w:t>
      </w:r>
      <w:proofErr w:type="spellStart"/>
      <w:r w:rsidRPr="00C214AD">
        <w:rPr>
          <w:rFonts w:ascii="Times New Roman" w:eastAsia="Times New Roman" w:hAnsi="Times New Roman" w:cs="Times New Roman"/>
        </w:rPr>
        <w:t>Ляховича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со ссылками на судебную практику.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Приведите примеры судебной практики, по которым работник, признанный находившимся в состоянии опьянения, был восстановлен судом на работе. По каким причинам это произошло?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b/>
          <w:i/>
        </w:rPr>
      </w:pPr>
      <w:r w:rsidRPr="00C214AD">
        <w:rPr>
          <w:rFonts w:ascii="Times New Roman" w:eastAsia="Times New Roman" w:hAnsi="Times New Roman" w:cs="Times New Roman"/>
          <w:b/>
          <w:i/>
        </w:rPr>
        <w:t>Задание 5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Приведите примеры судебной практики, по которым работник, уволенный за доказанное нарушение дисциплины труда, был восстановлен на работе со ссылкой на ч. 5 ст. 192 ТК РФ.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15"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6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bookmarkStart w:id="9" w:name="_bookmark15"/>
      <w:bookmarkEnd w:id="9"/>
      <w:r w:rsidRPr="00C214AD">
        <w:rPr>
          <w:rFonts w:ascii="Times New Roman" w:eastAsia="Times New Roman" w:hAnsi="Times New Roman" w:cs="Times New Roman"/>
          <w:spacing w:val="-3"/>
        </w:rPr>
        <w:t xml:space="preserve">Инженер-гидролог </w:t>
      </w:r>
      <w:r w:rsidRPr="00C214AD">
        <w:rPr>
          <w:rFonts w:ascii="Times New Roman" w:eastAsia="Times New Roman" w:hAnsi="Times New Roman" w:cs="Times New Roman"/>
        </w:rPr>
        <w:t xml:space="preserve">по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возвращении </w:t>
      </w:r>
      <w:r w:rsidRPr="00C214AD">
        <w:rPr>
          <w:rFonts w:ascii="Times New Roman" w:eastAsia="Times New Roman" w:hAnsi="Times New Roman" w:cs="Times New Roman"/>
        </w:rPr>
        <w:t xml:space="preserve">из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отпуска </w:t>
      </w:r>
      <w:r w:rsidRPr="00C214AD">
        <w:rPr>
          <w:rFonts w:ascii="Times New Roman" w:eastAsia="Times New Roman" w:hAnsi="Times New Roman" w:cs="Times New Roman"/>
        </w:rPr>
        <w:t xml:space="preserve">1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сентября 2019 </w:t>
      </w:r>
      <w:r w:rsidRPr="00C214AD">
        <w:rPr>
          <w:rFonts w:ascii="Times New Roman" w:eastAsia="Times New Roman" w:hAnsi="Times New Roman" w:cs="Times New Roman"/>
        </w:rPr>
        <w:t xml:space="preserve">г. был вызван в отдел кадров организации, где ему вручили уведомление о сокращении его должности с 5 октября 2019 г. На </w:t>
      </w:r>
      <w:r w:rsidRPr="00C214AD">
        <w:rPr>
          <w:rFonts w:ascii="Times New Roman" w:eastAsia="Times New Roman" w:hAnsi="Times New Roman" w:cs="Times New Roman"/>
        </w:rPr>
        <w:lastRenderedPageBreak/>
        <w:t>уведомлении стояла дата предупреждения – 1 августа 2019 г., когда ра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ботник находился </w:t>
      </w:r>
      <w:r w:rsidRPr="00C214AD">
        <w:rPr>
          <w:rFonts w:ascii="Times New Roman" w:eastAsia="Times New Roman" w:hAnsi="Times New Roman" w:cs="Times New Roman"/>
        </w:rPr>
        <w:t xml:space="preserve">в </w:t>
      </w:r>
      <w:r w:rsidRPr="00C214AD">
        <w:rPr>
          <w:rFonts w:ascii="Times New Roman" w:eastAsia="Times New Roman" w:hAnsi="Times New Roman" w:cs="Times New Roman"/>
          <w:spacing w:val="-3"/>
        </w:rPr>
        <w:t xml:space="preserve">отпуске. Работника предупредили, что </w:t>
      </w:r>
      <w:r w:rsidRPr="00C214AD">
        <w:rPr>
          <w:rFonts w:ascii="Times New Roman" w:eastAsia="Times New Roman" w:hAnsi="Times New Roman" w:cs="Times New Roman"/>
        </w:rPr>
        <w:t>он будет уволен вместе с остальными работниками согласно выписанным уведомлениям с 5 октября 2019 г., так как срок уведомления составил более двух месяцев.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7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При каких условиях данное увольнение будет законным?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примеры судебной практики позволят работнику подтвердить свою правоту в судебном споре по данному делу?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7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Приведите примеры из материалов судебной практики, в рамках которых суд применяет нормы ст. 179 ТК РФ о приоритетных критериях отбора работников для увольнения по сокращению численности или штата (п. 2 ст. 81 ТК РФ). Каким критериям суд отдает предпочтение – производительности труда или квалификации? Как определяет каждый из них? Какими документами обосновываются производительность труда и квалификация работника?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8" w:firstLine="283"/>
        <w:jc w:val="both"/>
        <w:rPr>
          <w:rFonts w:ascii="Times New Roman" w:eastAsia="Times New Roman" w:hAnsi="Times New Roman" w:cs="Times New Roman"/>
          <w:b/>
          <w:bCs/>
        </w:rPr>
      </w:pPr>
      <w:bookmarkStart w:id="10" w:name="_bookmark13"/>
      <w:bookmarkEnd w:id="10"/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66" w:right="566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ТЕМА 12.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728" w:right="726"/>
        <w:jc w:val="center"/>
        <w:rPr>
          <w:rFonts w:ascii="Times New Roman" w:eastAsia="Times New Roman" w:hAnsi="Times New Roman" w:cs="Times New Roman"/>
          <w:b/>
        </w:rPr>
      </w:pPr>
      <w:r w:rsidRPr="00C214AD">
        <w:rPr>
          <w:rFonts w:ascii="Times New Roman" w:eastAsia="Times New Roman" w:hAnsi="Times New Roman" w:cs="Times New Roman"/>
          <w:b/>
        </w:rPr>
        <w:t>ОСОБЕННОСТИ СУДЕБНОГО РАССМОТРЕНИЯ ДЕЛ ПО СПОРАМ ОБ ОПЛАТЕ ТРУДА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C214AD" w:rsidRPr="00C214AD" w:rsidRDefault="00C214AD" w:rsidP="009F2CB1">
      <w:pPr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0" w:lineRule="auto"/>
        <w:ind w:right="133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Предмет доказывания и приемы доказывания по спорам об оплате труда. </w:t>
      </w:r>
    </w:p>
    <w:p w:rsidR="00C214AD" w:rsidRPr="00C214AD" w:rsidRDefault="00C214AD" w:rsidP="009F2CB1">
      <w:pPr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0" w:lineRule="auto"/>
        <w:ind w:right="133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 нелегальной («черной») заработной плате.</w:t>
      </w:r>
    </w:p>
    <w:p w:rsidR="00C214AD" w:rsidRPr="00C214AD" w:rsidRDefault="00C214AD" w:rsidP="009F2CB1">
      <w:pPr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0" w:lineRule="auto"/>
        <w:ind w:right="133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 стимулирующей части заработной платы.</w:t>
      </w:r>
    </w:p>
    <w:p w:rsidR="00C214AD" w:rsidRPr="00C214AD" w:rsidRDefault="00C214AD" w:rsidP="009F2CB1">
      <w:pPr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0" w:lineRule="auto"/>
        <w:ind w:right="133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Споры о компенсационных выплатах.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Контрольные вопросы и задания</w:t>
      </w:r>
    </w:p>
    <w:p w:rsidR="00C214AD" w:rsidRPr="00C214AD" w:rsidRDefault="00C214AD" w:rsidP="009F2CB1">
      <w:pPr>
        <w:widowControl w:val="0"/>
        <w:numPr>
          <w:ilvl w:val="0"/>
          <w:numId w:val="2"/>
        </w:numPr>
        <w:tabs>
          <w:tab w:val="left" w:pos="652"/>
        </w:tabs>
        <w:autoSpaceDE w:val="0"/>
        <w:autoSpaceDN w:val="0"/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Каковы позиции Пленума Верховного Суда РФ в части рассмотрения судами споров об оплате труда?</w:t>
      </w:r>
    </w:p>
    <w:p w:rsidR="00C214AD" w:rsidRPr="00C214AD" w:rsidRDefault="00C214AD" w:rsidP="009F2CB1">
      <w:pPr>
        <w:widowControl w:val="0"/>
        <w:numPr>
          <w:ilvl w:val="0"/>
          <w:numId w:val="2"/>
        </w:numPr>
        <w:tabs>
          <w:tab w:val="left" w:pos="652"/>
        </w:tabs>
        <w:autoSpaceDE w:val="0"/>
        <w:autoSpaceDN w:val="0"/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Со </w:t>
      </w:r>
      <w:proofErr w:type="gramStart"/>
      <w:r w:rsidRPr="00C214AD">
        <w:rPr>
          <w:rFonts w:ascii="Times New Roman" w:eastAsia="Times New Roman" w:hAnsi="Times New Roman" w:cs="Times New Roman"/>
        </w:rPr>
        <w:t>ссылкой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на какие обстоятельства работник может взыскать премиальные выплаты, не предусмотренные локальными нормативными актами и трудовым договором?</w:t>
      </w:r>
    </w:p>
    <w:p w:rsidR="00C214AD" w:rsidRPr="00C214AD" w:rsidRDefault="00C214AD" w:rsidP="009F2CB1">
      <w:pPr>
        <w:widowControl w:val="0"/>
        <w:numPr>
          <w:ilvl w:val="0"/>
          <w:numId w:val="2"/>
        </w:numPr>
        <w:tabs>
          <w:tab w:val="left" w:pos="652"/>
        </w:tabs>
        <w:autoSpaceDE w:val="0"/>
        <w:autoSpaceDN w:val="0"/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C214AD">
        <w:rPr>
          <w:rFonts w:ascii="Times New Roman" w:eastAsia="Times New Roman" w:hAnsi="Times New Roman" w:cs="Times New Roman"/>
        </w:rPr>
        <w:t>Какие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компенсационный выплат, согласно судебной практике, взыскиваются работниками?</w:t>
      </w:r>
    </w:p>
    <w:p w:rsidR="00C214AD" w:rsidRPr="00C214AD" w:rsidRDefault="00C214AD" w:rsidP="009F2CB1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after="0" w:line="240" w:lineRule="auto"/>
        <w:ind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  <w:spacing w:val="-5"/>
        </w:rPr>
        <w:t>Каков предмет доказывания по спорам о заработной плате</w:t>
      </w:r>
      <w:r w:rsidRPr="00C214AD">
        <w:rPr>
          <w:rFonts w:ascii="Times New Roman" w:eastAsia="Times New Roman" w:hAnsi="Times New Roman" w:cs="Times New Roman"/>
        </w:rPr>
        <w:t>?</w:t>
      </w:r>
    </w:p>
    <w:p w:rsidR="00C214AD" w:rsidRPr="00C214AD" w:rsidRDefault="00C214AD" w:rsidP="009F2CB1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after="0" w:line="240" w:lineRule="auto"/>
        <w:ind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За какой период возможно взыскание не выплаченной зарплаты?</w:t>
      </w: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40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tabs>
          <w:tab w:val="left" w:pos="765"/>
        </w:tabs>
        <w:autoSpaceDE w:val="0"/>
        <w:autoSpaceDN w:val="0"/>
        <w:spacing w:after="0" w:line="240" w:lineRule="auto"/>
        <w:ind w:left="423" w:right="140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1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 целях введения новой системы управления персоналом был издан приказ, в соответствии с которым работникам общества предлагалось дать согласие на заключение срочных трудовых договоров вместо договоров, заключенных на неопределенный срок. В таком случае размер их заработной платы индексировался с коэффициентом 1,2. В суде представитель работодателя пояснил, что меры направлены на улучшение исполнительской дисциплины, они не ухудшают существующие условия оплаты труда, а, напротив, содержат возможности для повышения размера оплаты. Кроме того, в данном случае правовые последствия зависят не от пола, расы, возраста, религиозных или политических убеждений работников.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Подготовьте основные тезисы судебного решения, признающего действия работодателя законными.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  <w:b/>
          <w:i/>
        </w:rPr>
      </w:pPr>
      <w:r w:rsidRPr="00C214AD">
        <w:rPr>
          <w:rFonts w:ascii="Times New Roman" w:eastAsia="Times New Roman" w:hAnsi="Times New Roman" w:cs="Times New Roman"/>
          <w:b/>
          <w:i/>
        </w:rPr>
        <w:t>Задание 2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C214AD">
        <w:rPr>
          <w:rFonts w:ascii="Times New Roman" w:eastAsia="Times New Roman" w:hAnsi="Times New Roman" w:cs="Times New Roman"/>
        </w:rPr>
        <w:t xml:space="preserve">Приказом начальника механосборочного цеха от 12 июля были </w:t>
      </w:r>
      <w:proofErr w:type="spellStart"/>
      <w:r w:rsidRPr="00C214AD">
        <w:rPr>
          <w:rFonts w:ascii="Times New Roman" w:eastAsia="Times New Roman" w:hAnsi="Times New Roman" w:cs="Times New Roman"/>
        </w:rPr>
        <w:t>депремированы</w:t>
      </w:r>
      <w:proofErr w:type="spellEnd"/>
      <w:r w:rsidRPr="00C214AD">
        <w:rPr>
          <w:rFonts w:ascii="Times New Roman" w:eastAsia="Times New Roman" w:hAnsi="Times New Roman" w:cs="Times New Roman"/>
        </w:rPr>
        <w:t xml:space="preserve"> (полностью или частично) следующие работники: сборщики на конвейере – полностью в виду перерасхода премиального фонда; токарь Сергеев – на 15% за то, что систематически оставлял рабочее место неубранным; сварщик Иванов – полностью за прогул, совершенный 2 июля; шлифовщик Антонов – на 50% за неоднократное допущение брака;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слесарь Горюнов – на 25% за грубость и пререкания с мастером.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Составьте от имени работодателя отзыв на исковое заявление, обосновывающий данные решения.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3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Какие средства доказывания можно использовать работнику по спорам о нелегальной («черной») заработной плате?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6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Какие возражения может использовать работодатель, выступая ответчиком </w:t>
      </w:r>
      <w:proofErr w:type="gramStart"/>
      <w:r w:rsidRPr="00C214AD">
        <w:rPr>
          <w:rFonts w:ascii="Times New Roman" w:eastAsia="Times New Roman" w:hAnsi="Times New Roman" w:cs="Times New Roman"/>
        </w:rPr>
        <w:t>в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214AD">
        <w:rPr>
          <w:rFonts w:ascii="Times New Roman" w:eastAsia="Times New Roman" w:hAnsi="Times New Roman" w:cs="Times New Roman"/>
        </w:rPr>
        <w:t>такого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рода споре?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423"/>
        <w:jc w:val="both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C214AD">
        <w:rPr>
          <w:rFonts w:ascii="Times New Roman" w:eastAsia="Times New Roman" w:hAnsi="Times New Roman" w:cs="Times New Roman"/>
          <w:b/>
          <w:bCs/>
          <w:i/>
        </w:rPr>
        <w:t>Задание 4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39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Сварщик Устюгов по устному распоряжению работодателя был направлен в удаленный филиал организации и проработал там 3 дня. На четвертый день Устюгов попал в аварию, в результате которой получил увечья и был признан инвалидом 1 группы. По возвращении он обратился к руководству за компенсацией вреда здоровью и оплатой больничного. Руководитель организации заявил, что не давал такого распоряжения и в частном разговоре сообщил, что приказ о командировании уже уничтожен и Устюгов не сможет доказать, что выполнял в филиале трудовые обязанности. Был также назван свидетель, готовый подтвердить слова </w:t>
      </w:r>
      <w:r w:rsidR="00BF5A2E" w:rsidRPr="00C214AD">
        <w:rPr>
          <w:rFonts w:ascii="Times New Roman" w:eastAsia="Times New Roman" w:hAnsi="Times New Roman" w:cs="Times New Roman"/>
        </w:rPr>
        <w:t>руководства</w:t>
      </w:r>
      <w:r w:rsidRPr="00C214AD">
        <w:rPr>
          <w:rFonts w:ascii="Times New Roman" w:eastAsia="Times New Roman" w:hAnsi="Times New Roman" w:cs="Times New Roman"/>
        </w:rPr>
        <w:t xml:space="preserve"> – им оказался главный бухгалтер организации.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right="140" w:firstLine="283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Вправе ли Крылов требовать компенсации за вред здоровью и оплаты рабочего времени, проведенного в филиале? Какими средствами Устюгов может попытаться доказать свою правоту?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11" w:name="_bookmark16"/>
      <w:bookmarkStart w:id="12" w:name="_bookmark17"/>
      <w:bookmarkEnd w:id="11"/>
      <w:bookmarkEnd w:id="12"/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3" w:name="_bookmark23"/>
      <w:bookmarkEnd w:id="13"/>
      <w:r w:rsidRPr="00C214AD">
        <w:rPr>
          <w:rFonts w:ascii="Times New Roman" w:eastAsia="Times New Roman" w:hAnsi="Times New Roman" w:cs="Times New Roman"/>
        </w:rPr>
        <w:br w:type="page"/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541" w:right="545" w:firstLine="168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214AD">
        <w:rPr>
          <w:rFonts w:ascii="Times New Roman" w:eastAsia="Times New Roman" w:hAnsi="Times New Roman" w:cs="Times New Roman"/>
          <w:b/>
          <w:bCs/>
        </w:rPr>
        <w:lastRenderedPageBreak/>
        <w:t>КОНТРОЛЬНЫЕ ВОПРОСЫ ДЛЯ ПОДГОТОВКИ К ЗАЧЕТУ ПО ДИСЦИПЛИНЕ «ЗАЩИТА ТРУДОВЫХ ПРАВ»</w:t>
      </w: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C214AD" w:rsidRPr="00C214AD" w:rsidRDefault="00C214AD" w:rsidP="00C214AD">
      <w:pPr>
        <w:widowControl w:val="0"/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Трудовой спор и трудовой конфликт: понятия, соотношение.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Индивидуальный трудовой спор: понятие, причины, стороны, содержание, подведомственность споров.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Способы защиты трудовых прав: виды, общая характеристика, соотношение. 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Претензия как способы защиты нарушенных трудовых прав. Формы претензионных обращений. Достоинства и недостатки данного способа защиты трудовых прав. 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Условия и формы </w:t>
      </w:r>
      <w:proofErr w:type="gramStart"/>
      <w:r w:rsidRPr="00C214AD">
        <w:rPr>
          <w:rFonts w:ascii="Times New Roman" w:eastAsia="Times New Roman" w:hAnsi="Times New Roman" w:cs="Times New Roman"/>
        </w:rPr>
        <w:t>самозащиты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трудовых прав. Пробелы нормативного регулирования. Достоинства и недостатки данного способа защиты трудовых прав.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Органы прокуратуры в механизме защиты трудовых прав. Механизм участия прокуратуры РФ в защите трудовых прав. Эффективность защиты трудовых прав органами прокуратуры РФ.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Особенности рассмотрения индивидуальных трудовых споров в комиссии по трудовым спорам. Организация комиссии по трудовым спорам. Порядок рассмотрения дела в КТС. Порядок исполнения решений КТС.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Особенности рассмотрения индивидуальных трудовых споров в порядке медиации. Достоинства и недостатки данного способа защиты трудовых прав.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Органы судебного рассмотрения трудовых споров. Компетенция судов в рассмотрении и разрешении трудовых споров. Виды гражданского судопроизводства по трудовым спорам.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Нормативно-правовая основа рассмотрения трудовых споров в суде. Значение постановлений Пленума Верховного Суда РФ, актов Конституционного суда РФ в практике рассмотрения трудовых споров.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Основные правила рассмотрения трудовых споров в рамках искового производства: сроки, порядок обращения, особенности доказывания.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Исковое заявление по трудовому спору: структура, особенности содержания.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Отзыв на исковое заявление по трудовому спору. Пояснения по трудовому спору. 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Апелляционная и кассационная жалоба по трудовому спору: особенности подачи и разработки.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Судебная практика по признанию фактических трудовых отношений. Признаки трудовых отношений в делах по установлению фактических трудовых отношений.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Судебная практика по спорам о заключении трудового договора. Восполнение пробелов судом.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Судебная практика по спорам об изменении трудового договора. Особенности споров о переводе (ст. 72.1., 72.2 ТК РФ), изменении существенных условий трудового договора (ст. 74 ТК РФ).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Особенности судебного рассмотрения дел об увольнении в связи с ликвидацией организации, сокращением численности или штата работников организации.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Особенности судебного рассмотрения дел об увольнении работника по виновным основаниям.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Предмет доказывания и приемы доказывания по спорам об оплате труда.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Свидетельские показания и ауди</w:t>
      </w:r>
      <w:proofErr w:type="gramStart"/>
      <w:r w:rsidRPr="00C214AD">
        <w:rPr>
          <w:rFonts w:ascii="Times New Roman" w:eastAsia="Times New Roman" w:hAnsi="Times New Roman" w:cs="Times New Roman"/>
        </w:rPr>
        <w:t>о-</w:t>
      </w:r>
      <w:proofErr w:type="gramEnd"/>
      <w:r w:rsidRPr="00C214AD">
        <w:rPr>
          <w:rFonts w:ascii="Times New Roman" w:eastAsia="Times New Roman" w:hAnsi="Times New Roman" w:cs="Times New Roman"/>
        </w:rPr>
        <w:t xml:space="preserve"> видеозаписи: особенности применения в трудовых спорах.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Возмещение морального вреда в трудовых спорах: основания предъявления требования, критерии оценки, способы доказывания.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Правовой статус профессионального союза в Российской Федерации. Порядок создания профсоюза, его внутренняя структура.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Полномочия профсоюза и профсоюзных органов. Проблемные аспекты деятельности профсоюза в современной России.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Государственный контроль и надзор за соблюдением законодательства о труде и правил охраны труда: виды </w:t>
      </w:r>
      <w:r w:rsidR="00BF5A2E" w:rsidRPr="00C214AD">
        <w:rPr>
          <w:rFonts w:ascii="Times New Roman" w:eastAsia="Times New Roman" w:hAnsi="Times New Roman" w:cs="Times New Roman"/>
        </w:rPr>
        <w:t>государственных</w:t>
      </w:r>
      <w:r w:rsidRPr="00C214AD">
        <w:rPr>
          <w:rFonts w:ascii="Times New Roman" w:eastAsia="Times New Roman" w:hAnsi="Times New Roman" w:cs="Times New Roman"/>
        </w:rPr>
        <w:t xml:space="preserve"> органов и их компетенция, задачи, функции.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Федеральная инспекция труда: правовые основы деятельности. Полномочия инспектора государственной инспекции труда. Достоинства и недостатки данного института защиты трудовых прав.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Коллективный трудовой спор: понятие, стороны, содержание.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 xml:space="preserve">Порядок разрешения коллективных трудовых споров в примирительной комиссии, с участием посредника и в трудовом арбитраже. </w:t>
      </w:r>
    </w:p>
    <w:p w:rsidR="00C214AD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t>Право на забастовку и его реализация. Особенности забастовки по российскому законодательству и мировой опыт.</w:t>
      </w:r>
    </w:p>
    <w:p w:rsidR="009F7FA0" w:rsidRPr="00C214AD" w:rsidRDefault="00C214AD" w:rsidP="009F2CB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0" w:firstLine="144"/>
        <w:jc w:val="both"/>
        <w:rPr>
          <w:rFonts w:ascii="Times New Roman" w:eastAsia="Times New Roman" w:hAnsi="Times New Roman" w:cs="Times New Roman"/>
        </w:rPr>
      </w:pPr>
      <w:r w:rsidRPr="00C214AD">
        <w:rPr>
          <w:rFonts w:ascii="Times New Roman" w:eastAsia="Times New Roman" w:hAnsi="Times New Roman" w:cs="Times New Roman"/>
        </w:rPr>
        <w:lastRenderedPageBreak/>
        <w:t>Злоупотребление правом в трудовых спорах: содержание категории, критерии злоупотребления, реализация в решениях судов.</w:t>
      </w:r>
    </w:p>
    <w:sectPr w:rsidR="009F7FA0" w:rsidRPr="00C214AD" w:rsidSect="00990D6A">
      <w:headerReference w:type="default" r:id="rId15"/>
      <w:footerReference w:type="default" r:id="rId16"/>
      <w:pgSz w:w="8400" w:h="11910"/>
      <w:pgMar w:top="500" w:right="880" w:bottom="1240" w:left="880" w:header="0" w:footer="1046" w:gutter="0"/>
      <w:pgNumType w:start="1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38" w:rsidRDefault="00787238" w:rsidP="00C214AD">
      <w:pPr>
        <w:spacing w:after="0" w:line="240" w:lineRule="auto"/>
      </w:pPr>
      <w:r>
        <w:separator/>
      </w:r>
    </w:p>
  </w:endnote>
  <w:endnote w:type="continuationSeparator" w:id="0">
    <w:p w:rsidR="00787238" w:rsidRDefault="00787238" w:rsidP="00C2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9F2C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36E607" wp14:editId="1723566A">
              <wp:simplePos x="0" y="0"/>
              <wp:positionH relativeFrom="page">
                <wp:posOffset>609600</wp:posOffset>
              </wp:positionH>
              <wp:positionV relativeFrom="page">
                <wp:posOffset>6757035</wp:posOffset>
              </wp:positionV>
              <wp:extent cx="204470" cy="165735"/>
              <wp:effectExtent l="0" t="0" r="0" b="0"/>
              <wp:wrapNone/>
              <wp:docPr id="28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5FA" w:rsidRDefault="009F2C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36E607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48pt;margin-top:532.05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7W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" filled="f" stroked="f">
              <v:textbox inset="0,0,0,0">
                <w:txbxContent>
                  <w:p w:rsidR="004925FA" w:rsidRDefault="009F2CB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9F2C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B6D901" wp14:editId="1EAFD38E">
              <wp:simplePos x="0" y="0"/>
              <wp:positionH relativeFrom="page">
                <wp:posOffset>4516755</wp:posOffset>
              </wp:positionH>
              <wp:positionV relativeFrom="page">
                <wp:posOffset>6757035</wp:posOffset>
              </wp:positionV>
              <wp:extent cx="204470" cy="165735"/>
              <wp:effectExtent l="0" t="0" r="0" b="0"/>
              <wp:wrapNone/>
              <wp:docPr id="2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5FA" w:rsidRDefault="009F2C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9BA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7" type="#_x0000_t202" style="position:absolute;margin-left:355.65pt;margin-top:532.0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FH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" filled="f" stroked="f">
              <v:textbox inset="0,0,0,0">
                <w:txbxContent>
                  <w:p w:rsidR="004925FA" w:rsidRDefault="009F2CB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9BA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9F2C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53C068" wp14:editId="5A093D1B">
              <wp:simplePos x="0" y="0"/>
              <wp:positionH relativeFrom="page">
                <wp:posOffset>609600</wp:posOffset>
              </wp:positionH>
              <wp:positionV relativeFrom="page">
                <wp:posOffset>6757035</wp:posOffset>
              </wp:positionV>
              <wp:extent cx="204470" cy="165735"/>
              <wp:effectExtent l="0" t="0" r="0" b="0"/>
              <wp:wrapNone/>
              <wp:docPr id="24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5FA" w:rsidRDefault="009F2C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53C068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8" type="#_x0000_t202" style="position:absolute;margin-left:48pt;margin-top:532.05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qQ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" filled="f" stroked="f">
              <v:textbox inset="0,0,0,0">
                <w:txbxContent>
                  <w:p w:rsidR="004925FA" w:rsidRDefault="009F2CB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9F2C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7A2128" wp14:editId="7B56C808">
              <wp:simplePos x="0" y="0"/>
              <wp:positionH relativeFrom="page">
                <wp:posOffset>4516755</wp:posOffset>
              </wp:positionH>
              <wp:positionV relativeFrom="page">
                <wp:posOffset>6757035</wp:posOffset>
              </wp:positionV>
              <wp:extent cx="204470" cy="165735"/>
              <wp:effectExtent l="0" t="0" r="0" b="0"/>
              <wp:wrapNone/>
              <wp:docPr id="2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5FA" w:rsidRDefault="009F2C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9BA"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9" type="#_x0000_t202" style="position:absolute;margin-left:355.65pt;margin-top:532.05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sgs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" filled="f" stroked="f">
              <v:textbox inset="0,0,0,0">
                <w:txbxContent>
                  <w:p w:rsidR="004925FA" w:rsidRDefault="009F2CB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9BA"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78723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9F2C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44C634" wp14:editId="287496ED">
              <wp:simplePos x="0" y="0"/>
              <wp:positionH relativeFrom="page">
                <wp:posOffset>4516755</wp:posOffset>
              </wp:positionH>
              <wp:positionV relativeFrom="page">
                <wp:posOffset>6757035</wp:posOffset>
              </wp:positionV>
              <wp:extent cx="204470" cy="165735"/>
              <wp:effectExtent l="0" t="0" r="0" b="0"/>
              <wp:wrapNone/>
              <wp:docPr id="21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5FA" w:rsidRDefault="009F2C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9BA">
                            <w:rPr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margin-left:355.65pt;margin-top:532.05pt;width:16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KA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" filled="f" stroked="f">
              <v:textbox inset="0,0,0,0">
                <w:txbxContent>
                  <w:p w:rsidR="004925FA" w:rsidRDefault="009F2CB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9BA">
                      <w:rPr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787238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38" w:rsidRDefault="00787238" w:rsidP="00C214AD">
      <w:pPr>
        <w:spacing w:after="0" w:line="240" w:lineRule="auto"/>
      </w:pPr>
      <w:r>
        <w:separator/>
      </w:r>
    </w:p>
  </w:footnote>
  <w:footnote w:type="continuationSeparator" w:id="0">
    <w:p w:rsidR="00787238" w:rsidRDefault="00787238" w:rsidP="00C2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A" w:rsidRDefault="00787238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58"/>
    <w:multiLevelType w:val="hybridMultilevel"/>
    <w:tmpl w:val="827AF3A0"/>
    <w:lvl w:ilvl="0" w:tplc="F4B685AC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FE7DA4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88A2375C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1608A5F2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A20E7FFC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44CA7E42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272E79CA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C97C2B5A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8D0EF278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1">
    <w:nsid w:val="08BA6678"/>
    <w:multiLevelType w:val="hybridMultilevel"/>
    <w:tmpl w:val="C6CC243A"/>
    <w:lvl w:ilvl="0" w:tplc="19B82790">
      <w:start w:val="1"/>
      <w:numFmt w:val="decimal"/>
      <w:lvlText w:val="%1."/>
      <w:lvlJc w:val="left"/>
      <w:pPr>
        <w:ind w:left="65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2C799A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70F87A38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256C0444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EF925EB0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DC4AC54C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7B1681FC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10701A26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7EBED1D2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2">
    <w:nsid w:val="0A5C2A55"/>
    <w:multiLevelType w:val="hybridMultilevel"/>
    <w:tmpl w:val="57CC8CD2"/>
    <w:lvl w:ilvl="0" w:tplc="B84A75DC">
      <w:start w:val="1"/>
      <w:numFmt w:val="decimal"/>
      <w:lvlText w:val="%1."/>
      <w:lvlJc w:val="left"/>
      <w:pPr>
        <w:ind w:left="140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00245C">
      <w:numFmt w:val="bullet"/>
      <w:lvlText w:val="•"/>
      <w:lvlJc w:val="left"/>
      <w:pPr>
        <w:ind w:left="789" w:hanging="257"/>
      </w:pPr>
      <w:rPr>
        <w:rFonts w:hint="default"/>
        <w:lang w:val="ru-RU" w:eastAsia="en-US" w:bidi="ar-SA"/>
      </w:rPr>
    </w:lvl>
    <w:lvl w:ilvl="2" w:tplc="461ACB1C">
      <w:numFmt w:val="bullet"/>
      <w:lvlText w:val="•"/>
      <w:lvlJc w:val="left"/>
      <w:pPr>
        <w:ind w:left="1438" w:hanging="257"/>
      </w:pPr>
      <w:rPr>
        <w:rFonts w:hint="default"/>
        <w:lang w:val="ru-RU" w:eastAsia="en-US" w:bidi="ar-SA"/>
      </w:rPr>
    </w:lvl>
    <w:lvl w:ilvl="3" w:tplc="9DBCE006">
      <w:numFmt w:val="bullet"/>
      <w:lvlText w:val="•"/>
      <w:lvlJc w:val="left"/>
      <w:pPr>
        <w:ind w:left="2087" w:hanging="257"/>
      </w:pPr>
      <w:rPr>
        <w:rFonts w:hint="default"/>
        <w:lang w:val="ru-RU" w:eastAsia="en-US" w:bidi="ar-SA"/>
      </w:rPr>
    </w:lvl>
    <w:lvl w:ilvl="4" w:tplc="C6DEC11C">
      <w:numFmt w:val="bullet"/>
      <w:lvlText w:val="•"/>
      <w:lvlJc w:val="left"/>
      <w:pPr>
        <w:ind w:left="2737" w:hanging="257"/>
      </w:pPr>
      <w:rPr>
        <w:rFonts w:hint="default"/>
        <w:lang w:val="ru-RU" w:eastAsia="en-US" w:bidi="ar-SA"/>
      </w:rPr>
    </w:lvl>
    <w:lvl w:ilvl="5" w:tplc="FC08630A">
      <w:numFmt w:val="bullet"/>
      <w:lvlText w:val="•"/>
      <w:lvlJc w:val="left"/>
      <w:pPr>
        <w:ind w:left="3386" w:hanging="257"/>
      </w:pPr>
      <w:rPr>
        <w:rFonts w:hint="default"/>
        <w:lang w:val="ru-RU" w:eastAsia="en-US" w:bidi="ar-SA"/>
      </w:rPr>
    </w:lvl>
    <w:lvl w:ilvl="6" w:tplc="CC044ACA">
      <w:numFmt w:val="bullet"/>
      <w:lvlText w:val="•"/>
      <w:lvlJc w:val="left"/>
      <w:pPr>
        <w:ind w:left="4035" w:hanging="257"/>
      </w:pPr>
      <w:rPr>
        <w:rFonts w:hint="default"/>
        <w:lang w:val="ru-RU" w:eastAsia="en-US" w:bidi="ar-SA"/>
      </w:rPr>
    </w:lvl>
    <w:lvl w:ilvl="7" w:tplc="7734645E">
      <w:numFmt w:val="bullet"/>
      <w:lvlText w:val="•"/>
      <w:lvlJc w:val="left"/>
      <w:pPr>
        <w:ind w:left="4684" w:hanging="257"/>
      </w:pPr>
      <w:rPr>
        <w:rFonts w:hint="default"/>
        <w:lang w:val="ru-RU" w:eastAsia="en-US" w:bidi="ar-SA"/>
      </w:rPr>
    </w:lvl>
    <w:lvl w:ilvl="8" w:tplc="FE721204">
      <w:numFmt w:val="bullet"/>
      <w:lvlText w:val="•"/>
      <w:lvlJc w:val="left"/>
      <w:pPr>
        <w:ind w:left="5334" w:hanging="257"/>
      </w:pPr>
      <w:rPr>
        <w:rFonts w:hint="default"/>
        <w:lang w:val="ru-RU" w:eastAsia="en-US" w:bidi="ar-SA"/>
      </w:rPr>
    </w:lvl>
  </w:abstractNum>
  <w:abstractNum w:abstractNumId="3">
    <w:nsid w:val="0A79074C"/>
    <w:multiLevelType w:val="hybridMultilevel"/>
    <w:tmpl w:val="37CC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A1993"/>
    <w:multiLevelType w:val="hybridMultilevel"/>
    <w:tmpl w:val="A5983652"/>
    <w:lvl w:ilvl="0" w:tplc="3310353A">
      <w:start w:val="1"/>
      <w:numFmt w:val="decimal"/>
      <w:lvlText w:val="%1."/>
      <w:lvlJc w:val="left"/>
      <w:pPr>
        <w:ind w:left="65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FA4652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1F5EB7C4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814E1E46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E804905A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796E056E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BCAEED16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1B6E8B4A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1F160B54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5">
    <w:nsid w:val="11470B94"/>
    <w:multiLevelType w:val="hybridMultilevel"/>
    <w:tmpl w:val="D340DC5A"/>
    <w:lvl w:ilvl="0" w:tplc="1E0E4C3C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40D478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95A2E17A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C1648E74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9DB4854C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4972F4B4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33BC1A4E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869CABD6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A3382B8A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6">
    <w:nsid w:val="13A714DE"/>
    <w:multiLevelType w:val="hybridMultilevel"/>
    <w:tmpl w:val="57642FD4"/>
    <w:lvl w:ilvl="0" w:tplc="24205588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C60EE2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4B4C08E4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6C705F4C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74623E98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D424F9CE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08B8CB0A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B3F42362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B444288E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7">
    <w:nsid w:val="15B33241"/>
    <w:multiLevelType w:val="hybridMultilevel"/>
    <w:tmpl w:val="3D8C7784"/>
    <w:lvl w:ilvl="0" w:tplc="A73064A0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0E0832">
      <w:numFmt w:val="bullet"/>
      <w:lvlText w:val="•"/>
      <w:lvlJc w:val="left"/>
      <w:pPr>
        <w:ind w:left="789" w:hanging="221"/>
      </w:pPr>
      <w:rPr>
        <w:rFonts w:hint="default"/>
        <w:lang w:val="ru-RU" w:eastAsia="en-US" w:bidi="ar-SA"/>
      </w:rPr>
    </w:lvl>
    <w:lvl w:ilvl="2" w:tplc="E5DCCC24">
      <w:numFmt w:val="bullet"/>
      <w:lvlText w:val="•"/>
      <w:lvlJc w:val="left"/>
      <w:pPr>
        <w:ind w:left="1438" w:hanging="221"/>
      </w:pPr>
      <w:rPr>
        <w:rFonts w:hint="default"/>
        <w:lang w:val="ru-RU" w:eastAsia="en-US" w:bidi="ar-SA"/>
      </w:rPr>
    </w:lvl>
    <w:lvl w:ilvl="3" w:tplc="198C966E">
      <w:numFmt w:val="bullet"/>
      <w:lvlText w:val="•"/>
      <w:lvlJc w:val="left"/>
      <w:pPr>
        <w:ind w:left="2087" w:hanging="221"/>
      </w:pPr>
      <w:rPr>
        <w:rFonts w:hint="default"/>
        <w:lang w:val="ru-RU" w:eastAsia="en-US" w:bidi="ar-SA"/>
      </w:rPr>
    </w:lvl>
    <w:lvl w:ilvl="4" w:tplc="937438CC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432C3BA2">
      <w:numFmt w:val="bullet"/>
      <w:lvlText w:val="•"/>
      <w:lvlJc w:val="left"/>
      <w:pPr>
        <w:ind w:left="3386" w:hanging="221"/>
      </w:pPr>
      <w:rPr>
        <w:rFonts w:hint="default"/>
        <w:lang w:val="ru-RU" w:eastAsia="en-US" w:bidi="ar-SA"/>
      </w:rPr>
    </w:lvl>
    <w:lvl w:ilvl="6" w:tplc="012C545C">
      <w:numFmt w:val="bullet"/>
      <w:lvlText w:val="•"/>
      <w:lvlJc w:val="left"/>
      <w:pPr>
        <w:ind w:left="4035" w:hanging="221"/>
      </w:pPr>
      <w:rPr>
        <w:rFonts w:hint="default"/>
        <w:lang w:val="ru-RU" w:eastAsia="en-US" w:bidi="ar-SA"/>
      </w:rPr>
    </w:lvl>
    <w:lvl w:ilvl="7" w:tplc="B3EE5800">
      <w:numFmt w:val="bullet"/>
      <w:lvlText w:val="•"/>
      <w:lvlJc w:val="left"/>
      <w:pPr>
        <w:ind w:left="4684" w:hanging="221"/>
      </w:pPr>
      <w:rPr>
        <w:rFonts w:hint="default"/>
        <w:lang w:val="ru-RU" w:eastAsia="en-US" w:bidi="ar-SA"/>
      </w:rPr>
    </w:lvl>
    <w:lvl w:ilvl="8" w:tplc="49D4C54C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8">
    <w:nsid w:val="242D1D8E"/>
    <w:multiLevelType w:val="hybridMultilevel"/>
    <w:tmpl w:val="13947F7E"/>
    <w:lvl w:ilvl="0" w:tplc="689C8766">
      <w:start w:val="1"/>
      <w:numFmt w:val="decimal"/>
      <w:lvlText w:val="%1."/>
      <w:lvlJc w:val="left"/>
      <w:pPr>
        <w:ind w:left="630" w:hanging="20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7FA93D0">
      <w:numFmt w:val="bullet"/>
      <w:lvlText w:val="•"/>
      <w:lvlJc w:val="left"/>
      <w:pPr>
        <w:ind w:left="1239" w:hanging="207"/>
      </w:pPr>
      <w:rPr>
        <w:rFonts w:hint="default"/>
        <w:lang w:val="ru-RU" w:eastAsia="en-US" w:bidi="ar-SA"/>
      </w:rPr>
    </w:lvl>
    <w:lvl w:ilvl="2" w:tplc="09BCECB8">
      <w:numFmt w:val="bullet"/>
      <w:lvlText w:val="•"/>
      <w:lvlJc w:val="left"/>
      <w:pPr>
        <w:ind w:left="1838" w:hanging="207"/>
      </w:pPr>
      <w:rPr>
        <w:rFonts w:hint="default"/>
        <w:lang w:val="ru-RU" w:eastAsia="en-US" w:bidi="ar-SA"/>
      </w:rPr>
    </w:lvl>
    <w:lvl w:ilvl="3" w:tplc="00B8F4D2">
      <w:numFmt w:val="bullet"/>
      <w:lvlText w:val="•"/>
      <w:lvlJc w:val="left"/>
      <w:pPr>
        <w:ind w:left="2437" w:hanging="207"/>
      </w:pPr>
      <w:rPr>
        <w:rFonts w:hint="default"/>
        <w:lang w:val="ru-RU" w:eastAsia="en-US" w:bidi="ar-SA"/>
      </w:rPr>
    </w:lvl>
    <w:lvl w:ilvl="4" w:tplc="DD0EFC34">
      <w:numFmt w:val="bullet"/>
      <w:lvlText w:val="•"/>
      <w:lvlJc w:val="left"/>
      <w:pPr>
        <w:ind w:left="3037" w:hanging="207"/>
      </w:pPr>
      <w:rPr>
        <w:rFonts w:hint="default"/>
        <w:lang w:val="ru-RU" w:eastAsia="en-US" w:bidi="ar-SA"/>
      </w:rPr>
    </w:lvl>
    <w:lvl w:ilvl="5" w:tplc="F4CCF90C">
      <w:numFmt w:val="bullet"/>
      <w:lvlText w:val="•"/>
      <w:lvlJc w:val="left"/>
      <w:pPr>
        <w:ind w:left="3636" w:hanging="207"/>
      </w:pPr>
      <w:rPr>
        <w:rFonts w:hint="default"/>
        <w:lang w:val="ru-RU" w:eastAsia="en-US" w:bidi="ar-SA"/>
      </w:rPr>
    </w:lvl>
    <w:lvl w:ilvl="6" w:tplc="E27C5376">
      <w:numFmt w:val="bullet"/>
      <w:lvlText w:val="•"/>
      <w:lvlJc w:val="left"/>
      <w:pPr>
        <w:ind w:left="4235" w:hanging="207"/>
      </w:pPr>
      <w:rPr>
        <w:rFonts w:hint="default"/>
        <w:lang w:val="ru-RU" w:eastAsia="en-US" w:bidi="ar-SA"/>
      </w:rPr>
    </w:lvl>
    <w:lvl w:ilvl="7" w:tplc="56846C8E">
      <w:numFmt w:val="bullet"/>
      <w:lvlText w:val="•"/>
      <w:lvlJc w:val="left"/>
      <w:pPr>
        <w:ind w:left="4834" w:hanging="207"/>
      </w:pPr>
      <w:rPr>
        <w:rFonts w:hint="default"/>
        <w:lang w:val="ru-RU" w:eastAsia="en-US" w:bidi="ar-SA"/>
      </w:rPr>
    </w:lvl>
    <w:lvl w:ilvl="8" w:tplc="1F4CEDD4">
      <w:numFmt w:val="bullet"/>
      <w:lvlText w:val="•"/>
      <w:lvlJc w:val="left"/>
      <w:pPr>
        <w:ind w:left="5434" w:hanging="207"/>
      </w:pPr>
      <w:rPr>
        <w:rFonts w:hint="default"/>
        <w:lang w:val="ru-RU" w:eastAsia="en-US" w:bidi="ar-SA"/>
      </w:rPr>
    </w:lvl>
  </w:abstractNum>
  <w:abstractNum w:abstractNumId="9">
    <w:nsid w:val="243A0039"/>
    <w:multiLevelType w:val="hybridMultilevel"/>
    <w:tmpl w:val="56B60A6C"/>
    <w:lvl w:ilvl="0" w:tplc="18F85D1A">
      <w:start w:val="1"/>
      <w:numFmt w:val="decimal"/>
      <w:lvlText w:val="%1."/>
      <w:lvlJc w:val="left"/>
      <w:pPr>
        <w:ind w:left="65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02C7D6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E80A52BA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0D780F82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4AB21050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40904290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FE243E12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B3347068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E982BD74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10">
    <w:nsid w:val="28697C4A"/>
    <w:multiLevelType w:val="hybridMultilevel"/>
    <w:tmpl w:val="0B82B7F8"/>
    <w:lvl w:ilvl="0" w:tplc="3E42E21E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2A7A16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3286A6A8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FEA49EC2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08502BC2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0AAA7330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8826931A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F0A0AB16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E6806106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11">
    <w:nsid w:val="2F046C27"/>
    <w:multiLevelType w:val="hybridMultilevel"/>
    <w:tmpl w:val="CC5C79A6"/>
    <w:lvl w:ilvl="0" w:tplc="6AA81930">
      <w:start w:val="1"/>
      <w:numFmt w:val="decimal"/>
      <w:lvlText w:val="%1."/>
      <w:lvlJc w:val="left"/>
      <w:pPr>
        <w:ind w:left="6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B036DE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2" w:tplc="5D1C7C1C">
      <w:numFmt w:val="bullet"/>
      <w:lvlText w:val="•"/>
      <w:lvlJc w:val="left"/>
      <w:pPr>
        <w:ind w:left="1838" w:hanging="221"/>
      </w:pPr>
      <w:rPr>
        <w:rFonts w:hint="default"/>
        <w:lang w:val="ru-RU" w:eastAsia="en-US" w:bidi="ar-SA"/>
      </w:rPr>
    </w:lvl>
    <w:lvl w:ilvl="3" w:tplc="A1F01F64">
      <w:numFmt w:val="bullet"/>
      <w:lvlText w:val="•"/>
      <w:lvlJc w:val="left"/>
      <w:pPr>
        <w:ind w:left="2437" w:hanging="221"/>
      </w:pPr>
      <w:rPr>
        <w:rFonts w:hint="default"/>
        <w:lang w:val="ru-RU" w:eastAsia="en-US" w:bidi="ar-SA"/>
      </w:rPr>
    </w:lvl>
    <w:lvl w:ilvl="4" w:tplc="94F4D460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F848A292">
      <w:numFmt w:val="bullet"/>
      <w:lvlText w:val="•"/>
      <w:lvlJc w:val="left"/>
      <w:pPr>
        <w:ind w:left="3636" w:hanging="221"/>
      </w:pPr>
      <w:rPr>
        <w:rFonts w:hint="default"/>
        <w:lang w:val="ru-RU" w:eastAsia="en-US" w:bidi="ar-SA"/>
      </w:rPr>
    </w:lvl>
    <w:lvl w:ilvl="6" w:tplc="4AD42F8C">
      <w:numFmt w:val="bullet"/>
      <w:lvlText w:val="•"/>
      <w:lvlJc w:val="left"/>
      <w:pPr>
        <w:ind w:left="4235" w:hanging="221"/>
      </w:pPr>
      <w:rPr>
        <w:rFonts w:hint="default"/>
        <w:lang w:val="ru-RU" w:eastAsia="en-US" w:bidi="ar-SA"/>
      </w:rPr>
    </w:lvl>
    <w:lvl w:ilvl="7" w:tplc="5D749600">
      <w:numFmt w:val="bullet"/>
      <w:lvlText w:val="•"/>
      <w:lvlJc w:val="left"/>
      <w:pPr>
        <w:ind w:left="4834" w:hanging="221"/>
      </w:pPr>
      <w:rPr>
        <w:rFonts w:hint="default"/>
        <w:lang w:val="ru-RU" w:eastAsia="en-US" w:bidi="ar-SA"/>
      </w:rPr>
    </w:lvl>
    <w:lvl w:ilvl="8" w:tplc="14401F0C">
      <w:numFmt w:val="bullet"/>
      <w:lvlText w:val="•"/>
      <w:lvlJc w:val="left"/>
      <w:pPr>
        <w:ind w:left="5434" w:hanging="221"/>
      </w:pPr>
      <w:rPr>
        <w:rFonts w:hint="default"/>
        <w:lang w:val="ru-RU" w:eastAsia="en-US" w:bidi="ar-SA"/>
      </w:rPr>
    </w:lvl>
  </w:abstractNum>
  <w:abstractNum w:abstractNumId="12">
    <w:nsid w:val="35292A1B"/>
    <w:multiLevelType w:val="hybridMultilevel"/>
    <w:tmpl w:val="F250789A"/>
    <w:lvl w:ilvl="0" w:tplc="2B304366">
      <w:start w:val="1"/>
      <w:numFmt w:val="decimal"/>
      <w:lvlText w:val="%1."/>
      <w:lvlJc w:val="left"/>
      <w:pPr>
        <w:ind w:left="634" w:hanging="21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AA2E1C2">
      <w:numFmt w:val="bullet"/>
      <w:lvlText w:val="•"/>
      <w:lvlJc w:val="left"/>
      <w:pPr>
        <w:ind w:left="1239" w:hanging="212"/>
      </w:pPr>
      <w:rPr>
        <w:rFonts w:hint="default"/>
        <w:lang w:val="ru-RU" w:eastAsia="en-US" w:bidi="ar-SA"/>
      </w:rPr>
    </w:lvl>
    <w:lvl w:ilvl="2" w:tplc="70120522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3" w:tplc="4FD044D6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4" w:tplc="5B369BA4">
      <w:numFmt w:val="bullet"/>
      <w:lvlText w:val="•"/>
      <w:lvlJc w:val="left"/>
      <w:pPr>
        <w:ind w:left="3037" w:hanging="212"/>
      </w:pPr>
      <w:rPr>
        <w:rFonts w:hint="default"/>
        <w:lang w:val="ru-RU" w:eastAsia="en-US" w:bidi="ar-SA"/>
      </w:rPr>
    </w:lvl>
    <w:lvl w:ilvl="5" w:tplc="634A6226">
      <w:numFmt w:val="bullet"/>
      <w:lvlText w:val="•"/>
      <w:lvlJc w:val="left"/>
      <w:pPr>
        <w:ind w:left="3636" w:hanging="212"/>
      </w:pPr>
      <w:rPr>
        <w:rFonts w:hint="default"/>
        <w:lang w:val="ru-RU" w:eastAsia="en-US" w:bidi="ar-SA"/>
      </w:rPr>
    </w:lvl>
    <w:lvl w:ilvl="6" w:tplc="A2D09628">
      <w:numFmt w:val="bullet"/>
      <w:lvlText w:val="•"/>
      <w:lvlJc w:val="left"/>
      <w:pPr>
        <w:ind w:left="4235" w:hanging="212"/>
      </w:pPr>
      <w:rPr>
        <w:rFonts w:hint="default"/>
        <w:lang w:val="ru-RU" w:eastAsia="en-US" w:bidi="ar-SA"/>
      </w:rPr>
    </w:lvl>
    <w:lvl w:ilvl="7" w:tplc="0D88760A">
      <w:numFmt w:val="bullet"/>
      <w:lvlText w:val="•"/>
      <w:lvlJc w:val="left"/>
      <w:pPr>
        <w:ind w:left="4834" w:hanging="212"/>
      </w:pPr>
      <w:rPr>
        <w:rFonts w:hint="default"/>
        <w:lang w:val="ru-RU" w:eastAsia="en-US" w:bidi="ar-SA"/>
      </w:rPr>
    </w:lvl>
    <w:lvl w:ilvl="8" w:tplc="E5487BD0">
      <w:numFmt w:val="bullet"/>
      <w:lvlText w:val="•"/>
      <w:lvlJc w:val="left"/>
      <w:pPr>
        <w:ind w:left="5434" w:hanging="212"/>
      </w:pPr>
      <w:rPr>
        <w:rFonts w:hint="default"/>
        <w:lang w:val="ru-RU" w:eastAsia="en-US" w:bidi="ar-SA"/>
      </w:rPr>
    </w:lvl>
  </w:abstractNum>
  <w:abstractNum w:abstractNumId="13">
    <w:nsid w:val="3FC65285"/>
    <w:multiLevelType w:val="hybridMultilevel"/>
    <w:tmpl w:val="E6F0016C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42CF500F"/>
    <w:multiLevelType w:val="hybridMultilevel"/>
    <w:tmpl w:val="11ECCCDE"/>
    <w:lvl w:ilvl="0" w:tplc="EF66DEFC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0EF641D4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C4E87766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2A7AF4E2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1230408E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06540EBA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5092661C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B282CE7C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2A28970A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15">
    <w:nsid w:val="4387496A"/>
    <w:multiLevelType w:val="hybridMultilevel"/>
    <w:tmpl w:val="6C988B54"/>
    <w:lvl w:ilvl="0" w:tplc="8BACE6E8">
      <w:start w:val="1"/>
      <w:numFmt w:val="decimal"/>
      <w:lvlText w:val="%1."/>
      <w:lvlJc w:val="left"/>
      <w:pPr>
        <w:ind w:left="6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DC626E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2" w:tplc="8396B97C">
      <w:numFmt w:val="bullet"/>
      <w:lvlText w:val="•"/>
      <w:lvlJc w:val="left"/>
      <w:pPr>
        <w:ind w:left="1838" w:hanging="221"/>
      </w:pPr>
      <w:rPr>
        <w:rFonts w:hint="default"/>
        <w:lang w:val="ru-RU" w:eastAsia="en-US" w:bidi="ar-SA"/>
      </w:rPr>
    </w:lvl>
    <w:lvl w:ilvl="3" w:tplc="6BB46F0A">
      <w:numFmt w:val="bullet"/>
      <w:lvlText w:val="•"/>
      <w:lvlJc w:val="left"/>
      <w:pPr>
        <w:ind w:left="2437" w:hanging="221"/>
      </w:pPr>
      <w:rPr>
        <w:rFonts w:hint="default"/>
        <w:lang w:val="ru-RU" w:eastAsia="en-US" w:bidi="ar-SA"/>
      </w:rPr>
    </w:lvl>
    <w:lvl w:ilvl="4" w:tplc="752A37F2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B3CC06BA">
      <w:numFmt w:val="bullet"/>
      <w:lvlText w:val="•"/>
      <w:lvlJc w:val="left"/>
      <w:pPr>
        <w:ind w:left="3636" w:hanging="221"/>
      </w:pPr>
      <w:rPr>
        <w:rFonts w:hint="default"/>
        <w:lang w:val="ru-RU" w:eastAsia="en-US" w:bidi="ar-SA"/>
      </w:rPr>
    </w:lvl>
    <w:lvl w:ilvl="6" w:tplc="6B3AF9F8">
      <w:numFmt w:val="bullet"/>
      <w:lvlText w:val="•"/>
      <w:lvlJc w:val="left"/>
      <w:pPr>
        <w:ind w:left="4235" w:hanging="221"/>
      </w:pPr>
      <w:rPr>
        <w:rFonts w:hint="default"/>
        <w:lang w:val="ru-RU" w:eastAsia="en-US" w:bidi="ar-SA"/>
      </w:rPr>
    </w:lvl>
    <w:lvl w:ilvl="7" w:tplc="5A2A7838">
      <w:numFmt w:val="bullet"/>
      <w:lvlText w:val="•"/>
      <w:lvlJc w:val="left"/>
      <w:pPr>
        <w:ind w:left="4834" w:hanging="221"/>
      </w:pPr>
      <w:rPr>
        <w:rFonts w:hint="default"/>
        <w:lang w:val="ru-RU" w:eastAsia="en-US" w:bidi="ar-SA"/>
      </w:rPr>
    </w:lvl>
    <w:lvl w:ilvl="8" w:tplc="9BD4C284">
      <w:numFmt w:val="bullet"/>
      <w:lvlText w:val="•"/>
      <w:lvlJc w:val="left"/>
      <w:pPr>
        <w:ind w:left="5434" w:hanging="221"/>
      </w:pPr>
      <w:rPr>
        <w:rFonts w:hint="default"/>
        <w:lang w:val="ru-RU" w:eastAsia="en-US" w:bidi="ar-SA"/>
      </w:rPr>
    </w:lvl>
  </w:abstractNum>
  <w:abstractNum w:abstractNumId="16">
    <w:nsid w:val="452E355C"/>
    <w:multiLevelType w:val="hybridMultilevel"/>
    <w:tmpl w:val="B2F01488"/>
    <w:lvl w:ilvl="0" w:tplc="291A46BE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0BD3E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7D6ADFE0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12C8DF40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2962FB1C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1A3604CA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161690F6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9A5C2E6E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B7DAAF68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17">
    <w:nsid w:val="46CE7D96"/>
    <w:multiLevelType w:val="hybridMultilevel"/>
    <w:tmpl w:val="92B483C2"/>
    <w:lvl w:ilvl="0" w:tplc="38463632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88DD6A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D36A0574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A9E67354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F1A85952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1D14D66C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667410C0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141265B8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CE901A34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18">
    <w:nsid w:val="47A07DAB"/>
    <w:multiLevelType w:val="hybridMultilevel"/>
    <w:tmpl w:val="D3AE5704"/>
    <w:lvl w:ilvl="0" w:tplc="8B42CE36">
      <w:start w:val="1"/>
      <w:numFmt w:val="decimal"/>
      <w:lvlText w:val="%1."/>
      <w:lvlJc w:val="left"/>
      <w:pPr>
        <w:ind w:left="6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F8F660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2" w:tplc="7946EB82">
      <w:numFmt w:val="bullet"/>
      <w:lvlText w:val="•"/>
      <w:lvlJc w:val="left"/>
      <w:pPr>
        <w:ind w:left="1838" w:hanging="221"/>
      </w:pPr>
      <w:rPr>
        <w:rFonts w:hint="default"/>
        <w:lang w:val="ru-RU" w:eastAsia="en-US" w:bidi="ar-SA"/>
      </w:rPr>
    </w:lvl>
    <w:lvl w:ilvl="3" w:tplc="9CCE339E">
      <w:numFmt w:val="bullet"/>
      <w:lvlText w:val="•"/>
      <w:lvlJc w:val="left"/>
      <w:pPr>
        <w:ind w:left="2437" w:hanging="221"/>
      </w:pPr>
      <w:rPr>
        <w:rFonts w:hint="default"/>
        <w:lang w:val="ru-RU" w:eastAsia="en-US" w:bidi="ar-SA"/>
      </w:rPr>
    </w:lvl>
    <w:lvl w:ilvl="4" w:tplc="93AE1422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CD98E8A4">
      <w:numFmt w:val="bullet"/>
      <w:lvlText w:val="•"/>
      <w:lvlJc w:val="left"/>
      <w:pPr>
        <w:ind w:left="3636" w:hanging="221"/>
      </w:pPr>
      <w:rPr>
        <w:rFonts w:hint="default"/>
        <w:lang w:val="ru-RU" w:eastAsia="en-US" w:bidi="ar-SA"/>
      </w:rPr>
    </w:lvl>
    <w:lvl w:ilvl="6" w:tplc="687CECF2">
      <w:numFmt w:val="bullet"/>
      <w:lvlText w:val="•"/>
      <w:lvlJc w:val="left"/>
      <w:pPr>
        <w:ind w:left="4235" w:hanging="221"/>
      </w:pPr>
      <w:rPr>
        <w:rFonts w:hint="default"/>
        <w:lang w:val="ru-RU" w:eastAsia="en-US" w:bidi="ar-SA"/>
      </w:rPr>
    </w:lvl>
    <w:lvl w:ilvl="7" w:tplc="B73ADE22">
      <w:numFmt w:val="bullet"/>
      <w:lvlText w:val="•"/>
      <w:lvlJc w:val="left"/>
      <w:pPr>
        <w:ind w:left="4834" w:hanging="221"/>
      </w:pPr>
      <w:rPr>
        <w:rFonts w:hint="default"/>
        <w:lang w:val="ru-RU" w:eastAsia="en-US" w:bidi="ar-SA"/>
      </w:rPr>
    </w:lvl>
    <w:lvl w:ilvl="8" w:tplc="77E2B20C">
      <w:numFmt w:val="bullet"/>
      <w:lvlText w:val="•"/>
      <w:lvlJc w:val="left"/>
      <w:pPr>
        <w:ind w:left="5434" w:hanging="221"/>
      </w:pPr>
      <w:rPr>
        <w:rFonts w:hint="default"/>
        <w:lang w:val="ru-RU" w:eastAsia="en-US" w:bidi="ar-SA"/>
      </w:rPr>
    </w:lvl>
  </w:abstractNum>
  <w:abstractNum w:abstractNumId="19">
    <w:nsid w:val="543E08B5"/>
    <w:multiLevelType w:val="hybridMultilevel"/>
    <w:tmpl w:val="56B60A6C"/>
    <w:lvl w:ilvl="0" w:tplc="18F85D1A">
      <w:start w:val="1"/>
      <w:numFmt w:val="decimal"/>
      <w:lvlText w:val="%1."/>
      <w:lvlJc w:val="left"/>
      <w:pPr>
        <w:ind w:left="65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02C7D6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E80A52BA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0D780F82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4AB21050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40904290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FE243E12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B3347068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E982BD74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20">
    <w:nsid w:val="556D7700"/>
    <w:multiLevelType w:val="hybridMultilevel"/>
    <w:tmpl w:val="3FFAD858"/>
    <w:lvl w:ilvl="0" w:tplc="320A2C3E">
      <w:start w:val="6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9EDA48">
      <w:numFmt w:val="bullet"/>
      <w:lvlText w:val="•"/>
      <w:lvlJc w:val="left"/>
      <w:pPr>
        <w:ind w:left="789" w:hanging="221"/>
      </w:pPr>
      <w:rPr>
        <w:rFonts w:hint="default"/>
        <w:lang w:val="ru-RU" w:eastAsia="en-US" w:bidi="ar-SA"/>
      </w:rPr>
    </w:lvl>
    <w:lvl w:ilvl="2" w:tplc="A27618A6">
      <w:numFmt w:val="bullet"/>
      <w:lvlText w:val="•"/>
      <w:lvlJc w:val="left"/>
      <w:pPr>
        <w:ind w:left="1438" w:hanging="221"/>
      </w:pPr>
      <w:rPr>
        <w:rFonts w:hint="default"/>
        <w:lang w:val="ru-RU" w:eastAsia="en-US" w:bidi="ar-SA"/>
      </w:rPr>
    </w:lvl>
    <w:lvl w:ilvl="3" w:tplc="DFB81A70">
      <w:numFmt w:val="bullet"/>
      <w:lvlText w:val="•"/>
      <w:lvlJc w:val="left"/>
      <w:pPr>
        <w:ind w:left="2087" w:hanging="221"/>
      </w:pPr>
      <w:rPr>
        <w:rFonts w:hint="default"/>
        <w:lang w:val="ru-RU" w:eastAsia="en-US" w:bidi="ar-SA"/>
      </w:rPr>
    </w:lvl>
    <w:lvl w:ilvl="4" w:tplc="7D9059D6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C2E6A90E">
      <w:numFmt w:val="bullet"/>
      <w:lvlText w:val="•"/>
      <w:lvlJc w:val="left"/>
      <w:pPr>
        <w:ind w:left="3386" w:hanging="221"/>
      </w:pPr>
      <w:rPr>
        <w:rFonts w:hint="default"/>
        <w:lang w:val="ru-RU" w:eastAsia="en-US" w:bidi="ar-SA"/>
      </w:rPr>
    </w:lvl>
    <w:lvl w:ilvl="6" w:tplc="F7983014">
      <w:numFmt w:val="bullet"/>
      <w:lvlText w:val="•"/>
      <w:lvlJc w:val="left"/>
      <w:pPr>
        <w:ind w:left="4035" w:hanging="221"/>
      </w:pPr>
      <w:rPr>
        <w:rFonts w:hint="default"/>
        <w:lang w:val="ru-RU" w:eastAsia="en-US" w:bidi="ar-SA"/>
      </w:rPr>
    </w:lvl>
    <w:lvl w:ilvl="7" w:tplc="BAF01CE8">
      <w:numFmt w:val="bullet"/>
      <w:lvlText w:val="•"/>
      <w:lvlJc w:val="left"/>
      <w:pPr>
        <w:ind w:left="4684" w:hanging="221"/>
      </w:pPr>
      <w:rPr>
        <w:rFonts w:hint="default"/>
        <w:lang w:val="ru-RU" w:eastAsia="en-US" w:bidi="ar-SA"/>
      </w:rPr>
    </w:lvl>
    <w:lvl w:ilvl="8" w:tplc="75B05864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21">
    <w:nsid w:val="6747688B"/>
    <w:multiLevelType w:val="hybridMultilevel"/>
    <w:tmpl w:val="C09EE306"/>
    <w:lvl w:ilvl="0" w:tplc="E3A6FF7A">
      <w:start w:val="1"/>
      <w:numFmt w:val="decimal"/>
      <w:lvlText w:val="%1."/>
      <w:lvlJc w:val="left"/>
      <w:pPr>
        <w:ind w:left="6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6A3EFE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2" w:tplc="1006FF06">
      <w:numFmt w:val="bullet"/>
      <w:lvlText w:val="•"/>
      <w:lvlJc w:val="left"/>
      <w:pPr>
        <w:ind w:left="1838" w:hanging="221"/>
      </w:pPr>
      <w:rPr>
        <w:rFonts w:hint="default"/>
        <w:lang w:val="ru-RU" w:eastAsia="en-US" w:bidi="ar-SA"/>
      </w:rPr>
    </w:lvl>
    <w:lvl w:ilvl="3" w:tplc="52C83C6A">
      <w:numFmt w:val="bullet"/>
      <w:lvlText w:val="•"/>
      <w:lvlJc w:val="left"/>
      <w:pPr>
        <w:ind w:left="2437" w:hanging="221"/>
      </w:pPr>
      <w:rPr>
        <w:rFonts w:hint="default"/>
        <w:lang w:val="ru-RU" w:eastAsia="en-US" w:bidi="ar-SA"/>
      </w:rPr>
    </w:lvl>
    <w:lvl w:ilvl="4" w:tplc="3EB28C94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8B105148">
      <w:numFmt w:val="bullet"/>
      <w:lvlText w:val="•"/>
      <w:lvlJc w:val="left"/>
      <w:pPr>
        <w:ind w:left="3636" w:hanging="221"/>
      </w:pPr>
      <w:rPr>
        <w:rFonts w:hint="default"/>
        <w:lang w:val="ru-RU" w:eastAsia="en-US" w:bidi="ar-SA"/>
      </w:rPr>
    </w:lvl>
    <w:lvl w:ilvl="6" w:tplc="BE902374">
      <w:numFmt w:val="bullet"/>
      <w:lvlText w:val="•"/>
      <w:lvlJc w:val="left"/>
      <w:pPr>
        <w:ind w:left="4235" w:hanging="221"/>
      </w:pPr>
      <w:rPr>
        <w:rFonts w:hint="default"/>
        <w:lang w:val="ru-RU" w:eastAsia="en-US" w:bidi="ar-SA"/>
      </w:rPr>
    </w:lvl>
    <w:lvl w:ilvl="7" w:tplc="70BC3928">
      <w:numFmt w:val="bullet"/>
      <w:lvlText w:val="•"/>
      <w:lvlJc w:val="left"/>
      <w:pPr>
        <w:ind w:left="4834" w:hanging="221"/>
      </w:pPr>
      <w:rPr>
        <w:rFonts w:hint="default"/>
        <w:lang w:val="ru-RU" w:eastAsia="en-US" w:bidi="ar-SA"/>
      </w:rPr>
    </w:lvl>
    <w:lvl w:ilvl="8" w:tplc="FEA6CDBA">
      <w:numFmt w:val="bullet"/>
      <w:lvlText w:val="•"/>
      <w:lvlJc w:val="left"/>
      <w:pPr>
        <w:ind w:left="5434" w:hanging="221"/>
      </w:pPr>
      <w:rPr>
        <w:rFonts w:hint="default"/>
        <w:lang w:val="ru-RU" w:eastAsia="en-US" w:bidi="ar-SA"/>
      </w:rPr>
    </w:lvl>
  </w:abstractNum>
  <w:abstractNum w:abstractNumId="22">
    <w:nsid w:val="67FB5587"/>
    <w:multiLevelType w:val="hybridMultilevel"/>
    <w:tmpl w:val="A5FE6A9A"/>
    <w:lvl w:ilvl="0" w:tplc="097E66CA">
      <w:start w:val="1"/>
      <w:numFmt w:val="decimal"/>
      <w:lvlText w:val="%1."/>
      <w:lvlJc w:val="left"/>
      <w:pPr>
        <w:ind w:left="65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1AE2F6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922AFE7A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57B4F182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BCA0FAE2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555AF5B6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E0FA574A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27C2947E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2E2A4BF4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23">
    <w:nsid w:val="6F282569"/>
    <w:multiLevelType w:val="hybridMultilevel"/>
    <w:tmpl w:val="CD305A94"/>
    <w:lvl w:ilvl="0" w:tplc="6FC656FA">
      <w:start w:val="1"/>
      <w:numFmt w:val="decimal"/>
      <w:lvlText w:val="%1."/>
      <w:lvlJc w:val="left"/>
      <w:pPr>
        <w:ind w:left="1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C0EDB0">
      <w:numFmt w:val="bullet"/>
      <w:lvlText w:val="•"/>
      <w:lvlJc w:val="left"/>
      <w:pPr>
        <w:ind w:left="789" w:hanging="228"/>
      </w:pPr>
      <w:rPr>
        <w:rFonts w:hint="default"/>
        <w:lang w:val="ru-RU" w:eastAsia="en-US" w:bidi="ar-SA"/>
      </w:rPr>
    </w:lvl>
    <w:lvl w:ilvl="2" w:tplc="F72AA6C2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E97E1674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D82A7F0A">
      <w:numFmt w:val="bullet"/>
      <w:lvlText w:val="•"/>
      <w:lvlJc w:val="left"/>
      <w:pPr>
        <w:ind w:left="2737" w:hanging="228"/>
      </w:pPr>
      <w:rPr>
        <w:rFonts w:hint="default"/>
        <w:lang w:val="ru-RU" w:eastAsia="en-US" w:bidi="ar-SA"/>
      </w:rPr>
    </w:lvl>
    <w:lvl w:ilvl="5" w:tplc="0B2614D2">
      <w:numFmt w:val="bullet"/>
      <w:lvlText w:val="•"/>
      <w:lvlJc w:val="left"/>
      <w:pPr>
        <w:ind w:left="3386" w:hanging="228"/>
      </w:pPr>
      <w:rPr>
        <w:rFonts w:hint="default"/>
        <w:lang w:val="ru-RU" w:eastAsia="en-US" w:bidi="ar-SA"/>
      </w:rPr>
    </w:lvl>
    <w:lvl w:ilvl="6" w:tplc="0434A7D2">
      <w:numFmt w:val="bullet"/>
      <w:lvlText w:val="•"/>
      <w:lvlJc w:val="left"/>
      <w:pPr>
        <w:ind w:left="4035" w:hanging="228"/>
      </w:pPr>
      <w:rPr>
        <w:rFonts w:hint="default"/>
        <w:lang w:val="ru-RU" w:eastAsia="en-US" w:bidi="ar-SA"/>
      </w:rPr>
    </w:lvl>
    <w:lvl w:ilvl="7" w:tplc="C8A05792">
      <w:numFmt w:val="bullet"/>
      <w:lvlText w:val="•"/>
      <w:lvlJc w:val="left"/>
      <w:pPr>
        <w:ind w:left="4684" w:hanging="228"/>
      </w:pPr>
      <w:rPr>
        <w:rFonts w:hint="default"/>
        <w:lang w:val="ru-RU" w:eastAsia="en-US" w:bidi="ar-SA"/>
      </w:rPr>
    </w:lvl>
    <w:lvl w:ilvl="8" w:tplc="07D0FCEA">
      <w:numFmt w:val="bullet"/>
      <w:lvlText w:val="•"/>
      <w:lvlJc w:val="left"/>
      <w:pPr>
        <w:ind w:left="5334" w:hanging="228"/>
      </w:pPr>
      <w:rPr>
        <w:rFonts w:hint="default"/>
        <w:lang w:val="ru-RU" w:eastAsia="en-US" w:bidi="ar-SA"/>
      </w:rPr>
    </w:lvl>
  </w:abstractNum>
  <w:abstractNum w:abstractNumId="24">
    <w:nsid w:val="7AB70E36"/>
    <w:multiLevelType w:val="hybridMultilevel"/>
    <w:tmpl w:val="DF14B272"/>
    <w:lvl w:ilvl="0" w:tplc="679A166A">
      <w:start w:val="1"/>
      <w:numFmt w:val="decimal"/>
      <w:lvlText w:val="%1."/>
      <w:lvlJc w:val="left"/>
      <w:pPr>
        <w:ind w:left="6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F25E50">
      <w:numFmt w:val="bullet"/>
      <w:lvlText w:val="•"/>
      <w:lvlJc w:val="left"/>
      <w:pPr>
        <w:ind w:left="1239" w:hanging="221"/>
      </w:pPr>
      <w:rPr>
        <w:rFonts w:hint="default"/>
        <w:lang w:val="ru-RU" w:eastAsia="en-US" w:bidi="ar-SA"/>
      </w:rPr>
    </w:lvl>
    <w:lvl w:ilvl="2" w:tplc="BD46BC0C">
      <w:numFmt w:val="bullet"/>
      <w:lvlText w:val="•"/>
      <w:lvlJc w:val="left"/>
      <w:pPr>
        <w:ind w:left="1838" w:hanging="221"/>
      </w:pPr>
      <w:rPr>
        <w:rFonts w:hint="default"/>
        <w:lang w:val="ru-RU" w:eastAsia="en-US" w:bidi="ar-SA"/>
      </w:rPr>
    </w:lvl>
    <w:lvl w:ilvl="3" w:tplc="C624FE4E">
      <w:numFmt w:val="bullet"/>
      <w:lvlText w:val="•"/>
      <w:lvlJc w:val="left"/>
      <w:pPr>
        <w:ind w:left="2437" w:hanging="221"/>
      </w:pPr>
      <w:rPr>
        <w:rFonts w:hint="default"/>
        <w:lang w:val="ru-RU" w:eastAsia="en-US" w:bidi="ar-SA"/>
      </w:rPr>
    </w:lvl>
    <w:lvl w:ilvl="4" w:tplc="88F0D186">
      <w:numFmt w:val="bullet"/>
      <w:lvlText w:val="•"/>
      <w:lvlJc w:val="left"/>
      <w:pPr>
        <w:ind w:left="3037" w:hanging="221"/>
      </w:pPr>
      <w:rPr>
        <w:rFonts w:hint="default"/>
        <w:lang w:val="ru-RU" w:eastAsia="en-US" w:bidi="ar-SA"/>
      </w:rPr>
    </w:lvl>
    <w:lvl w:ilvl="5" w:tplc="827692BA">
      <w:numFmt w:val="bullet"/>
      <w:lvlText w:val="•"/>
      <w:lvlJc w:val="left"/>
      <w:pPr>
        <w:ind w:left="3636" w:hanging="221"/>
      </w:pPr>
      <w:rPr>
        <w:rFonts w:hint="default"/>
        <w:lang w:val="ru-RU" w:eastAsia="en-US" w:bidi="ar-SA"/>
      </w:rPr>
    </w:lvl>
    <w:lvl w:ilvl="6" w:tplc="607604DA">
      <w:numFmt w:val="bullet"/>
      <w:lvlText w:val="•"/>
      <w:lvlJc w:val="left"/>
      <w:pPr>
        <w:ind w:left="4235" w:hanging="221"/>
      </w:pPr>
      <w:rPr>
        <w:rFonts w:hint="default"/>
        <w:lang w:val="ru-RU" w:eastAsia="en-US" w:bidi="ar-SA"/>
      </w:rPr>
    </w:lvl>
    <w:lvl w:ilvl="7" w:tplc="9828C478">
      <w:numFmt w:val="bullet"/>
      <w:lvlText w:val="•"/>
      <w:lvlJc w:val="left"/>
      <w:pPr>
        <w:ind w:left="4834" w:hanging="221"/>
      </w:pPr>
      <w:rPr>
        <w:rFonts w:hint="default"/>
        <w:lang w:val="ru-RU" w:eastAsia="en-US" w:bidi="ar-SA"/>
      </w:rPr>
    </w:lvl>
    <w:lvl w:ilvl="8" w:tplc="E7A43458">
      <w:numFmt w:val="bullet"/>
      <w:lvlText w:val="•"/>
      <w:lvlJc w:val="left"/>
      <w:pPr>
        <w:ind w:left="5434" w:hanging="221"/>
      </w:pPr>
      <w:rPr>
        <w:rFonts w:hint="default"/>
        <w:lang w:val="ru-RU" w:eastAsia="en-US" w:bidi="ar-SA"/>
      </w:rPr>
    </w:lvl>
  </w:abstractNum>
  <w:abstractNum w:abstractNumId="25">
    <w:nsid w:val="7ADB7BB3"/>
    <w:multiLevelType w:val="hybridMultilevel"/>
    <w:tmpl w:val="A73E6A68"/>
    <w:lvl w:ilvl="0" w:tplc="A46E97F4">
      <w:start w:val="1"/>
      <w:numFmt w:val="decimal"/>
      <w:lvlText w:val="%1."/>
      <w:lvlJc w:val="left"/>
      <w:pPr>
        <w:ind w:left="65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F8C41A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C6BE1516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72023422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873A4274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EAF8D840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C804D06E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82AA48BE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1830542C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abstractNum w:abstractNumId="26">
    <w:nsid w:val="7E8D4C3A"/>
    <w:multiLevelType w:val="hybridMultilevel"/>
    <w:tmpl w:val="33DAB180"/>
    <w:lvl w:ilvl="0" w:tplc="26A63352">
      <w:start w:val="1"/>
      <w:numFmt w:val="decimal"/>
      <w:lvlText w:val="%1)"/>
      <w:lvlJc w:val="left"/>
      <w:pPr>
        <w:ind w:left="66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92C02A"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2" w:tplc="9A10E2B6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3" w:tplc="E3446800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4" w:tplc="36C21CDA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5" w:tplc="31A62ACC">
      <w:numFmt w:val="bullet"/>
      <w:lvlText w:val="•"/>
      <w:lvlJc w:val="left"/>
      <w:pPr>
        <w:ind w:left="3646" w:hanging="240"/>
      </w:pPr>
      <w:rPr>
        <w:rFonts w:hint="default"/>
        <w:lang w:val="ru-RU" w:eastAsia="en-US" w:bidi="ar-SA"/>
      </w:rPr>
    </w:lvl>
    <w:lvl w:ilvl="6" w:tplc="3FF62712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7" w:tplc="20D05044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8" w:tplc="C89EF78C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abstractNum w:abstractNumId="27">
    <w:nsid w:val="7EB82193"/>
    <w:multiLevelType w:val="hybridMultilevel"/>
    <w:tmpl w:val="CDEA3C54"/>
    <w:lvl w:ilvl="0" w:tplc="E3EC5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0"/>
  </w:num>
  <w:num w:numId="5">
    <w:abstractNumId w:val="17"/>
  </w:num>
  <w:num w:numId="6">
    <w:abstractNumId w:val="14"/>
  </w:num>
  <w:num w:numId="7">
    <w:abstractNumId w:val="22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19"/>
  </w:num>
  <w:num w:numId="13">
    <w:abstractNumId w:val="20"/>
  </w:num>
  <w:num w:numId="14">
    <w:abstractNumId w:val="18"/>
  </w:num>
  <w:num w:numId="15">
    <w:abstractNumId w:val="25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5"/>
  </w:num>
  <w:num w:numId="21">
    <w:abstractNumId w:val="1"/>
  </w:num>
  <w:num w:numId="22">
    <w:abstractNumId w:val="2"/>
  </w:num>
  <w:num w:numId="23">
    <w:abstractNumId w:val="15"/>
  </w:num>
  <w:num w:numId="24">
    <w:abstractNumId w:val="21"/>
  </w:num>
  <w:num w:numId="25">
    <w:abstractNumId w:val="13"/>
  </w:num>
  <w:num w:numId="26">
    <w:abstractNumId w:val="27"/>
  </w:num>
  <w:num w:numId="27">
    <w:abstractNumId w:val="9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1"/>
    <w:rsid w:val="00226299"/>
    <w:rsid w:val="00787238"/>
    <w:rsid w:val="009E56FA"/>
    <w:rsid w:val="009F2CB1"/>
    <w:rsid w:val="009F7FA0"/>
    <w:rsid w:val="00A51751"/>
    <w:rsid w:val="00A91FD0"/>
    <w:rsid w:val="00AF69BA"/>
    <w:rsid w:val="00BF5A2E"/>
    <w:rsid w:val="00C214AD"/>
    <w:rsid w:val="00E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14AD"/>
    <w:pPr>
      <w:widowControl w:val="0"/>
      <w:autoSpaceDE w:val="0"/>
      <w:autoSpaceDN w:val="0"/>
      <w:spacing w:after="0" w:line="240" w:lineRule="auto"/>
      <w:ind w:left="566" w:right="5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214AD"/>
    <w:pPr>
      <w:widowControl w:val="0"/>
      <w:autoSpaceDE w:val="0"/>
      <w:autoSpaceDN w:val="0"/>
      <w:spacing w:after="0" w:line="252" w:lineRule="exact"/>
      <w:ind w:left="566" w:right="566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link w:val="30"/>
    <w:uiPriority w:val="1"/>
    <w:qFormat/>
    <w:rsid w:val="00C214AD"/>
    <w:pPr>
      <w:widowControl w:val="0"/>
      <w:autoSpaceDE w:val="0"/>
      <w:autoSpaceDN w:val="0"/>
      <w:spacing w:after="0" w:line="250" w:lineRule="exact"/>
      <w:ind w:left="423"/>
      <w:jc w:val="both"/>
      <w:outlineLvl w:val="2"/>
    </w:pPr>
    <w:rPr>
      <w:rFonts w:ascii="Times New Roman" w:eastAsia="Times New Roman" w:hAnsi="Times New Roman" w:cs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14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214AD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C214AD"/>
    <w:rPr>
      <w:rFonts w:ascii="Times New Roman" w:eastAsia="Times New Roman" w:hAnsi="Times New Roman" w:cs="Times New Roman"/>
      <w:b/>
      <w:bCs/>
      <w:i/>
    </w:rPr>
  </w:style>
  <w:style w:type="numbering" w:customStyle="1" w:styleId="11">
    <w:name w:val="Нет списка1"/>
    <w:next w:val="a2"/>
    <w:uiPriority w:val="99"/>
    <w:semiHidden/>
    <w:unhideWhenUsed/>
    <w:rsid w:val="00C214AD"/>
  </w:style>
  <w:style w:type="table" w:customStyle="1" w:styleId="TableNormal">
    <w:name w:val="Table Normal"/>
    <w:uiPriority w:val="2"/>
    <w:semiHidden/>
    <w:unhideWhenUsed/>
    <w:qFormat/>
    <w:rsid w:val="00C214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214AD"/>
    <w:pPr>
      <w:widowControl w:val="0"/>
      <w:autoSpaceDE w:val="0"/>
      <w:autoSpaceDN w:val="0"/>
      <w:spacing w:after="0" w:line="252" w:lineRule="exact"/>
      <w:ind w:left="14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C214AD"/>
    <w:pPr>
      <w:widowControl w:val="0"/>
      <w:autoSpaceDE w:val="0"/>
      <w:autoSpaceDN w:val="0"/>
      <w:spacing w:after="0" w:line="240" w:lineRule="auto"/>
      <w:ind w:left="140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214A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C214AD"/>
    <w:pPr>
      <w:widowControl w:val="0"/>
      <w:autoSpaceDE w:val="0"/>
      <w:autoSpaceDN w:val="0"/>
      <w:spacing w:after="0" w:line="240" w:lineRule="auto"/>
      <w:ind w:left="728" w:right="44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214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C214AD"/>
    <w:pPr>
      <w:widowControl w:val="0"/>
      <w:autoSpaceDE w:val="0"/>
      <w:autoSpaceDN w:val="0"/>
      <w:spacing w:after="0" w:line="240" w:lineRule="auto"/>
      <w:ind w:left="140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1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AD"/>
    <w:rPr>
      <w:rFonts w:ascii="Tahoma" w:eastAsia="Times New Roman" w:hAnsi="Tahoma" w:cs="Tahoma"/>
      <w:sz w:val="16"/>
      <w:szCs w:val="16"/>
    </w:rPr>
  </w:style>
  <w:style w:type="character" w:customStyle="1" w:styleId="aa">
    <w:name w:val="__Ж"/>
    <w:basedOn w:val="a0"/>
    <w:uiPriority w:val="1"/>
    <w:qFormat/>
    <w:rsid w:val="00C214AD"/>
    <w:rPr>
      <w:b/>
    </w:rPr>
  </w:style>
  <w:style w:type="character" w:customStyle="1" w:styleId="ab">
    <w:name w:val="__красный"/>
    <w:basedOn w:val="a0"/>
    <w:uiPriority w:val="1"/>
    <w:qFormat/>
    <w:rsid w:val="00C214AD"/>
    <w:rPr>
      <w:color w:val="FF0000"/>
    </w:rPr>
  </w:style>
  <w:style w:type="paragraph" w:styleId="ac">
    <w:name w:val="header"/>
    <w:basedOn w:val="a"/>
    <w:link w:val="ad"/>
    <w:uiPriority w:val="99"/>
    <w:unhideWhenUsed/>
    <w:rsid w:val="00C214A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C214AD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214A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214A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14AD"/>
    <w:pPr>
      <w:widowControl w:val="0"/>
      <w:autoSpaceDE w:val="0"/>
      <w:autoSpaceDN w:val="0"/>
      <w:spacing w:after="0" w:line="240" w:lineRule="auto"/>
      <w:ind w:left="566" w:right="5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214AD"/>
    <w:pPr>
      <w:widowControl w:val="0"/>
      <w:autoSpaceDE w:val="0"/>
      <w:autoSpaceDN w:val="0"/>
      <w:spacing w:after="0" w:line="252" w:lineRule="exact"/>
      <w:ind w:left="566" w:right="566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link w:val="30"/>
    <w:uiPriority w:val="1"/>
    <w:qFormat/>
    <w:rsid w:val="00C214AD"/>
    <w:pPr>
      <w:widowControl w:val="0"/>
      <w:autoSpaceDE w:val="0"/>
      <w:autoSpaceDN w:val="0"/>
      <w:spacing w:after="0" w:line="250" w:lineRule="exact"/>
      <w:ind w:left="423"/>
      <w:jc w:val="both"/>
      <w:outlineLvl w:val="2"/>
    </w:pPr>
    <w:rPr>
      <w:rFonts w:ascii="Times New Roman" w:eastAsia="Times New Roman" w:hAnsi="Times New Roman" w:cs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14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214AD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1"/>
    <w:rsid w:val="00C214AD"/>
    <w:rPr>
      <w:rFonts w:ascii="Times New Roman" w:eastAsia="Times New Roman" w:hAnsi="Times New Roman" w:cs="Times New Roman"/>
      <w:b/>
      <w:bCs/>
      <w:i/>
    </w:rPr>
  </w:style>
  <w:style w:type="numbering" w:customStyle="1" w:styleId="11">
    <w:name w:val="Нет списка1"/>
    <w:next w:val="a2"/>
    <w:uiPriority w:val="99"/>
    <w:semiHidden/>
    <w:unhideWhenUsed/>
    <w:rsid w:val="00C214AD"/>
  </w:style>
  <w:style w:type="table" w:customStyle="1" w:styleId="TableNormal">
    <w:name w:val="Table Normal"/>
    <w:uiPriority w:val="2"/>
    <w:semiHidden/>
    <w:unhideWhenUsed/>
    <w:qFormat/>
    <w:rsid w:val="00C214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214AD"/>
    <w:pPr>
      <w:widowControl w:val="0"/>
      <w:autoSpaceDE w:val="0"/>
      <w:autoSpaceDN w:val="0"/>
      <w:spacing w:after="0" w:line="252" w:lineRule="exact"/>
      <w:ind w:left="14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C214AD"/>
    <w:pPr>
      <w:widowControl w:val="0"/>
      <w:autoSpaceDE w:val="0"/>
      <w:autoSpaceDN w:val="0"/>
      <w:spacing w:after="0" w:line="240" w:lineRule="auto"/>
      <w:ind w:left="140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214AD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C214AD"/>
    <w:pPr>
      <w:widowControl w:val="0"/>
      <w:autoSpaceDE w:val="0"/>
      <w:autoSpaceDN w:val="0"/>
      <w:spacing w:after="0" w:line="240" w:lineRule="auto"/>
      <w:ind w:left="728" w:right="44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214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C214AD"/>
    <w:pPr>
      <w:widowControl w:val="0"/>
      <w:autoSpaceDE w:val="0"/>
      <w:autoSpaceDN w:val="0"/>
      <w:spacing w:after="0" w:line="240" w:lineRule="auto"/>
      <w:ind w:left="140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1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1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AD"/>
    <w:rPr>
      <w:rFonts w:ascii="Tahoma" w:eastAsia="Times New Roman" w:hAnsi="Tahoma" w:cs="Tahoma"/>
      <w:sz w:val="16"/>
      <w:szCs w:val="16"/>
    </w:rPr>
  </w:style>
  <w:style w:type="character" w:customStyle="1" w:styleId="aa">
    <w:name w:val="__Ж"/>
    <w:basedOn w:val="a0"/>
    <w:uiPriority w:val="1"/>
    <w:qFormat/>
    <w:rsid w:val="00C214AD"/>
    <w:rPr>
      <w:b/>
    </w:rPr>
  </w:style>
  <w:style w:type="character" w:customStyle="1" w:styleId="ab">
    <w:name w:val="__красный"/>
    <w:basedOn w:val="a0"/>
    <w:uiPriority w:val="1"/>
    <w:qFormat/>
    <w:rsid w:val="00C214AD"/>
    <w:rPr>
      <w:color w:val="FF0000"/>
    </w:rPr>
  </w:style>
  <w:style w:type="paragraph" w:styleId="ac">
    <w:name w:val="header"/>
    <w:basedOn w:val="a"/>
    <w:link w:val="ad"/>
    <w:uiPriority w:val="99"/>
    <w:unhideWhenUsed/>
    <w:rsid w:val="00C214A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C214AD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214A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214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8955-5038-4A33-BB16-C1D1DA56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7374</Words>
  <Characters>42034</Characters>
  <Application>Microsoft Office Word</Application>
  <DocSecurity>0</DocSecurity>
  <Lines>350</Lines>
  <Paragraphs>98</Paragraphs>
  <ScaleCrop>false</ScaleCrop>
  <Company/>
  <LinksUpToDate>false</LinksUpToDate>
  <CharactersWithSpaces>49310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Nickolas</dc:creator>
  <cp:keywords/>
  <dc:description/>
  <cp:lastModifiedBy>ЮИ - Галина Г. Пашкова</cp:lastModifiedBy>
  <cp:revision>10</cp:revision>
  <dcterms:created xsi:type="dcterms:W3CDTF">2023-02-12T16:19:00Z</dcterms:created>
  <dcterms:modified xsi:type="dcterms:W3CDTF">2023-09-06T08:33:00Z</dcterms:modified>
</cp:coreProperties>
</file>