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CD79" w14:textId="77777777" w:rsidR="00642EDE" w:rsidRDefault="00712C72" w:rsidP="00712C72">
      <w:pPr>
        <w:pStyle w:val="a6"/>
        <w:ind w:left="426"/>
        <w:jc w:val="center"/>
      </w:pPr>
      <w:r w:rsidRPr="005F4A48">
        <w:t>Теоретические вопросы к зачету по курсу</w:t>
      </w:r>
      <w:r>
        <w:t xml:space="preserve"> </w:t>
      </w:r>
    </w:p>
    <w:p w14:paraId="6EEBF86B" w14:textId="32291EEA" w:rsidR="00712C72" w:rsidRPr="005F4A48" w:rsidRDefault="00712C72" w:rsidP="00712C72">
      <w:pPr>
        <w:pStyle w:val="a6"/>
        <w:ind w:left="426"/>
        <w:jc w:val="center"/>
      </w:pPr>
      <w:r>
        <w:rPr>
          <w:color w:val="000000" w:themeColor="text1"/>
        </w:rPr>
        <w:t>Финансовый надзор</w:t>
      </w:r>
    </w:p>
    <w:p w14:paraId="6DA6031A" w14:textId="2C4292C9" w:rsidR="00712C72" w:rsidRDefault="00712C72" w:rsidP="00712C72">
      <w:pPr>
        <w:pStyle w:val="a6"/>
        <w:ind w:left="426"/>
        <w:jc w:val="center"/>
      </w:pPr>
      <w:r w:rsidRPr="005F4A48">
        <w:t>(2022)</w:t>
      </w:r>
    </w:p>
    <w:p w14:paraId="1105F753" w14:textId="77777777" w:rsidR="00712C72" w:rsidRPr="005F4A48" w:rsidRDefault="00712C72" w:rsidP="00712C72">
      <w:pPr>
        <w:pStyle w:val="a6"/>
        <w:ind w:left="426"/>
        <w:jc w:val="center"/>
      </w:pPr>
    </w:p>
    <w:p w14:paraId="7AD5ED20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9E2473">
        <w:t xml:space="preserve">Научно-теоретические подходы к определению понятия финансового контроля. </w:t>
      </w:r>
    </w:p>
    <w:p w14:paraId="7BF6DED4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586C2C">
        <w:t xml:space="preserve">Понятие и значение финансового </w:t>
      </w:r>
      <w:r>
        <w:t>контроля</w:t>
      </w:r>
      <w:r w:rsidRPr="00586C2C">
        <w:t xml:space="preserve"> в Российской Федерации. </w:t>
      </w:r>
    </w:p>
    <w:p w14:paraId="48CF751C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586C2C">
        <w:t>Соотношение контроля и надзора в сфере</w:t>
      </w:r>
      <w:r w:rsidRPr="00444842">
        <w:t xml:space="preserve"> финансов и финансовой деятельност</w:t>
      </w:r>
      <w:r>
        <w:t xml:space="preserve">и. </w:t>
      </w:r>
    </w:p>
    <w:p w14:paraId="59CC8405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9E2473">
        <w:t xml:space="preserve">Задачи финансового </w:t>
      </w:r>
      <w:r>
        <w:t xml:space="preserve">контроля и </w:t>
      </w:r>
      <w:r w:rsidRPr="009E2473">
        <w:t xml:space="preserve">надзора. </w:t>
      </w:r>
    </w:p>
    <w:p w14:paraId="15F18D49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9E2473">
        <w:t>Значение финансового контроля</w:t>
      </w:r>
      <w:r>
        <w:t xml:space="preserve"> и надзора</w:t>
      </w:r>
      <w:r w:rsidRPr="009E2473">
        <w:t xml:space="preserve"> в условиях рыночно</w:t>
      </w:r>
      <w:r>
        <w:t>й</w:t>
      </w:r>
      <w:r w:rsidRPr="009E2473">
        <w:t xml:space="preserve"> экономики. </w:t>
      </w:r>
    </w:p>
    <w:p w14:paraId="6EC5D859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9E2473">
        <w:t>Цели, задачи и функции государственного финансового контроля</w:t>
      </w:r>
      <w:r>
        <w:t xml:space="preserve"> и надзора</w:t>
      </w:r>
      <w:r w:rsidRPr="009E2473">
        <w:t xml:space="preserve">. </w:t>
      </w:r>
    </w:p>
    <w:p w14:paraId="3709BC54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9E2473">
        <w:t>Принципы осуществления государственного финансового контроля</w:t>
      </w:r>
      <w:r>
        <w:t xml:space="preserve"> и надзора</w:t>
      </w:r>
      <w:r w:rsidRPr="009E2473">
        <w:t xml:space="preserve">. </w:t>
      </w:r>
    </w:p>
    <w:p w14:paraId="0B8AAEDF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9E2473">
        <w:t>Правовое регулирование государственного финансового контроля</w:t>
      </w:r>
      <w:r>
        <w:t xml:space="preserve"> и надзора</w:t>
      </w:r>
      <w:r w:rsidRPr="009E2473">
        <w:t xml:space="preserve"> в Росси</w:t>
      </w:r>
      <w:r>
        <w:t>й</w:t>
      </w:r>
      <w:r w:rsidRPr="009E2473">
        <w:t>ско</w:t>
      </w:r>
      <w:r>
        <w:t>й</w:t>
      </w:r>
      <w:r w:rsidRPr="009E2473">
        <w:t xml:space="preserve"> Федерации. </w:t>
      </w:r>
    </w:p>
    <w:p w14:paraId="62635802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9E2473">
        <w:t>Международные правовые акты как источник регулирования государственного финансового контроля</w:t>
      </w:r>
      <w:r>
        <w:t xml:space="preserve"> и надзора</w:t>
      </w:r>
      <w:r w:rsidRPr="009E2473">
        <w:t xml:space="preserve"> в России. </w:t>
      </w:r>
    </w:p>
    <w:p w14:paraId="18342B02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444842">
        <w:t xml:space="preserve">Основания для классификации и виды финансового </w:t>
      </w:r>
      <w:r>
        <w:t>контроля и надзора</w:t>
      </w:r>
      <w:r w:rsidRPr="00444842">
        <w:t xml:space="preserve">. </w:t>
      </w:r>
    </w:p>
    <w:p w14:paraId="24629CE2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444842">
        <w:t xml:space="preserve">Аудиторская деятельность в системе финансового </w:t>
      </w:r>
      <w:r>
        <w:t>контроля и надзора</w:t>
      </w:r>
      <w:r w:rsidRPr="00444842">
        <w:t xml:space="preserve"> в Российской Федерации. </w:t>
      </w:r>
    </w:p>
    <w:p w14:paraId="76294392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444842">
        <w:t xml:space="preserve">Общественный финансовый </w:t>
      </w:r>
      <w:r>
        <w:t xml:space="preserve">контроль </w:t>
      </w:r>
      <w:r w:rsidRPr="00444842">
        <w:t xml:space="preserve">в Российской Федерации. </w:t>
      </w:r>
    </w:p>
    <w:p w14:paraId="28121E18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>
        <w:t>Виды о</w:t>
      </w:r>
      <w:r w:rsidRPr="00444842">
        <w:t>рган</w:t>
      </w:r>
      <w:r>
        <w:t>ов</w:t>
      </w:r>
      <w:r w:rsidRPr="00444842">
        <w:t xml:space="preserve"> государственного и муниципального финансового </w:t>
      </w:r>
      <w:r>
        <w:t>контроля и надзора</w:t>
      </w:r>
      <w:r w:rsidRPr="00444842">
        <w:t xml:space="preserve"> в Российской Федерации. </w:t>
      </w:r>
    </w:p>
    <w:p w14:paraId="5A19417B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444842">
        <w:t xml:space="preserve">Компетенция законодательных (представительных) органов государственной власти и местного самоуправления в сфере финансового </w:t>
      </w:r>
      <w:r>
        <w:t>контроля и надзора</w:t>
      </w:r>
      <w:r w:rsidRPr="00444842">
        <w:t xml:space="preserve">. </w:t>
      </w:r>
    </w:p>
    <w:p w14:paraId="15F1DF75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444842">
        <w:t>Счетные и контрольн</w:t>
      </w:r>
      <w:r>
        <w:t>о-счетные органы</w:t>
      </w:r>
      <w:r w:rsidRPr="00444842">
        <w:t xml:space="preserve">. </w:t>
      </w:r>
    </w:p>
    <w:p w14:paraId="7B1641D3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>
        <w:t>Президентский финансовый контроль.</w:t>
      </w:r>
    </w:p>
    <w:p w14:paraId="1FE82FF1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>
        <w:t xml:space="preserve">Контрольное управление Президента РФ. </w:t>
      </w:r>
    </w:p>
    <w:p w14:paraId="298406CC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>
        <w:t>Контрольные</w:t>
      </w:r>
      <w:r w:rsidRPr="00444842">
        <w:t xml:space="preserve"> полномочия </w:t>
      </w:r>
      <w:r>
        <w:t>Правительства РФ.</w:t>
      </w:r>
    </w:p>
    <w:p w14:paraId="49057635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444842">
        <w:t xml:space="preserve"> </w:t>
      </w:r>
      <w:r>
        <w:t>Контрольные</w:t>
      </w:r>
      <w:r w:rsidRPr="00444842">
        <w:t xml:space="preserve"> полномочия </w:t>
      </w:r>
      <w:r>
        <w:t>Министерства финансов РФ.</w:t>
      </w:r>
    </w:p>
    <w:p w14:paraId="7194AEA3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>
        <w:t>Контрольные</w:t>
      </w:r>
      <w:r w:rsidRPr="00444842">
        <w:t xml:space="preserve"> полномочия </w:t>
      </w:r>
      <w:r>
        <w:t xml:space="preserve">Федеральной налоговой службы. </w:t>
      </w:r>
    </w:p>
    <w:p w14:paraId="6FFC85D1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>
        <w:t>Контрольные</w:t>
      </w:r>
      <w:r w:rsidRPr="00444842">
        <w:t xml:space="preserve"> полномочия </w:t>
      </w:r>
      <w:r>
        <w:t xml:space="preserve">Федерального казначейства. </w:t>
      </w:r>
    </w:p>
    <w:p w14:paraId="45A6A4A0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>
        <w:t>Контрольные</w:t>
      </w:r>
      <w:r w:rsidRPr="00444842">
        <w:t xml:space="preserve"> полномочия </w:t>
      </w:r>
      <w:r>
        <w:t>Федеральной службы по финансовому мониторингу.</w:t>
      </w:r>
    </w:p>
    <w:p w14:paraId="25067827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>
        <w:t>Контрольные</w:t>
      </w:r>
      <w:r w:rsidRPr="00444842">
        <w:t xml:space="preserve"> полномочия </w:t>
      </w:r>
      <w:r>
        <w:t>Федеральной таможенной службы</w:t>
      </w:r>
      <w:r w:rsidRPr="00444842">
        <w:t xml:space="preserve">. </w:t>
      </w:r>
    </w:p>
    <w:p w14:paraId="043C2479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444842">
        <w:t>Контрольно-надзорные функции Банка России.</w:t>
      </w:r>
      <w:r>
        <w:t xml:space="preserve"> </w:t>
      </w:r>
    </w:p>
    <w:p w14:paraId="124FE132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>
        <w:t>Служба главного аудитора Центрального банка.</w:t>
      </w:r>
    </w:p>
    <w:p w14:paraId="1D7EE739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314358">
        <w:t xml:space="preserve">Организационно-правовые формы и методы осуществления финансового </w:t>
      </w:r>
      <w:r>
        <w:t>контроля и надзора</w:t>
      </w:r>
      <w:r w:rsidRPr="00314358">
        <w:t>.</w:t>
      </w:r>
    </w:p>
    <w:p w14:paraId="2879480E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314358">
        <w:t>Особенности</w:t>
      </w:r>
      <w:r w:rsidRPr="00444842">
        <w:t xml:space="preserve"> юридических форм финансового </w:t>
      </w:r>
      <w:r>
        <w:t>контроля и надзора</w:t>
      </w:r>
      <w:r w:rsidRPr="00444842">
        <w:t xml:space="preserve">. </w:t>
      </w:r>
    </w:p>
    <w:p w14:paraId="4FCE0C77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444842">
        <w:t xml:space="preserve">Значение акта ревизии, акта проверки, аудиторского заключения, протокола о финансовом нарушении. </w:t>
      </w:r>
    </w:p>
    <w:p w14:paraId="2EC100BB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444842">
        <w:t xml:space="preserve">Отчетность как метод финансового </w:t>
      </w:r>
      <w:r>
        <w:t>контроля и надзора</w:t>
      </w:r>
      <w:r w:rsidRPr="00444842">
        <w:t xml:space="preserve">. Виды и формы финансовой отчетности. </w:t>
      </w:r>
    </w:p>
    <w:p w14:paraId="3D45D50F" w14:textId="77777777" w:rsidR="00712C72" w:rsidRDefault="00712C72" w:rsidP="00712C72">
      <w:pPr>
        <w:pStyle w:val="a5"/>
        <w:numPr>
          <w:ilvl w:val="0"/>
          <w:numId w:val="1"/>
        </w:numPr>
        <w:jc w:val="both"/>
      </w:pPr>
      <w:r w:rsidRPr="00444842">
        <w:t xml:space="preserve">Выездные и камеральные проверки. Виды ревизий. </w:t>
      </w:r>
    </w:p>
    <w:p w14:paraId="3B0B7319" w14:textId="77777777" w:rsidR="00712C72" w:rsidRPr="00DE5943" w:rsidRDefault="00712C72" w:rsidP="00712C72">
      <w:pPr>
        <w:pStyle w:val="a5"/>
        <w:numPr>
          <w:ilvl w:val="0"/>
          <w:numId w:val="1"/>
        </w:numPr>
        <w:jc w:val="both"/>
      </w:pPr>
      <w:r w:rsidRPr="00DE5943">
        <w:t xml:space="preserve">Основные направления совершенствования финансового </w:t>
      </w:r>
      <w:r>
        <w:t xml:space="preserve">контроля и </w:t>
      </w:r>
      <w:r w:rsidRPr="00DE5943">
        <w:t>надзора</w:t>
      </w:r>
      <w:r>
        <w:t>.</w:t>
      </w:r>
    </w:p>
    <w:p w14:paraId="617CFBBB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24491"/>
    <w:multiLevelType w:val="hybridMultilevel"/>
    <w:tmpl w:val="027C957E"/>
    <w:lvl w:ilvl="0" w:tplc="394A3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72"/>
    <w:rsid w:val="00642EDE"/>
    <w:rsid w:val="00712C72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4F35"/>
  <w15:chartTrackingRefBased/>
  <w15:docId w15:val="{549DE6A3-38B1-452E-9BC9-778F3C1E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link w:val="a4"/>
    <w:rsid w:val="00712C72"/>
    <w:pPr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Текст Знак"/>
    <w:basedOn w:val="a0"/>
    <w:link w:val="a3"/>
    <w:rsid w:val="0071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12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2</cp:revision>
  <dcterms:created xsi:type="dcterms:W3CDTF">2022-11-11T06:56:00Z</dcterms:created>
  <dcterms:modified xsi:type="dcterms:W3CDTF">2022-11-11T06:57:00Z</dcterms:modified>
</cp:coreProperties>
</file>