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FC46" w14:textId="77777777" w:rsidR="007E41C6" w:rsidRDefault="009A1827" w:rsidP="009A1827">
      <w:pPr>
        <w:pStyle w:val="a4"/>
        <w:jc w:val="center"/>
      </w:pPr>
      <w:r w:rsidRPr="000B5F66">
        <w:t>Теоретические вопросы к зачету по курсу</w:t>
      </w:r>
      <w:r>
        <w:t xml:space="preserve"> </w:t>
      </w:r>
    </w:p>
    <w:p w14:paraId="1CE93109" w14:textId="0B18B763" w:rsidR="009A1827" w:rsidRPr="000B5F66" w:rsidRDefault="009A1827" w:rsidP="009A1827">
      <w:pPr>
        <w:pStyle w:val="a4"/>
        <w:jc w:val="center"/>
      </w:pPr>
      <w:r w:rsidRPr="000B5F66">
        <w:t xml:space="preserve">Ответственность за нарушение </w:t>
      </w:r>
      <w:r>
        <w:t>налогового</w:t>
      </w:r>
      <w:r w:rsidRPr="000B5F66">
        <w:t xml:space="preserve"> законодательства</w:t>
      </w:r>
    </w:p>
    <w:p w14:paraId="390AE92E" w14:textId="77777777" w:rsidR="009A1827" w:rsidRPr="000B5F66" w:rsidRDefault="009A1827" w:rsidP="009A1827">
      <w:pPr>
        <w:pStyle w:val="a4"/>
        <w:jc w:val="center"/>
      </w:pPr>
      <w:r w:rsidRPr="000B5F66">
        <w:t>(2022)</w:t>
      </w:r>
    </w:p>
    <w:p w14:paraId="4888F2A3" w14:textId="77777777" w:rsidR="009A1827" w:rsidRDefault="009A1827" w:rsidP="009A1827">
      <w:pPr>
        <w:ind w:firstLine="284"/>
        <w:jc w:val="both"/>
      </w:pPr>
    </w:p>
    <w:p w14:paraId="04BBA3B3" w14:textId="77777777" w:rsidR="009A1827" w:rsidRPr="00F50442" w:rsidRDefault="009A1827" w:rsidP="009A1827">
      <w:pPr>
        <w:pStyle w:val="a3"/>
        <w:numPr>
          <w:ilvl w:val="0"/>
          <w:numId w:val="1"/>
        </w:numPr>
        <w:ind w:left="0" w:firstLine="284"/>
        <w:jc w:val="both"/>
      </w:pPr>
      <w:r w:rsidRPr="00F50442">
        <w:t xml:space="preserve">Понятие ответственности за нарушение законодательства о налогах и сборах. </w:t>
      </w:r>
    </w:p>
    <w:p w14:paraId="2D83C466" w14:textId="77777777" w:rsidR="009A1827" w:rsidRPr="00F50442" w:rsidRDefault="009A1827" w:rsidP="009A1827">
      <w:pPr>
        <w:pStyle w:val="a3"/>
        <w:numPr>
          <w:ilvl w:val="0"/>
          <w:numId w:val="1"/>
        </w:numPr>
        <w:ind w:left="0" w:firstLine="284"/>
        <w:jc w:val="both"/>
        <w:rPr>
          <w:color w:val="000000" w:themeColor="text1"/>
        </w:rPr>
      </w:pPr>
      <w:r w:rsidRPr="00F50442">
        <w:t>Виды и основания ответственности за нарушение законодательства о налогах и сборах.</w:t>
      </w:r>
      <w:r w:rsidRPr="00F50442">
        <w:rPr>
          <w:color w:val="000000" w:themeColor="text1"/>
        </w:rPr>
        <w:t xml:space="preserve"> </w:t>
      </w:r>
    </w:p>
    <w:p w14:paraId="331243A3" w14:textId="77777777" w:rsidR="009A1827" w:rsidRPr="00F50442" w:rsidRDefault="009A1827" w:rsidP="009A1827">
      <w:pPr>
        <w:pStyle w:val="a3"/>
        <w:numPr>
          <w:ilvl w:val="0"/>
          <w:numId w:val="1"/>
        </w:numPr>
        <w:ind w:left="0" w:firstLine="284"/>
        <w:jc w:val="both"/>
      </w:pPr>
      <w:r w:rsidRPr="00F50442">
        <w:rPr>
          <w:color w:val="000000" w:themeColor="text1"/>
        </w:rPr>
        <w:t>Соотношение налоговой, административной и уголовной ответственности.</w:t>
      </w:r>
    </w:p>
    <w:p w14:paraId="5EB9A219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Общие положения об ответственности за совершение налоговых правонарушений. </w:t>
      </w:r>
    </w:p>
    <w:p w14:paraId="128C89C7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Понятие налогового правонарушения.</w:t>
      </w:r>
    </w:p>
    <w:p w14:paraId="348E51F6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Лица, подлежащие ответственности за совершение налоговых правонарушений.</w:t>
      </w:r>
    </w:p>
    <w:p w14:paraId="52EB2CD2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Общие условия привлечения к ответственности за совершение налогового правонарушения.</w:t>
      </w:r>
    </w:p>
    <w:p w14:paraId="2323680E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Обстоятельства, исключающие привлечение лица к ответственности за совершение налогового правонарушения.</w:t>
      </w:r>
    </w:p>
    <w:p w14:paraId="205BACEA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Формы вины при совершении налогового правонарушения.</w:t>
      </w:r>
    </w:p>
    <w:p w14:paraId="78055FF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Обстоятельства, исключающие вину лица в совершении налогового правонарушения. </w:t>
      </w:r>
    </w:p>
    <w:p w14:paraId="013EF068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Обстоятельства, смягчающие и отягчающие ответственность за совершение налогового правонарушения.</w:t>
      </w:r>
    </w:p>
    <w:p w14:paraId="66997476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Срок давности привлечения к ответственности за совершение налогового правонарушения.</w:t>
      </w:r>
    </w:p>
    <w:p w14:paraId="2815B2EE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Налоговые санкции. Срок давности взыскания штрафов.</w:t>
      </w:r>
    </w:p>
    <w:p w14:paraId="637E0E27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порядка постановки на учет в налоговом органе (статья 116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75F1E91F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Непредставление налоговой декларации (расчета финансового результата инвестиционного товарищества, расчета по страховым взносам) (статья 119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5C894D3C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установленного способа представления налоговой декларации (расчета) (статья 119.1.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1A64E41F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Представление в налоговый орган управляющим товарищем, ответственным за ведение налогового учета, расчета финансового результата инвестиционного товарищества, содержащего недостоверные сведения (статья 119.2.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2B902D4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Грубое нарушение правил учета доходов и расходов и объектов налогообложения (базы для исчисления страховых взносов) (статья 120.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55253F6D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Неуплата или неполная уплата сумм налога (сбора, страховых взносов) (статья 122.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10FF1B82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Сообщение участником консолидированной группы налогоплательщиков ответственному участнику этой группы недостоверных данных (несообщение данных), приведшее к неуплате или неполной уплате налога на прибыль организаций ответственным участником (статья 122.1.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25CEF4B6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Невыполнение налоговым агентом обязанности по удержанию и (или) перечислению налогов (статья 123.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0F8EC396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Несоблюдение порядка владения, пользования и (или) распоряжения имуществом, на которое наложен арест или в отношении которого налоговым органом приняты обеспечительные меры в виде залога (статья 125.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72F20052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Непредставление налоговому органу сведений, необходимых для осуществления налогового контроля (статья 126.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490337C9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Представление налоговым агентом налоговому органу документов, содержащих недостоверные сведения (статья 126.1.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1B7FE660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Представление налоговым агентом налоговому органу недостоверных сведений в рамках процедуры получения налогоплательщиками инвестиционных налоговых вычетов в упрощенном порядке (статья 126.2.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14B5A7E0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Ответственность свидетеля (статья 128.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17F5FC4B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lastRenderedPageBreak/>
        <w:t xml:space="preserve">Отказ эксперта, переводчика или специалиста от участия в проведении налоговой проверки, дача заведомо ложного заключения или осуществление заведомо ложного перевода (статья 129.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52DC7A66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Неправомерное несообщение сведений налоговому органу (статья 129.1.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6F507AE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порядка регистрации объектов игорного бизнеса (статья 129.2.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7D873C84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Неуплата или неполная уплата сумм налога в результате применения в целях налогообложения в контролируемых сделках коммерческих и (или) финансовых условий, не сопоставимых с коммерческими и (или) финансовыми условиями сделок между лицами, не являющимися взаимозависимыми (статья 129.3.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48297D14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Неправомерное непредставление уведомления о контролируемых сделках, представление недостоверных сведений в уведомлении о контролируемых сделках (статья 129.4.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7AB03C1B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Неуплата или неполная уплата сумм налога в результате невключения в налоговую базу доли прибыли контролируемой иностранной компании (статья 129.5.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55FEE1D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Неправомерное непредставление уведомления о контролируемых иностранных компаниях, уведомления об участии в иностранных организациях, представление недостоверных сведений в уведомлении о контролируемых иностранных компаниях, уведомлении об участии в иностранных организациях (статья 129.6.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2E2A4BF9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Непредставление (невключение) организацией финансового рынка информации либо представление ею неполной или недостоверной информации (статья 129.7.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27B14DA6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Представление клиентом организации финансового рынка неполной или недостоверной информации, запрашиваемой организацией финансового рынка (статья 129.7-1.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57FCAA00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организацией финансового рынка порядка установления налогового резидентства клиентов организаций финансового рынка, выгодоприобретателей и лиц, прямо или косвенно их контролирующих (статья 129.8.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1312B3E5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Непредставление уведомления об участии в международной группе компаний, представление уведомления об участии в международной группе компаний, содержащего недостоверные сведения (статья 129.9.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4F8C0F4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Непредставление странового отчета, представление странового отчета, содержащего недостоверные сведения (статья 129.10.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4B326A96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Непредставление документации по международной группе компаний (статья 129.11.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682FCFE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срока перечисления налога (сбора, страховых взносов, авансового платежа, единого налогового платежа, пеней, штрафа) местной администрацией, организацией федеральной почтовой связи или многофункциональным центром предоставления государственных и муниципальных услуг (статья 129.12.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0D4717AD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порядка и (или) сроков передачи налогоплательщиками сведений о произведенных расчетах при реализации товаров (работ, услуг, имущественных </w:t>
      </w:r>
      <w:proofErr w:type="gramStart"/>
      <w:r w:rsidRPr="00F50442">
        <w:rPr>
          <w:color w:val="000000" w:themeColor="text1"/>
        </w:rPr>
        <w:t>прав)  (</w:t>
      </w:r>
      <w:proofErr w:type="gramEnd"/>
      <w:r w:rsidRPr="00F50442">
        <w:rPr>
          <w:color w:val="000000" w:themeColor="text1"/>
        </w:rPr>
        <w:t xml:space="preserve">статья 129.13.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7B64040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порядка и (или) сроков передачи сведений о произведенных расчетах операторами электронных площадок и кредитными организациями (статья 129.14.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46FAE1D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банком порядка открытия счета (статья 132.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21B62383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срока исполнения поручения о перечислении налога (сбора, страховых взносов), авансового платежа, единого налогового платежа, пеней, штрафа (статья 133.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637D137B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Неисполнение банком решения налогового органа о приостановлении операций по счетам налогоплательщика, плательщика сбора, плательщика страховых взносов или налогового агента, счету инвестиционного товарищества (статья 134.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50614D0B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Неисполнение банком поручения налогового органа о перечислении налога, авансового платежа, сбора, страховых взносов, пеней, штрафа (статья 135.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3FD58666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lastRenderedPageBreak/>
        <w:t xml:space="preserve">Непредставление банком справок (выписок) по операциям и счетам (счету инвестиционного товарищества) в налоговый орган (статья 135.1.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7D91C401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Нарушение банком обязанностей, связанных с электронными денежными средствами (статья 135.2.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5C19491B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Представление банком налоговому органу недостоверных сведений в рамках процедуры получения налогоплательщиками имущественных налоговых вычетов в упрощенном порядке (статья 135.3.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51167CA1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 xml:space="preserve">Порядок взыскания с банков штрафов и пеней (статья 136. </w:t>
      </w:r>
      <w:proofErr w:type="spellStart"/>
      <w:r w:rsidRPr="00F50442">
        <w:rPr>
          <w:color w:val="000000" w:themeColor="text1"/>
        </w:rPr>
        <w:t>НК</w:t>
      </w:r>
      <w:proofErr w:type="spellEnd"/>
      <w:r w:rsidRPr="00F50442">
        <w:rPr>
          <w:color w:val="000000" w:themeColor="text1"/>
        </w:rPr>
        <w:t xml:space="preserve"> РФ).</w:t>
      </w:r>
    </w:p>
    <w:p w14:paraId="66B814F0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Особенности законодательства республики Белоруссия и республики Казахстан в сфере привлечения к ответственности за совершение налогового правонарушения</w:t>
      </w:r>
    </w:p>
    <w:p w14:paraId="3F081CF8" w14:textId="77777777" w:rsidR="009A1827" w:rsidRPr="00F50442" w:rsidRDefault="009A1827" w:rsidP="009A182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color w:val="000000" w:themeColor="text1"/>
        </w:rPr>
      </w:pPr>
      <w:r w:rsidRPr="00F50442">
        <w:rPr>
          <w:color w:val="000000" w:themeColor="text1"/>
        </w:rPr>
        <w:t>Особенности законодательства Федеративной Республики Германия, Великобритании, Соединенных Штатов Америки в сфере привлечения к ответственности за совершение налогового правонарушения.</w:t>
      </w:r>
    </w:p>
    <w:p w14:paraId="5E59CE71" w14:textId="77777777" w:rsidR="00D5704F" w:rsidRDefault="00D5704F"/>
    <w:sectPr w:rsidR="00D5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130"/>
    <w:multiLevelType w:val="hybridMultilevel"/>
    <w:tmpl w:val="F380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27"/>
    <w:rsid w:val="007E41C6"/>
    <w:rsid w:val="009A1827"/>
    <w:rsid w:val="00D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C1E8"/>
  <w15:chartTrackingRefBased/>
  <w15:docId w15:val="{86CEFEA7-BA71-4C9B-BA8D-37D9D1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Kuznetsov</dc:creator>
  <cp:keywords/>
  <dc:description/>
  <cp:lastModifiedBy>Sergey Kuznetsov</cp:lastModifiedBy>
  <cp:revision>2</cp:revision>
  <dcterms:created xsi:type="dcterms:W3CDTF">2022-11-11T06:38:00Z</dcterms:created>
  <dcterms:modified xsi:type="dcterms:W3CDTF">2022-11-11T06:40:00Z</dcterms:modified>
</cp:coreProperties>
</file>