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D73F" w14:textId="77777777" w:rsidR="009A7BDB" w:rsidRDefault="009A7BDB" w:rsidP="009A7BDB">
      <w:pPr>
        <w:ind w:firstLine="0"/>
        <w:jc w:val="center"/>
        <w:rPr>
          <w:b/>
        </w:rPr>
      </w:pPr>
      <w:bookmarkStart w:id="0" w:name="_Hlk72435628"/>
      <w:r>
        <w:rPr>
          <w:b/>
        </w:rPr>
        <w:t>АННОТАЦИЯ*</w:t>
      </w:r>
    </w:p>
    <w:p w14:paraId="033259F7" w14:textId="77777777" w:rsidR="009A7BDB" w:rsidRDefault="009A7BDB" w:rsidP="009A7BDB">
      <w:pPr>
        <w:ind w:firstLine="0"/>
        <w:jc w:val="center"/>
        <w:rPr>
          <w:b/>
        </w:rPr>
      </w:pPr>
      <w:r>
        <w:rPr>
          <w:b/>
        </w:rPr>
        <w:t>дисциплины</w:t>
      </w:r>
    </w:p>
    <w:p w14:paraId="3DB2168C" w14:textId="4D493A3D" w:rsidR="009A7BDB" w:rsidRDefault="009A7BDB" w:rsidP="009A7BDB">
      <w:pPr>
        <w:rPr>
          <w:b/>
          <w:sz w:val="28"/>
          <w:szCs w:val="28"/>
        </w:rPr>
      </w:pPr>
      <w:r w:rsidRPr="00157CCA">
        <w:rPr>
          <w:b/>
          <w:sz w:val="28"/>
          <w:szCs w:val="28"/>
        </w:rPr>
        <w:t xml:space="preserve">         </w:t>
      </w:r>
      <w:r w:rsidR="00D86A74">
        <w:rPr>
          <w:b/>
          <w:sz w:val="28"/>
          <w:szCs w:val="28"/>
        </w:rPr>
        <w:t xml:space="preserve">                    </w:t>
      </w:r>
      <w:r w:rsidRPr="00157CCA">
        <w:rPr>
          <w:b/>
          <w:sz w:val="28"/>
          <w:szCs w:val="28"/>
        </w:rPr>
        <w:t>Право социального обеспечения»</w:t>
      </w:r>
    </w:p>
    <w:p w14:paraId="207A8CD3" w14:textId="77777777" w:rsidR="009A7BDB" w:rsidRPr="00157CCA" w:rsidRDefault="009A7BDB" w:rsidP="009A7BDB">
      <w:pPr>
        <w:rPr>
          <w:sz w:val="28"/>
          <w:szCs w:val="28"/>
        </w:rPr>
      </w:pPr>
    </w:p>
    <w:p w14:paraId="7417CD14" w14:textId="77777777" w:rsidR="009A7BDB" w:rsidRDefault="009A7BDB" w:rsidP="009A7BDB">
      <w:pPr>
        <w:ind w:firstLine="0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lang w:eastAsia="en-US"/>
        </w:rPr>
        <w:t>Краткая характеристика содержания дисциплины</w:t>
      </w:r>
      <w:r>
        <w:rPr>
          <w:rFonts w:eastAsiaTheme="minorHAnsi"/>
          <w:b/>
          <w:i/>
          <w:lang w:eastAsia="en-US"/>
        </w:rPr>
        <w:t xml:space="preserve"> </w:t>
      </w:r>
    </w:p>
    <w:p w14:paraId="1F761FE9" w14:textId="77777777" w:rsidR="009A7BDB" w:rsidRDefault="009A7BDB" w:rsidP="009A7BDB">
      <w:pPr>
        <w:widowControl/>
        <w:suppressAutoHyphens/>
        <w:ind w:firstLine="0"/>
        <w:rPr>
          <w:rFonts w:eastAsia="Arial Unicode MS"/>
          <w:color w:val="000000"/>
          <w:kern w:val="1"/>
          <w:lang w:eastAsia="ar-SA"/>
        </w:rPr>
      </w:pPr>
    </w:p>
    <w:p w14:paraId="0569D1F8" w14:textId="5F4E708B" w:rsidR="009A7BDB" w:rsidRPr="0075403E" w:rsidRDefault="009A7BDB" w:rsidP="009A7BDB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710762">
        <w:rPr>
          <w:rFonts w:eastAsia="Arial Unicode MS"/>
          <w:color w:val="000000"/>
          <w:kern w:val="1"/>
          <w:lang w:eastAsia="ar-SA"/>
        </w:rPr>
        <w:t>Учебная дисциплина</w:t>
      </w:r>
      <w:r w:rsidRPr="00710762">
        <w:rPr>
          <w:rFonts w:eastAsia="Arial Unicode MS"/>
          <w:b/>
          <w:color w:val="000000"/>
          <w:kern w:val="1"/>
          <w:lang w:eastAsia="ar-SA"/>
        </w:rPr>
        <w:t xml:space="preserve"> </w:t>
      </w:r>
      <w:r w:rsidRPr="00710762">
        <w:rPr>
          <w:rFonts w:eastAsia="Arial Unicode MS" w:cs="Arial Unicode MS"/>
          <w:color w:val="000000"/>
          <w:kern w:val="1"/>
          <w:u w:color="000000"/>
          <w:lang w:eastAsia="ar-SA"/>
        </w:rPr>
        <w:t>«</w:t>
      </w:r>
      <w:r>
        <w:rPr>
          <w:rFonts w:eastAsia="Arial Unicode MS" w:cs="Arial Unicode MS"/>
          <w:color w:val="000000"/>
          <w:kern w:val="1"/>
          <w:u w:color="000000"/>
          <w:lang w:eastAsia="ar-SA"/>
        </w:rPr>
        <w:t>Право социального обеспечения</w:t>
      </w:r>
      <w:r w:rsidRPr="00710762">
        <w:rPr>
          <w:rFonts w:eastAsia="Arial Unicode MS" w:cs="Arial Unicode MS"/>
          <w:color w:val="000000"/>
          <w:kern w:val="1"/>
          <w:u w:color="000000"/>
          <w:lang w:eastAsia="ar-SA"/>
        </w:rPr>
        <w:t>»</w:t>
      </w:r>
      <w:r w:rsidRPr="00710762">
        <w:rPr>
          <w:rFonts w:eastAsia="Arial Unicode MS"/>
          <w:color w:val="000000"/>
          <w:kern w:val="1"/>
          <w:lang w:eastAsia="ar-SA"/>
        </w:rPr>
        <w:t xml:space="preserve"> относится к дисциплинам </w:t>
      </w:r>
      <w:r>
        <w:rPr>
          <w:rFonts w:eastAsia="Arial Unicode MS"/>
          <w:color w:val="000000"/>
          <w:kern w:val="1"/>
          <w:lang w:eastAsia="ar-SA"/>
        </w:rPr>
        <w:t xml:space="preserve">обязательной </w:t>
      </w:r>
      <w:r w:rsidRPr="00710762">
        <w:rPr>
          <w:rFonts w:eastAsia="Arial Unicode MS"/>
          <w:color w:val="000000"/>
          <w:kern w:val="1"/>
          <w:lang w:eastAsia="ar-SA"/>
        </w:rPr>
        <w:t xml:space="preserve">части дисциплин подготовки </w:t>
      </w:r>
      <w:r>
        <w:rPr>
          <w:rFonts w:eastAsia="Arial Unicode MS"/>
          <w:color w:val="000000"/>
          <w:kern w:val="1"/>
          <w:lang w:eastAsia="ar-SA"/>
        </w:rPr>
        <w:t>специалистов</w:t>
      </w:r>
      <w:r w:rsidRPr="00710762">
        <w:rPr>
          <w:rFonts w:eastAsia="Arial Unicode MS"/>
          <w:color w:val="000000"/>
          <w:kern w:val="1"/>
          <w:lang w:eastAsia="ar-SA"/>
        </w:rPr>
        <w:t xml:space="preserve"> по направлению подготовки</w:t>
      </w:r>
      <w:r w:rsidRPr="0075403E">
        <w:rPr>
          <w:rFonts w:cstheme="minorHAnsi"/>
        </w:rPr>
        <w:t xml:space="preserve"> 40.0</w:t>
      </w:r>
      <w:r>
        <w:rPr>
          <w:rFonts w:cstheme="minorHAnsi"/>
        </w:rPr>
        <w:t>5</w:t>
      </w:r>
      <w:r w:rsidRPr="0075403E">
        <w:rPr>
          <w:rFonts w:cstheme="minorHAnsi"/>
        </w:rPr>
        <w:t xml:space="preserve">.01 </w:t>
      </w:r>
      <w:bookmarkStart w:id="1" w:name="_Hlk73032668"/>
      <w:r w:rsidRPr="0075403E">
        <w:rPr>
          <w:rFonts w:cstheme="minorHAnsi"/>
        </w:rPr>
        <w:t>«</w:t>
      </w:r>
      <w:r>
        <w:rPr>
          <w:rFonts w:cstheme="minorHAnsi"/>
        </w:rPr>
        <w:t>Правовое обеспечение национальной безопасности</w:t>
      </w:r>
      <w:r w:rsidRPr="0075403E">
        <w:rPr>
          <w:rFonts w:cstheme="minorHAnsi"/>
        </w:rPr>
        <w:t>»</w:t>
      </w:r>
      <w:r>
        <w:rPr>
          <w:rFonts w:cstheme="minorHAnsi"/>
        </w:rPr>
        <w:t xml:space="preserve"> </w:t>
      </w:r>
      <w:bookmarkEnd w:id="1"/>
      <w:r>
        <w:rPr>
          <w:rFonts w:cstheme="minorHAnsi"/>
        </w:rPr>
        <w:t>(государственно-правовая</w:t>
      </w:r>
      <w:r w:rsidR="00D86A74">
        <w:rPr>
          <w:rFonts w:cstheme="minorHAnsi"/>
        </w:rPr>
        <w:t>, гражданско-правовая, уголовно-</w:t>
      </w:r>
      <w:proofErr w:type="gramStart"/>
      <w:r w:rsidR="00D86A74">
        <w:rPr>
          <w:rFonts w:cstheme="minorHAnsi"/>
        </w:rPr>
        <w:t xml:space="preserve">правовая </w:t>
      </w:r>
      <w:r>
        <w:rPr>
          <w:rFonts w:cstheme="minorHAnsi"/>
        </w:rPr>
        <w:t xml:space="preserve"> специализаци</w:t>
      </w:r>
      <w:r w:rsidR="00D86A74">
        <w:rPr>
          <w:rFonts w:cstheme="minorHAnsi"/>
        </w:rPr>
        <w:t>и</w:t>
      </w:r>
      <w:proofErr w:type="gramEnd"/>
      <w:r>
        <w:rPr>
          <w:rFonts w:cstheme="minorHAnsi"/>
        </w:rPr>
        <w:t>)</w:t>
      </w:r>
    </w:p>
    <w:p w14:paraId="7A759510" w14:textId="11B2ED56" w:rsidR="009A7BDB" w:rsidRPr="00710762" w:rsidRDefault="009A7BDB" w:rsidP="009A7BDB">
      <w:pPr>
        <w:widowControl/>
        <w:suppressAutoHyphens/>
        <w:ind w:firstLine="0"/>
        <w:rPr>
          <w:rFonts w:eastAsia="Arial Unicode MS"/>
          <w:color w:val="000000"/>
          <w:kern w:val="1"/>
          <w:lang w:eastAsia="ar-SA"/>
        </w:rPr>
      </w:pPr>
      <w:r>
        <w:rPr>
          <w:rFonts w:eastAsia="Arial Unicode MS"/>
          <w:color w:val="000000"/>
          <w:kern w:val="1"/>
          <w:lang w:eastAsia="ar-SA"/>
        </w:rPr>
        <w:t xml:space="preserve">        </w:t>
      </w:r>
      <w:r w:rsidRPr="00710762">
        <w:rPr>
          <w:rFonts w:eastAsia="Arial Unicode MS"/>
          <w:color w:val="000000"/>
          <w:kern w:val="1"/>
          <w:lang w:eastAsia="ar-SA"/>
        </w:rPr>
        <w:t xml:space="preserve">Данная программа дисциплины подготовлена с учетом положений </w:t>
      </w:r>
      <w:r w:rsidRPr="00710762">
        <w:t xml:space="preserve">Конституции РФ, </w:t>
      </w:r>
      <w:r>
        <w:t xml:space="preserve">трудового, гражданского, административного </w:t>
      </w:r>
      <w:r w:rsidRPr="00710762">
        <w:t>права и иных отраслей российского законодательства, а также международных соглашени</w:t>
      </w:r>
      <w:r>
        <w:t>й</w:t>
      </w:r>
      <w:r w:rsidRPr="00710762">
        <w:t xml:space="preserve"> по вопросам </w:t>
      </w:r>
      <w:r>
        <w:t xml:space="preserve">социального обеспечения и социальной </w:t>
      </w:r>
      <w:r w:rsidRPr="00710762">
        <w:t xml:space="preserve">защиты </w:t>
      </w:r>
      <w:r>
        <w:t xml:space="preserve">граждан  </w:t>
      </w:r>
      <w:r w:rsidRPr="00710762">
        <w:rPr>
          <w:rFonts w:eastAsia="Arial Unicode MS"/>
          <w:color w:val="FF0000"/>
          <w:kern w:val="1"/>
          <w:lang w:eastAsia="ar-SA"/>
        </w:rPr>
        <w:t xml:space="preserve"> </w:t>
      </w:r>
      <w:r w:rsidRPr="00710762">
        <w:rPr>
          <w:rFonts w:eastAsia="Arial Unicode MS"/>
          <w:color w:val="000000"/>
          <w:kern w:val="1"/>
          <w:lang w:eastAsia="ar-SA"/>
        </w:rPr>
        <w:t xml:space="preserve">и предназначена для подготовки юристов. </w:t>
      </w:r>
    </w:p>
    <w:p w14:paraId="0BE46E11" w14:textId="77777777" w:rsidR="009A7BDB" w:rsidRPr="0079394F" w:rsidRDefault="009A7BDB" w:rsidP="009A7BDB">
      <w:pPr>
        <w:suppressAutoHyphens/>
        <w:rPr>
          <w:rFonts w:eastAsia="Arial Unicode MS"/>
          <w:color w:val="000000"/>
          <w:kern w:val="1"/>
          <w:lang w:eastAsia="ar-SA"/>
        </w:rPr>
      </w:pPr>
      <w:r w:rsidRPr="0079394F">
        <w:rPr>
          <w:rFonts w:eastAsia="Arial Unicode MS"/>
          <w:color w:val="000000"/>
          <w:kern w:val="1"/>
          <w:lang w:eastAsia="ar-SA"/>
        </w:rPr>
        <w:t>Дисциплина логически связана с такими дисциплинами обязательной части как: «Трудовое право», «Гражданское право», «Финансовое право», «Гражданское процессуальное право», «Семейное право».</w:t>
      </w:r>
    </w:p>
    <w:p w14:paraId="555F4157" w14:textId="77777777" w:rsidR="009A7BDB" w:rsidRPr="0079394F" w:rsidRDefault="009A7BDB" w:rsidP="009A7BDB">
      <w:pPr>
        <w:suppressAutoHyphens/>
        <w:rPr>
          <w:rFonts w:eastAsia="Arial Unicode MS"/>
          <w:color w:val="000000"/>
          <w:kern w:val="1"/>
          <w:u w:val="single" w:color="000000"/>
          <w:lang w:eastAsia="ar-SA"/>
        </w:rPr>
      </w:pPr>
      <w:r w:rsidRPr="0079394F">
        <w:rPr>
          <w:rFonts w:eastAsia="Arial Unicode MS"/>
          <w:color w:val="000000"/>
          <w:kern w:val="1"/>
          <w:lang w:eastAsia="ar-SA"/>
        </w:rPr>
        <w:t xml:space="preserve">Дисциплина «Право социального обеспечения» обеспечивает формирование знаний, умений и навыков, необходимых для последующего овладения материалом таких курсов, как «Судебная медицина», «Судебная психиатрия», а также служит необходимым условием для успешного прохождения производственной практики. </w:t>
      </w:r>
    </w:p>
    <w:p w14:paraId="425A852A" w14:textId="77777777" w:rsidR="009A7BDB" w:rsidRDefault="009A7BDB" w:rsidP="009A7BDB">
      <w:pPr>
        <w:suppressAutoHyphens/>
        <w:ind w:firstLine="426"/>
        <w:rPr>
          <w:bCs/>
        </w:rPr>
      </w:pPr>
      <w:r>
        <w:rPr>
          <w:bCs/>
        </w:rPr>
        <w:t xml:space="preserve"> </w:t>
      </w:r>
    </w:p>
    <w:p w14:paraId="25B37EF1" w14:textId="77777777" w:rsidR="009A7BDB" w:rsidRDefault="009A7BDB" w:rsidP="009A7BDB">
      <w:pPr>
        <w:tabs>
          <w:tab w:val="left" w:pos="567"/>
          <w:tab w:val="left" w:pos="993"/>
        </w:tabs>
      </w:pPr>
      <w:r>
        <w:t xml:space="preserve">        Для изучения и понимания материала дисциплины обучающийся должен знать теорию государства и права, конституционное право РФ, трудовое право, общую часть гражданского права, административное право, гражданское процессуальное право, финансовое право.</w:t>
      </w:r>
    </w:p>
    <w:p w14:paraId="72199F7E" w14:textId="77777777" w:rsidR="009A7BDB" w:rsidRDefault="009A7BDB" w:rsidP="009A7BDB">
      <w:pPr>
        <w:tabs>
          <w:tab w:val="left" w:pos="567"/>
          <w:tab w:val="left" w:pos="993"/>
        </w:tabs>
        <w:rPr>
          <w:b/>
        </w:rPr>
      </w:pPr>
    </w:p>
    <w:p w14:paraId="5C088A99" w14:textId="77777777" w:rsidR="009A7BDB" w:rsidRPr="00710762" w:rsidRDefault="009A7BDB" w:rsidP="009A7BDB">
      <w:pPr>
        <w:suppressAutoHyphens/>
        <w:rPr>
          <w:rFonts w:eastAsia="Arial Unicode MS"/>
          <w:color w:val="000000"/>
          <w:kern w:val="1"/>
          <w:lang w:eastAsia="ar-SA"/>
        </w:rPr>
      </w:pPr>
      <w:r w:rsidRPr="00710762">
        <w:rPr>
          <w:rFonts w:eastAsia="Arial Unicode MS"/>
          <w:b/>
          <w:bCs/>
          <w:color w:val="000000"/>
          <w:kern w:val="1"/>
          <w:u w:color="000000"/>
          <w:lang w:eastAsia="ar-SA"/>
        </w:rPr>
        <w:t>Год и семестры обучения.</w:t>
      </w:r>
    </w:p>
    <w:p w14:paraId="4EBA0A17" w14:textId="6E21EE60" w:rsidR="009A7BDB" w:rsidRPr="00710762" w:rsidRDefault="009A7BDB" w:rsidP="009A7BDB">
      <w:pPr>
        <w:suppressAutoHyphens/>
        <w:rPr>
          <w:rFonts w:eastAsia="Arial Unicode MS"/>
          <w:b/>
          <w:color w:val="000000"/>
          <w:kern w:val="1"/>
          <w:u w:val="single" w:color="000000"/>
          <w:lang w:eastAsia="ar-SA"/>
        </w:rPr>
      </w:pPr>
      <w:r w:rsidRPr="00710762">
        <w:rPr>
          <w:rFonts w:eastAsia="Arial Unicode MS"/>
          <w:color w:val="000000"/>
          <w:kern w:val="1"/>
          <w:lang w:eastAsia="ar-SA"/>
        </w:rPr>
        <w:t>Учебная дисциплина</w:t>
      </w:r>
      <w:r w:rsidRPr="00710762">
        <w:rPr>
          <w:rFonts w:eastAsia="Arial Unicode MS"/>
          <w:b/>
          <w:color w:val="000000"/>
          <w:kern w:val="1"/>
          <w:lang w:eastAsia="ar-SA"/>
        </w:rPr>
        <w:t xml:space="preserve"> </w:t>
      </w:r>
      <w:r w:rsidRPr="00710762">
        <w:rPr>
          <w:rFonts w:eastAsia="Arial Unicode MS" w:cs="Arial Unicode MS"/>
          <w:color w:val="000000"/>
          <w:kern w:val="1"/>
          <w:u w:color="000000"/>
          <w:lang w:eastAsia="ar-SA"/>
        </w:rPr>
        <w:t>«</w:t>
      </w:r>
      <w:r>
        <w:rPr>
          <w:rFonts w:eastAsia="Arial Unicode MS" w:cs="Arial Unicode MS"/>
          <w:color w:val="000000"/>
          <w:kern w:val="1"/>
          <w:u w:color="000000"/>
          <w:lang w:eastAsia="ar-SA"/>
        </w:rPr>
        <w:t>Право социального обеспечения</w:t>
      </w:r>
      <w:r w:rsidRPr="00710762">
        <w:rPr>
          <w:rFonts w:eastAsia="Arial Unicode MS" w:cs="Arial Unicode MS"/>
          <w:color w:val="000000"/>
          <w:kern w:val="1"/>
          <w:u w:color="000000"/>
          <w:lang w:eastAsia="ar-SA"/>
        </w:rPr>
        <w:t xml:space="preserve">» </w:t>
      </w:r>
      <w:r w:rsidRPr="00710762">
        <w:rPr>
          <w:rFonts w:eastAsia="Arial Unicode MS"/>
          <w:color w:val="000000"/>
          <w:kern w:val="1"/>
          <w:lang w:eastAsia="ar-SA"/>
        </w:rPr>
        <w:t xml:space="preserve">читается на </w:t>
      </w:r>
      <w:r>
        <w:rPr>
          <w:rFonts w:eastAsia="Arial Unicode MS"/>
          <w:color w:val="000000"/>
          <w:kern w:val="1"/>
          <w:lang w:eastAsia="ar-SA"/>
        </w:rPr>
        <w:t xml:space="preserve">4 </w:t>
      </w:r>
      <w:r w:rsidRPr="00710762">
        <w:rPr>
          <w:rFonts w:eastAsia="Arial Unicode MS"/>
          <w:color w:val="000000"/>
          <w:kern w:val="1"/>
          <w:lang w:eastAsia="ar-SA"/>
        </w:rPr>
        <w:t xml:space="preserve">курсе в </w:t>
      </w:r>
      <w:r>
        <w:rPr>
          <w:rFonts w:eastAsia="Arial Unicode MS"/>
          <w:color w:val="000000"/>
          <w:kern w:val="1"/>
          <w:lang w:eastAsia="ar-SA"/>
        </w:rPr>
        <w:t xml:space="preserve">  </w:t>
      </w:r>
      <w:proofErr w:type="gramStart"/>
      <w:r>
        <w:rPr>
          <w:rFonts w:eastAsia="Arial Unicode MS"/>
          <w:color w:val="000000"/>
          <w:kern w:val="1"/>
          <w:lang w:eastAsia="ar-SA"/>
        </w:rPr>
        <w:t xml:space="preserve">8 </w:t>
      </w:r>
      <w:r w:rsidRPr="00710762">
        <w:rPr>
          <w:rFonts w:eastAsia="Arial Unicode MS"/>
          <w:color w:val="000000"/>
          <w:kern w:val="1"/>
          <w:lang w:eastAsia="ar-SA"/>
        </w:rPr>
        <w:t xml:space="preserve"> семестр</w:t>
      </w:r>
      <w:r w:rsidR="0098133E">
        <w:rPr>
          <w:rFonts w:eastAsia="Arial Unicode MS"/>
          <w:color w:val="000000"/>
          <w:kern w:val="1"/>
          <w:lang w:eastAsia="ar-SA"/>
        </w:rPr>
        <w:t>е</w:t>
      </w:r>
      <w:proofErr w:type="gramEnd"/>
      <w:r w:rsidRPr="00710762">
        <w:rPr>
          <w:rFonts w:eastAsia="Arial Unicode MS"/>
          <w:color w:val="000000"/>
          <w:kern w:val="1"/>
          <w:lang w:eastAsia="ar-SA"/>
        </w:rPr>
        <w:t xml:space="preserve">. </w:t>
      </w:r>
    </w:p>
    <w:p w14:paraId="5221ED85" w14:textId="77777777" w:rsidR="009A7BDB" w:rsidRPr="00710762" w:rsidRDefault="009A7BDB" w:rsidP="009A7BDB">
      <w:pPr>
        <w:suppressAutoHyphens/>
        <w:rPr>
          <w:rFonts w:eastAsia="Arial Unicode MS"/>
          <w:b/>
          <w:color w:val="000000"/>
          <w:kern w:val="1"/>
          <w:u w:val="single" w:color="000000"/>
          <w:lang w:eastAsia="ar-SA"/>
        </w:rPr>
      </w:pPr>
    </w:p>
    <w:p w14:paraId="7AA1E6FF" w14:textId="77777777" w:rsidR="009A7BDB" w:rsidRDefault="009A7BDB" w:rsidP="009A7BDB">
      <w:pPr>
        <w:tabs>
          <w:tab w:val="left" w:pos="567"/>
          <w:tab w:val="left" w:pos="993"/>
        </w:tabs>
      </w:pPr>
      <w:r w:rsidRPr="00710762">
        <w:rPr>
          <w:rFonts w:eastAsia="Arial Unicode MS"/>
          <w:b/>
          <w:bCs/>
          <w:color w:val="000000"/>
          <w:kern w:val="1"/>
          <w:u w:color="000000"/>
          <w:lang w:eastAsia="ar-SA"/>
        </w:rPr>
        <w:t xml:space="preserve">Входные требования для освоения дисциплины. </w:t>
      </w:r>
      <w:r w:rsidRPr="00710762">
        <w:rPr>
          <w:rFonts w:eastAsia="Arial Unicode MS"/>
          <w:color w:val="000000"/>
          <w:kern w:val="1"/>
          <w:u w:color="000000"/>
          <w:lang w:eastAsia="ar-SA"/>
        </w:rPr>
        <w:t xml:space="preserve">Требования к уровню подготовки студента (входные знания) предполагают, что обучающиеся </w:t>
      </w:r>
      <w:r>
        <w:rPr>
          <w:rFonts w:eastAsia="Arial Unicode MS"/>
          <w:color w:val="000000"/>
          <w:kern w:val="1"/>
          <w:u w:color="000000"/>
          <w:lang w:eastAsia="ar-SA"/>
        </w:rPr>
        <w:t>владеют знаниями, умениями и навыками</w:t>
      </w:r>
      <w:r w:rsidRPr="00710762">
        <w:rPr>
          <w:rFonts w:eastAsia="Arial Unicode MS"/>
          <w:color w:val="000000"/>
          <w:kern w:val="1"/>
          <w:u w:color="000000"/>
          <w:lang w:eastAsia="ar-SA"/>
        </w:rPr>
        <w:t xml:space="preserve"> из пройденных ранее дисциплин: </w:t>
      </w:r>
      <w:r>
        <w:t>теория государства и права, правоохранительные органы, конституционное право, трудовое право, гражданское право, административное право, гражданское процессуальное право, уголовное право.</w:t>
      </w:r>
    </w:p>
    <w:p w14:paraId="3027C31E" w14:textId="77777777" w:rsidR="009A7BDB" w:rsidRDefault="009A7BDB" w:rsidP="009A7BDB">
      <w:pPr>
        <w:tabs>
          <w:tab w:val="left" w:pos="567"/>
          <w:tab w:val="left" w:pos="993"/>
        </w:tabs>
        <w:rPr>
          <w:b/>
        </w:rPr>
      </w:pPr>
    </w:p>
    <w:p w14:paraId="007520C2" w14:textId="19872CAA" w:rsidR="009A7BDB" w:rsidRPr="00710762" w:rsidRDefault="009A7BDB" w:rsidP="009A7BDB">
      <w:pPr>
        <w:suppressAutoHyphens/>
        <w:spacing w:line="240" w:lineRule="exact"/>
        <w:ind w:firstLine="351"/>
        <w:rPr>
          <w:rFonts w:eastAsia="Arial Unicode MS"/>
          <w:color w:val="000000"/>
          <w:kern w:val="1"/>
          <w:lang w:eastAsia="ar-SA"/>
        </w:rPr>
      </w:pPr>
      <w:r w:rsidRPr="00710762">
        <w:rPr>
          <w:rFonts w:eastAsia="Arial Unicode MS"/>
          <w:b/>
          <w:bCs/>
          <w:color w:val="000000"/>
          <w:kern w:val="1"/>
          <w:u w:color="000000"/>
          <w:lang w:eastAsia="ar-SA"/>
        </w:rPr>
        <w:t xml:space="preserve">Общая трудоемкость дисциплины (модуля) </w:t>
      </w:r>
      <w:r w:rsidRPr="00710762">
        <w:rPr>
          <w:rFonts w:eastAsia="Arial Unicode MS"/>
          <w:color w:val="000000"/>
          <w:kern w:val="1"/>
          <w:lang w:eastAsia="ar-SA"/>
        </w:rPr>
        <w:t xml:space="preserve">очной форме обучения составляет </w:t>
      </w:r>
      <w:r>
        <w:rPr>
          <w:rFonts w:eastAsia="Arial Unicode MS"/>
          <w:color w:val="000000"/>
          <w:kern w:val="1"/>
          <w:lang w:eastAsia="ar-SA"/>
        </w:rPr>
        <w:t>3</w:t>
      </w:r>
      <w:r w:rsidRPr="00710762">
        <w:rPr>
          <w:rFonts w:eastAsia="Arial Unicode MS"/>
          <w:color w:val="000000"/>
          <w:kern w:val="1"/>
          <w:lang w:eastAsia="ar-SA"/>
        </w:rPr>
        <w:t xml:space="preserve"> зачетные единицы, </w:t>
      </w:r>
      <w:r>
        <w:rPr>
          <w:rFonts w:eastAsia="Arial Unicode MS"/>
          <w:color w:val="000000"/>
          <w:kern w:val="1"/>
          <w:lang w:eastAsia="ar-SA"/>
        </w:rPr>
        <w:t>108</w:t>
      </w:r>
      <w:r w:rsidRPr="00710762">
        <w:rPr>
          <w:rFonts w:eastAsia="Arial Unicode MS"/>
          <w:color w:val="000000"/>
          <w:kern w:val="1"/>
          <w:lang w:eastAsia="ar-SA"/>
        </w:rPr>
        <w:t xml:space="preserve"> час</w:t>
      </w:r>
      <w:r>
        <w:rPr>
          <w:rFonts w:eastAsia="Arial Unicode MS"/>
          <w:color w:val="000000"/>
          <w:kern w:val="1"/>
          <w:lang w:eastAsia="ar-SA"/>
        </w:rPr>
        <w:t>ов</w:t>
      </w:r>
      <w:r w:rsidRPr="00710762">
        <w:rPr>
          <w:rFonts w:eastAsia="Arial Unicode MS"/>
          <w:color w:val="000000"/>
          <w:kern w:val="1"/>
          <w:lang w:eastAsia="ar-SA"/>
        </w:rPr>
        <w:t xml:space="preserve">, из которых </w:t>
      </w:r>
      <w:r>
        <w:rPr>
          <w:rFonts w:eastAsia="Arial Unicode MS"/>
          <w:color w:val="000000"/>
          <w:kern w:val="1"/>
          <w:lang w:eastAsia="ar-SA"/>
        </w:rPr>
        <w:t>61.15</w:t>
      </w:r>
      <w:r w:rsidRPr="00710762">
        <w:rPr>
          <w:rFonts w:eastAsia="Arial Unicode MS"/>
          <w:color w:val="000000"/>
          <w:kern w:val="1"/>
          <w:lang w:eastAsia="ar-SA"/>
        </w:rPr>
        <w:t xml:space="preserve"> часов составляет контактная работа обучающегося с преподавателем (</w:t>
      </w:r>
      <w:r>
        <w:rPr>
          <w:rFonts w:eastAsia="Arial Unicode MS"/>
          <w:color w:val="000000"/>
          <w:kern w:val="1"/>
          <w:lang w:eastAsia="ar-SA"/>
        </w:rPr>
        <w:t>28</w:t>
      </w:r>
      <w:r w:rsidRPr="00710762">
        <w:rPr>
          <w:rFonts w:eastAsia="Arial Unicode MS"/>
          <w:kern w:val="1"/>
          <w:lang w:eastAsia="ar-SA"/>
        </w:rPr>
        <w:t xml:space="preserve"> часов – занятия лекционного типа, </w:t>
      </w:r>
      <w:r>
        <w:rPr>
          <w:rFonts w:eastAsia="Arial Unicode MS"/>
          <w:kern w:val="1"/>
          <w:lang w:eastAsia="ar-SA"/>
        </w:rPr>
        <w:t>30</w:t>
      </w:r>
      <w:r w:rsidRPr="00710762">
        <w:rPr>
          <w:rFonts w:eastAsia="Arial Unicode MS"/>
          <w:kern w:val="1"/>
          <w:lang w:eastAsia="ar-SA"/>
        </w:rPr>
        <w:t xml:space="preserve"> часов</w:t>
      </w:r>
      <w:r w:rsidRPr="00710762">
        <w:rPr>
          <w:rFonts w:eastAsia="Arial Unicode MS"/>
          <w:color w:val="000000"/>
          <w:kern w:val="1"/>
          <w:lang w:eastAsia="ar-SA"/>
        </w:rPr>
        <w:t xml:space="preserve"> – занятия семинарского типа</w:t>
      </w:r>
      <w:r>
        <w:rPr>
          <w:rFonts w:eastAsia="Arial Unicode MS"/>
          <w:color w:val="000000"/>
          <w:kern w:val="1"/>
          <w:lang w:eastAsia="ar-SA"/>
        </w:rPr>
        <w:t>, 3.15 - зачет</w:t>
      </w:r>
      <w:r w:rsidRPr="00710762">
        <w:rPr>
          <w:rFonts w:eastAsia="Arial Unicode MS"/>
          <w:color w:val="000000"/>
          <w:kern w:val="1"/>
          <w:lang w:eastAsia="ar-SA"/>
        </w:rPr>
        <w:t>)</w:t>
      </w:r>
      <w:r>
        <w:rPr>
          <w:rFonts w:eastAsia="Arial Unicode MS"/>
          <w:color w:val="000000"/>
          <w:kern w:val="1"/>
          <w:lang w:eastAsia="ar-SA"/>
        </w:rPr>
        <w:t xml:space="preserve"> 46.85</w:t>
      </w:r>
      <w:r w:rsidRPr="00710762">
        <w:rPr>
          <w:rFonts w:eastAsia="Arial Unicode MS"/>
          <w:color w:val="000000"/>
          <w:kern w:val="1"/>
          <w:lang w:eastAsia="ar-SA"/>
        </w:rPr>
        <w:t xml:space="preserve"> часа составляет самостоятельная работа обучающегося. </w:t>
      </w:r>
    </w:p>
    <w:p w14:paraId="28765133" w14:textId="77777777" w:rsidR="009A7BDB" w:rsidRPr="00710762" w:rsidRDefault="009A7BDB" w:rsidP="009A7BDB">
      <w:pPr>
        <w:suppressAutoHyphens/>
        <w:spacing w:line="240" w:lineRule="exact"/>
        <w:ind w:firstLine="351"/>
        <w:rPr>
          <w:rFonts w:eastAsia="Arial Unicode MS"/>
          <w:color w:val="000000"/>
          <w:kern w:val="1"/>
          <w:sz w:val="22"/>
          <w:szCs w:val="22"/>
          <w:u w:val="single" w:color="000000"/>
          <w:lang w:eastAsia="ar-SA"/>
        </w:rPr>
      </w:pPr>
    </w:p>
    <w:p w14:paraId="5E15D723" w14:textId="77777777" w:rsidR="009A7BDB" w:rsidRPr="00710762" w:rsidRDefault="009A7BDB" w:rsidP="009A7BDB">
      <w:pPr>
        <w:suppressAutoHyphens/>
        <w:rPr>
          <w:rFonts w:eastAsia="Arial Unicode MS"/>
          <w:color w:val="000000"/>
          <w:kern w:val="1"/>
          <w:u w:color="000000"/>
          <w:lang w:eastAsia="ar-SA"/>
        </w:rPr>
      </w:pPr>
      <w:r w:rsidRPr="00710762">
        <w:rPr>
          <w:rFonts w:eastAsia="Arial Unicode MS"/>
          <w:b/>
          <w:bCs/>
          <w:color w:val="000000"/>
          <w:kern w:val="1"/>
          <w:u w:color="000000"/>
          <w:lang w:eastAsia="ar-SA"/>
        </w:rPr>
        <w:t>Формат обучения</w:t>
      </w:r>
      <w:r w:rsidRPr="00710762">
        <w:rPr>
          <w:rFonts w:eastAsia="Arial Unicode MS"/>
          <w:color w:val="000000"/>
          <w:kern w:val="1"/>
          <w:u w:color="000000"/>
          <w:lang w:eastAsia="ar-SA"/>
        </w:rPr>
        <w:t xml:space="preserve"> </w:t>
      </w:r>
    </w:p>
    <w:p w14:paraId="06EB353E" w14:textId="77777777" w:rsidR="009A7BDB" w:rsidRPr="00710762" w:rsidRDefault="009A7BDB" w:rsidP="009A7BDB">
      <w:pPr>
        <w:suppressAutoHyphens/>
        <w:rPr>
          <w:rFonts w:eastAsia="Arial Unicode MS" w:cs="Arial Unicode MS"/>
          <w:color w:val="000000"/>
          <w:kern w:val="1"/>
          <w:u w:color="000000"/>
          <w:lang w:eastAsia="ar-SA"/>
        </w:rPr>
      </w:pPr>
      <w:r w:rsidRPr="00710762">
        <w:rPr>
          <w:rFonts w:eastAsia="Arial Unicode MS"/>
          <w:color w:val="000000"/>
          <w:kern w:val="1"/>
          <w:u w:color="000000"/>
          <w:lang w:eastAsia="ar-SA"/>
        </w:rPr>
        <w:t xml:space="preserve">Обучение организовано в виде лекционных, практических занятий, а также самостоятельной работы студентов (включая подготовку к семинарским занятиям, к зачету). </w:t>
      </w:r>
    </w:p>
    <w:p w14:paraId="08664D50" w14:textId="338369C4" w:rsidR="009A7BDB" w:rsidRDefault="009A7BDB" w:rsidP="009A7BDB">
      <w:pPr>
        <w:ind w:left="709" w:hanging="709"/>
        <w:rPr>
          <w:rFonts w:eastAsiaTheme="minorHAnsi"/>
          <w:i/>
          <w:sz w:val="20"/>
          <w:szCs w:val="20"/>
          <w:lang w:eastAsia="en-US"/>
        </w:rPr>
      </w:pPr>
    </w:p>
    <w:p w14:paraId="537D5D11" w14:textId="0B683F5A" w:rsidR="009A7BDB" w:rsidRDefault="009A7BDB" w:rsidP="009A7BDB">
      <w:pPr>
        <w:ind w:left="709" w:hanging="709"/>
        <w:rPr>
          <w:rFonts w:eastAsiaTheme="minorHAnsi"/>
          <w:i/>
          <w:sz w:val="20"/>
          <w:szCs w:val="20"/>
          <w:lang w:eastAsia="en-US"/>
        </w:rPr>
      </w:pPr>
    </w:p>
    <w:p w14:paraId="395321EF" w14:textId="4549972E" w:rsidR="009A7BDB" w:rsidRDefault="009A7BDB" w:rsidP="009A7BDB">
      <w:pPr>
        <w:ind w:left="709" w:hanging="709"/>
        <w:rPr>
          <w:rFonts w:eastAsiaTheme="minorHAnsi"/>
          <w:i/>
          <w:sz w:val="20"/>
          <w:szCs w:val="20"/>
          <w:lang w:eastAsia="en-US"/>
        </w:rPr>
      </w:pPr>
    </w:p>
    <w:p w14:paraId="333992E2" w14:textId="42C4B368" w:rsidR="009A7BDB" w:rsidRDefault="009A7BDB" w:rsidP="009A7BDB">
      <w:pPr>
        <w:ind w:left="709" w:hanging="709"/>
        <w:rPr>
          <w:rFonts w:eastAsiaTheme="minorHAnsi"/>
          <w:i/>
          <w:sz w:val="20"/>
          <w:szCs w:val="20"/>
          <w:lang w:eastAsia="en-US"/>
        </w:rPr>
      </w:pPr>
    </w:p>
    <w:p w14:paraId="0F236551" w14:textId="5BF2814E" w:rsidR="009A7BDB" w:rsidRDefault="009A7BDB" w:rsidP="009A7BDB">
      <w:pPr>
        <w:ind w:left="709" w:hanging="709"/>
        <w:rPr>
          <w:rFonts w:eastAsiaTheme="minorHAnsi"/>
          <w:i/>
          <w:sz w:val="20"/>
          <w:szCs w:val="20"/>
          <w:lang w:eastAsia="en-US"/>
        </w:rPr>
      </w:pPr>
    </w:p>
    <w:p w14:paraId="015785FA" w14:textId="15BB65DF" w:rsidR="009A7BDB" w:rsidRDefault="009A7BDB" w:rsidP="009A7BDB">
      <w:pPr>
        <w:ind w:left="709" w:hanging="709"/>
        <w:rPr>
          <w:rFonts w:eastAsiaTheme="minorHAnsi"/>
          <w:i/>
          <w:sz w:val="20"/>
          <w:szCs w:val="20"/>
          <w:lang w:eastAsia="en-US"/>
        </w:rPr>
      </w:pPr>
    </w:p>
    <w:p w14:paraId="513FC945" w14:textId="17193652" w:rsidR="009A7BDB" w:rsidRDefault="009A7BDB" w:rsidP="009A7BDB">
      <w:pPr>
        <w:ind w:left="709" w:hanging="709"/>
        <w:rPr>
          <w:rFonts w:eastAsiaTheme="minorHAnsi"/>
          <w:i/>
          <w:sz w:val="20"/>
          <w:szCs w:val="20"/>
          <w:lang w:eastAsia="en-US"/>
        </w:rPr>
      </w:pPr>
    </w:p>
    <w:p w14:paraId="3D45A648" w14:textId="3408DE5D" w:rsidR="009A7BDB" w:rsidRDefault="009A7BDB" w:rsidP="009A7BDB">
      <w:pPr>
        <w:ind w:left="709" w:hanging="709"/>
        <w:rPr>
          <w:rFonts w:eastAsiaTheme="minorHAnsi"/>
          <w:i/>
          <w:sz w:val="20"/>
          <w:szCs w:val="20"/>
          <w:lang w:eastAsia="en-US"/>
        </w:rPr>
      </w:pPr>
    </w:p>
    <w:p w14:paraId="53477731" w14:textId="77B471BB" w:rsidR="009A7BDB" w:rsidRDefault="009A7BDB" w:rsidP="009A7BDB">
      <w:pPr>
        <w:ind w:left="709" w:hanging="709"/>
        <w:rPr>
          <w:rFonts w:eastAsiaTheme="minorHAnsi"/>
          <w:i/>
          <w:sz w:val="20"/>
          <w:szCs w:val="20"/>
          <w:lang w:eastAsia="en-US"/>
        </w:rPr>
      </w:pPr>
    </w:p>
    <w:p w14:paraId="607C1874" w14:textId="13C30E5C" w:rsidR="009A7BDB" w:rsidRDefault="009A7BDB" w:rsidP="009A7BDB">
      <w:pPr>
        <w:ind w:left="709" w:hanging="709"/>
        <w:rPr>
          <w:rFonts w:eastAsiaTheme="minorHAnsi"/>
          <w:i/>
          <w:sz w:val="20"/>
          <w:szCs w:val="20"/>
          <w:lang w:eastAsia="en-US"/>
        </w:rPr>
      </w:pPr>
    </w:p>
    <w:p w14:paraId="3D0A8855" w14:textId="77777777" w:rsidR="009A7BDB" w:rsidRDefault="009A7BDB" w:rsidP="009A7BDB">
      <w:pPr>
        <w:ind w:left="709" w:hanging="709"/>
        <w:rPr>
          <w:rFonts w:eastAsiaTheme="minorHAnsi"/>
          <w:i/>
          <w:sz w:val="20"/>
          <w:szCs w:val="20"/>
          <w:lang w:eastAsia="en-US"/>
        </w:rPr>
      </w:pPr>
    </w:p>
    <w:p w14:paraId="57B0BBF8" w14:textId="77777777" w:rsidR="009A7BDB" w:rsidRDefault="009A7BDB" w:rsidP="009A7BDB">
      <w:pPr>
        <w:ind w:left="709" w:hanging="709"/>
        <w:rPr>
          <w:rFonts w:eastAsiaTheme="minorHAnsi"/>
          <w:i/>
          <w:sz w:val="20"/>
          <w:szCs w:val="20"/>
          <w:lang w:eastAsia="en-US"/>
        </w:rPr>
      </w:pPr>
    </w:p>
    <w:p w14:paraId="44544D54" w14:textId="5BAF2417" w:rsidR="009A7BDB" w:rsidRDefault="009A7BDB" w:rsidP="009A7BDB">
      <w:pPr>
        <w:pStyle w:val="a6"/>
        <w:tabs>
          <w:tab w:val="left" w:pos="993"/>
        </w:tabs>
        <w:ind w:left="0" w:firstLine="0"/>
        <w:rPr>
          <w:b/>
          <w:sz w:val="28"/>
          <w:lang w:eastAsia="en-US"/>
        </w:rPr>
      </w:pPr>
      <w:bookmarkStart w:id="2" w:name="_Toc10541724"/>
      <w:r w:rsidRPr="00DA7443">
        <w:rPr>
          <w:b/>
          <w:bCs/>
        </w:rPr>
        <w:lastRenderedPageBreak/>
        <w:t>Б.1.</w:t>
      </w:r>
      <w:r>
        <w:rPr>
          <w:b/>
          <w:bCs/>
        </w:rPr>
        <w:t>О.38</w:t>
      </w:r>
      <w:r w:rsidRPr="00DA7443">
        <w:rPr>
          <w:b/>
          <w:bCs/>
        </w:rPr>
        <w:t>.</w:t>
      </w:r>
      <w:r>
        <w:t xml:space="preserve">  </w:t>
      </w:r>
      <w:bookmarkEnd w:id="2"/>
      <w:r>
        <w:rPr>
          <w:b/>
          <w:sz w:val="28"/>
          <w:lang w:eastAsia="en-US"/>
        </w:rPr>
        <w:t>«Право социального обеспечения» (государственно-правовая</w:t>
      </w:r>
      <w:r w:rsidR="00D86A74">
        <w:rPr>
          <w:b/>
          <w:sz w:val="28"/>
          <w:lang w:eastAsia="en-US"/>
        </w:rPr>
        <w:t>, гражданско-правовая, уголовно-</w:t>
      </w:r>
      <w:proofErr w:type="gramStart"/>
      <w:r w:rsidR="00D86A74">
        <w:rPr>
          <w:b/>
          <w:sz w:val="28"/>
          <w:lang w:eastAsia="en-US"/>
        </w:rPr>
        <w:t xml:space="preserve">правовая </w:t>
      </w:r>
      <w:r>
        <w:rPr>
          <w:b/>
          <w:sz w:val="28"/>
          <w:lang w:eastAsia="en-US"/>
        </w:rPr>
        <w:t xml:space="preserve"> специализаци</w:t>
      </w:r>
      <w:r w:rsidR="00D86A74">
        <w:rPr>
          <w:b/>
          <w:sz w:val="28"/>
          <w:lang w:eastAsia="en-US"/>
        </w:rPr>
        <w:t>и</w:t>
      </w:r>
      <w:proofErr w:type="gramEnd"/>
      <w:r>
        <w:rPr>
          <w:b/>
          <w:sz w:val="28"/>
          <w:lang w:eastAsia="en-US"/>
        </w:rPr>
        <w:t>)</w:t>
      </w:r>
    </w:p>
    <w:p w14:paraId="71276D2C" w14:textId="77777777" w:rsidR="009A7BDB" w:rsidRDefault="009A7BDB" w:rsidP="009A7BDB">
      <w:pPr>
        <w:rPr>
          <w:b/>
          <w:sz w:val="28"/>
          <w:szCs w:val="20"/>
          <w:lang w:eastAsia="en-US"/>
        </w:rPr>
      </w:pPr>
      <w:r>
        <w:rPr>
          <w:b/>
          <w:sz w:val="28"/>
          <w:szCs w:val="20"/>
          <w:lang w:eastAsia="en-US"/>
        </w:rPr>
        <w:t xml:space="preserve">                                               Аннотация</w:t>
      </w:r>
    </w:p>
    <w:p w14:paraId="3FA05831" w14:textId="77777777" w:rsidR="009A7BDB" w:rsidRDefault="009A7BDB" w:rsidP="00CA067F">
      <w:pPr>
        <w:ind w:firstLine="0"/>
        <w:jc w:val="center"/>
        <w:rPr>
          <w:b/>
        </w:rPr>
      </w:pPr>
    </w:p>
    <w:bookmarkEnd w:id="0"/>
    <w:p w14:paraId="6CDDDE6C" w14:textId="77777777" w:rsidR="009A7BDB" w:rsidRDefault="009A7BDB" w:rsidP="00CA067F">
      <w:pPr>
        <w:ind w:firstLine="0"/>
        <w:jc w:val="center"/>
        <w:rPr>
          <w:b/>
        </w:rPr>
      </w:pPr>
    </w:p>
    <w:p w14:paraId="31554C3F" w14:textId="77777777" w:rsidR="009A7BDB" w:rsidRDefault="009A7BDB" w:rsidP="00CA067F">
      <w:pPr>
        <w:ind w:firstLine="0"/>
        <w:jc w:val="center"/>
        <w:rPr>
          <w:b/>
        </w:rPr>
      </w:pPr>
    </w:p>
    <w:p w14:paraId="2B189652" w14:textId="77777777" w:rsidR="009A7BDB" w:rsidRDefault="009A7BDB" w:rsidP="00CA067F">
      <w:pPr>
        <w:ind w:firstLine="0"/>
        <w:jc w:val="center"/>
        <w:rPr>
          <w:b/>
        </w:rPr>
      </w:pPr>
    </w:p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2381"/>
        <w:gridCol w:w="1730"/>
        <w:gridCol w:w="1985"/>
        <w:gridCol w:w="1100"/>
      </w:tblGrid>
      <w:tr w:rsidR="00CA067F" w14:paraId="3D9D7FD2" w14:textId="77777777" w:rsidTr="00CA06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5EB04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Трудоемкость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5B392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Уровень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66CDF2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Период изучения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F77D0E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Вид дисциплины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54825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Формат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2D86EA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Язык</w:t>
            </w:r>
          </w:p>
        </w:tc>
      </w:tr>
      <w:tr w:rsidR="00CA067F" w14:paraId="5915FF7D" w14:textId="77777777" w:rsidTr="00E978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79B2" w14:textId="6EC3DF20" w:rsidR="00CA067F" w:rsidRDefault="00F9517D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</w:t>
            </w:r>
            <w:r w:rsidR="00C33819">
              <w:rPr>
                <w:i/>
                <w:sz w:val="22"/>
                <w:szCs w:val="22"/>
                <w:lang w:eastAsia="en-US"/>
              </w:rPr>
              <w:t xml:space="preserve"> зачетные единицы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69C4" w14:textId="2FA55729" w:rsidR="00CA067F" w:rsidRDefault="009D01AE" w:rsidP="00E978BE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специалитет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7CA2" w14:textId="5CEFBC58" w:rsidR="00CA067F" w:rsidRDefault="005B5E7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C33819">
              <w:rPr>
                <w:sz w:val="22"/>
                <w:szCs w:val="22"/>
                <w:lang w:eastAsia="en-US"/>
              </w:rPr>
              <w:t xml:space="preserve"> курс, </w:t>
            </w:r>
            <w:r>
              <w:rPr>
                <w:sz w:val="22"/>
                <w:szCs w:val="22"/>
                <w:lang w:eastAsia="en-US"/>
              </w:rPr>
              <w:t>8</w:t>
            </w:r>
            <w:r w:rsidR="00C33819">
              <w:rPr>
                <w:sz w:val="22"/>
                <w:szCs w:val="22"/>
                <w:lang w:eastAsia="en-US"/>
              </w:rPr>
              <w:t xml:space="preserve"> семестр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799" w14:textId="6B28FBEF" w:rsidR="00CA067F" w:rsidRPr="005B5E70" w:rsidRDefault="005B5E7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вариативная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BBE9" w14:textId="2DE32A9E" w:rsidR="00CA067F" w:rsidRDefault="00CA067F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Очное обучение</w:t>
            </w:r>
          </w:p>
          <w:p w14:paraId="5E429D61" w14:textId="00A3FB0F" w:rsidR="00CA067F" w:rsidRDefault="00CA067F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3DF" w14:textId="77777777" w:rsidR="00CA067F" w:rsidRDefault="00CA067F">
            <w:pPr>
              <w:widowControl/>
              <w:ind w:firstLine="0"/>
              <w:jc w:val="left"/>
              <w:rPr>
                <w:i/>
                <w:sz w:val="22"/>
                <w:szCs w:val="22"/>
                <w:lang w:val="en-US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Русский</w:t>
            </w:r>
          </w:p>
        </w:tc>
      </w:tr>
    </w:tbl>
    <w:p w14:paraId="3BF73135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p w14:paraId="15278D15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CA067F" w14:paraId="45BBE643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C1567" w14:textId="77777777" w:rsidR="00CA067F" w:rsidRDefault="00CA067F">
            <w:pPr>
              <w:widowControl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ADE1CA" w14:textId="77777777" w:rsidR="00CA067F" w:rsidRDefault="00CA067F">
            <w:pPr>
              <w:widowControl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Структурное подразделение</w:t>
            </w:r>
          </w:p>
        </w:tc>
      </w:tr>
      <w:tr w:rsidR="00CA067F" w14:paraId="5FD20BE2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770C" w14:textId="52528727" w:rsidR="00CA067F" w:rsidRDefault="00825824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Пашкова Галина Георгиевна – кандидат юридических наук, доцент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F7F9" w14:textId="56F8E9EE" w:rsidR="00CA067F" w:rsidRDefault="00825824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Кафедра трудового права и права социального обеспечения</w:t>
            </w:r>
          </w:p>
        </w:tc>
      </w:tr>
    </w:tbl>
    <w:p w14:paraId="181EC3D5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p w14:paraId="6F4B76FA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CA067F" w14:paraId="0FB633CB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0424B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Cs/>
                <w:sz w:val="22"/>
                <w:szCs w:val="22"/>
                <w:lang w:eastAsia="en-US"/>
              </w:rPr>
              <w:t>Пререквизиты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BF943" w14:textId="77777777" w:rsidR="00CA067F" w:rsidRDefault="00CA067F">
            <w:pPr>
              <w:widowControl/>
              <w:ind w:firstLine="0"/>
              <w:jc w:val="left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 xml:space="preserve">Параллельно осваиваемые дисциплины </w:t>
            </w:r>
          </w:p>
        </w:tc>
      </w:tr>
      <w:tr w:rsidR="00CA067F" w14:paraId="55929451" w14:textId="77777777" w:rsidTr="00CA06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30B4" w14:textId="77777777" w:rsidR="00CA067F" w:rsidRDefault="00867ADE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Теория государства и права</w:t>
            </w:r>
          </w:p>
          <w:p w14:paraId="6A700764" w14:textId="77777777" w:rsidR="00867ADE" w:rsidRDefault="00867ADE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Конституционное право</w:t>
            </w:r>
          </w:p>
          <w:p w14:paraId="41D61B66" w14:textId="77777777" w:rsidR="00867ADE" w:rsidRDefault="00867ADE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Административное право</w:t>
            </w:r>
          </w:p>
          <w:p w14:paraId="310252DD" w14:textId="77777777" w:rsidR="00867ADE" w:rsidRDefault="00867ADE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Трудовое право</w:t>
            </w:r>
          </w:p>
          <w:p w14:paraId="5BEDABEA" w14:textId="2E4F3DCB" w:rsidR="00867ADE" w:rsidRDefault="00867ADE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84F6" w14:textId="3037F0C3" w:rsidR="005B5E70" w:rsidRPr="0070178F" w:rsidRDefault="005B5E70" w:rsidP="005B5E70">
            <w:pPr>
              <w:widowControl/>
              <w:ind w:firstLine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70178F">
              <w:rPr>
                <w:iCs/>
                <w:sz w:val="22"/>
                <w:szCs w:val="22"/>
                <w:lang w:eastAsia="en-US"/>
              </w:rPr>
              <w:t>Гражданское право</w:t>
            </w:r>
          </w:p>
          <w:p w14:paraId="6C000B40" w14:textId="77777777" w:rsidR="005B5E70" w:rsidRPr="0070178F" w:rsidRDefault="005B5E70" w:rsidP="005B5E70">
            <w:pPr>
              <w:widowControl/>
              <w:ind w:firstLine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70178F">
              <w:rPr>
                <w:iCs/>
                <w:sz w:val="22"/>
                <w:szCs w:val="22"/>
                <w:lang w:eastAsia="en-US"/>
              </w:rPr>
              <w:t>Гражданский процесс</w:t>
            </w:r>
          </w:p>
          <w:p w14:paraId="6CF8257C" w14:textId="77777777" w:rsidR="005B5E70" w:rsidRPr="0070178F" w:rsidRDefault="005B5E70" w:rsidP="005B5E70">
            <w:pPr>
              <w:widowControl/>
              <w:ind w:firstLine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70178F">
              <w:rPr>
                <w:iCs/>
                <w:sz w:val="22"/>
                <w:szCs w:val="22"/>
                <w:lang w:eastAsia="en-US"/>
              </w:rPr>
              <w:t>Семейное право</w:t>
            </w:r>
          </w:p>
          <w:p w14:paraId="06C304E7" w14:textId="77777777" w:rsidR="005B5E70" w:rsidRDefault="005B5E70" w:rsidP="005B5E70">
            <w:pPr>
              <w:widowControl/>
              <w:ind w:firstLine="0"/>
              <w:jc w:val="left"/>
              <w:rPr>
                <w:iCs/>
                <w:sz w:val="22"/>
                <w:szCs w:val="22"/>
                <w:lang w:eastAsia="en-US"/>
              </w:rPr>
            </w:pPr>
            <w:r w:rsidRPr="0070178F">
              <w:rPr>
                <w:iCs/>
                <w:sz w:val="22"/>
                <w:szCs w:val="22"/>
                <w:lang w:eastAsia="en-US"/>
              </w:rPr>
              <w:t>Финансовое право</w:t>
            </w:r>
          </w:p>
          <w:p w14:paraId="47E9208D" w14:textId="6C73EA34" w:rsidR="00CA067F" w:rsidRDefault="00CA067F" w:rsidP="005B5E70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</w:p>
        </w:tc>
      </w:tr>
    </w:tbl>
    <w:p w14:paraId="7350D21F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p w14:paraId="7E99E246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4537"/>
        <w:gridCol w:w="2693"/>
        <w:gridCol w:w="3544"/>
      </w:tblGrid>
      <w:tr w:rsidR="00CA067F" w14:paraId="0EDF7F80" w14:textId="77777777" w:rsidTr="00CA067F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A90BC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Цель и задачи дисциплины</w:t>
            </w:r>
          </w:p>
        </w:tc>
      </w:tr>
      <w:tr w:rsidR="00CA067F" w14:paraId="49819C1A" w14:textId="77777777" w:rsidTr="00A94BE8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9E57" w14:textId="1230ED04" w:rsidR="00A94BE8" w:rsidRPr="00660823" w:rsidRDefault="00A94BE8" w:rsidP="00A94BE8">
            <w:pPr>
              <w:rPr>
                <w:lang w:eastAsia="en-US"/>
              </w:rPr>
            </w:pPr>
            <w:r w:rsidRPr="00660823">
              <w:rPr>
                <w:i/>
                <w:lang w:eastAsia="en-US"/>
              </w:rPr>
              <w:t xml:space="preserve">Цель дисциплины обучить студентов осуществлять нормотворческую, правоприменительную, экспертную </w:t>
            </w:r>
            <w:r w:rsidRPr="00B8044A">
              <w:rPr>
                <w:i/>
                <w:lang w:eastAsia="en-US"/>
              </w:rPr>
              <w:t xml:space="preserve">деятельность </w:t>
            </w:r>
            <w:r w:rsidRPr="00B8044A">
              <w:rPr>
                <w:i/>
                <w:lang w:val="ru"/>
              </w:rPr>
              <w:t xml:space="preserve">в сфере </w:t>
            </w:r>
            <w:r>
              <w:rPr>
                <w:i/>
                <w:lang w:val="ru"/>
              </w:rPr>
              <w:t>социального обеспечения и социальной защиты.</w:t>
            </w:r>
          </w:p>
          <w:p w14:paraId="61BC6325" w14:textId="77777777" w:rsidR="00A94BE8" w:rsidRPr="00660823" w:rsidRDefault="00A94BE8" w:rsidP="00A94BE8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660823">
              <w:rPr>
                <w:i/>
                <w:lang w:eastAsia="en-US"/>
              </w:rPr>
              <w:t>Задачи дисциплины:</w:t>
            </w:r>
          </w:p>
          <w:p w14:paraId="13345FE1" w14:textId="062FE1E3" w:rsidR="00A94BE8" w:rsidRPr="00660823" w:rsidRDefault="00A94BE8" w:rsidP="00A94BE8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660823">
              <w:rPr>
                <w:i/>
                <w:lang w:eastAsia="en-US"/>
              </w:rPr>
              <w:t xml:space="preserve">- осуществлять нормотворческую деятельность в </w:t>
            </w:r>
            <w:r w:rsidRPr="00B8044A">
              <w:rPr>
                <w:i/>
                <w:lang w:val="ru"/>
              </w:rPr>
              <w:t xml:space="preserve">сфере </w:t>
            </w:r>
            <w:r>
              <w:rPr>
                <w:i/>
                <w:lang w:val="ru"/>
              </w:rPr>
              <w:t>социального обеспечения и социальной защиты;</w:t>
            </w:r>
          </w:p>
          <w:p w14:paraId="5B4F019E" w14:textId="63AF89F0" w:rsidR="00A94BE8" w:rsidRPr="00660823" w:rsidRDefault="00A94BE8" w:rsidP="00A94BE8">
            <w:pPr>
              <w:widowControl/>
              <w:ind w:firstLine="0"/>
              <w:jc w:val="left"/>
              <w:rPr>
                <w:i/>
                <w:lang w:eastAsia="en-US"/>
              </w:rPr>
            </w:pPr>
            <w:r w:rsidRPr="00660823">
              <w:rPr>
                <w:i/>
                <w:lang w:eastAsia="en-US"/>
              </w:rPr>
              <w:t>- осуществлять правоприменительную деятельность в</w:t>
            </w:r>
            <w:r>
              <w:rPr>
                <w:i/>
                <w:lang w:eastAsia="en-US"/>
              </w:rPr>
              <w:t xml:space="preserve"> </w:t>
            </w:r>
            <w:r w:rsidRPr="00B8044A">
              <w:rPr>
                <w:i/>
                <w:lang w:val="ru"/>
              </w:rPr>
              <w:t xml:space="preserve">сфере </w:t>
            </w:r>
            <w:r>
              <w:rPr>
                <w:i/>
                <w:lang w:val="ru"/>
              </w:rPr>
              <w:t>социального обеспечения и социальной защиты</w:t>
            </w:r>
            <w:r w:rsidRPr="00660823">
              <w:rPr>
                <w:i/>
                <w:lang w:eastAsia="en-US"/>
              </w:rPr>
              <w:t>;</w:t>
            </w:r>
          </w:p>
          <w:p w14:paraId="00FE0429" w14:textId="30990FF8" w:rsidR="00A94BE8" w:rsidRDefault="00A94BE8" w:rsidP="00A94BE8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 w:rsidRPr="00660823">
              <w:rPr>
                <w:i/>
                <w:lang w:eastAsia="en-US"/>
              </w:rPr>
              <w:t>- осуществлять экспертную деятельность в</w:t>
            </w:r>
            <w:r>
              <w:rPr>
                <w:i/>
                <w:lang w:eastAsia="en-US"/>
              </w:rPr>
              <w:t xml:space="preserve"> </w:t>
            </w:r>
            <w:r w:rsidRPr="00B8044A">
              <w:rPr>
                <w:i/>
                <w:lang w:val="ru"/>
              </w:rPr>
              <w:t xml:space="preserve">сфере </w:t>
            </w:r>
            <w:r>
              <w:rPr>
                <w:i/>
                <w:lang w:val="ru"/>
              </w:rPr>
              <w:t>социального обеспечения и социальной защиты.</w:t>
            </w:r>
          </w:p>
          <w:p w14:paraId="20BB38E0" w14:textId="2E4BB1BE" w:rsidR="00CA067F" w:rsidRDefault="00CA067F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CA067F" w14:paraId="7F38A8FB" w14:textId="77777777" w:rsidTr="00CA06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4E6A2A" w14:textId="77777777" w:rsidR="00CA067F" w:rsidRDefault="00CA067F">
            <w:pPr>
              <w:widowControl/>
              <w:ind w:firstLine="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Результаты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B8322" w14:textId="77777777" w:rsidR="00CA067F" w:rsidRDefault="00CA067F">
            <w:pPr>
              <w:widowControl/>
              <w:ind w:firstLine="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Методы обучения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F279D4" w14:textId="77777777" w:rsidR="00CA067F" w:rsidRDefault="00CA067F">
            <w:pPr>
              <w:widowControl/>
              <w:ind w:firstLine="0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sz w:val="22"/>
                <w:szCs w:val="22"/>
                <w:lang w:eastAsia="en-US"/>
              </w:rPr>
              <w:t>Методы оценивания</w:t>
            </w:r>
          </w:p>
        </w:tc>
      </w:tr>
      <w:tr w:rsidR="00E978BE" w14:paraId="351F5722" w14:textId="77777777" w:rsidTr="00CA067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7AE5" w14:textId="77777777" w:rsidR="00A94BE8" w:rsidRDefault="00A94BE8" w:rsidP="00A94BE8">
            <w:pPr>
              <w:rPr>
                <w:rFonts w:eastAsia="Tahoma"/>
                <w:color w:val="000000"/>
                <w:lang w:bidi="ru-RU"/>
              </w:rPr>
            </w:pPr>
            <w:r>
              <w:rPr>
                <w:sz w:val="22"/>
                <w:szCs w:val="22"/>
                <w:lang w:eastAsia="en-US"/>
              </w:rPr>
              <w:t xml:space="preserve">ОР-6.1.1. Обучающийся знает </w:t>
            </w:r>
            <w:r>
              <w:rPr>
                <w:rFonts w:eastAsia="Tahoma"/>
                <w:color w:val="000000"/>
                <w:lang w:bidi="ru-RU"/>
              </w:rPr>
              <w:t>принципы и нормы материального и процессуального права в соответствующей сфере профессиональной деятельности.</w:t>
            </w:r>
          </w:p>
          <w:p w14:paraId="27316CD9" w14:textId="77777777" w:rsidR="00A94BE8" w:rsidRDefault="00A94BE8" w:rsidP="00A94BE8">
            <w:pPr>
              <w:rPr>
                <w:rFonts w:eastAsia="Tahoma"/>
                <w:color w:val="000000"/>
                <w:lang w:bidi="ru-RU"/>
              </w:rPr>
            </w:pPr>
            <w:r>
              <w:rPr>
                <w:rFonts w:eastAsia="Tahoma"/>
                <w:color w:val="000000"/>
                <w:lang w:bidi="ru-RU"/>
              </w:rPr>
              <w:t>ОР-6.2.1. Обучающийся умеет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права.</w:t>
            </w:r>
          </w:p>
          <w:p w14:paraId="3BB7A5C3" w14:textId="2E298984" w:rsidR="00E978BE" w:rsidRDefault="00A94BE8" w:rsidP="00A94BE8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rFonts w:eastAsia="Tahoma"/>
                <w:color w:val="000000"/>
                <w:lang w:bidi="ru-RU"/>
              </w:rPr>
              <w:t xml:space="preserve">ОР-6.3.1. Обучающийся владеет </w:t>
            </w:r>
            <w:r>
              <w:t xml:space="preserve">навыками </w:t>
            </w:r>
            <w:r>
              <w:rPr>
                <w:rFonts w:eastAsia="Tahoma"/>
                <w:color w:val="000000"/>
                <w:lang w:bidi="ru-RU"/>
              </w:rPr>
              <w:t>принятия обоснованных юридических решений в соответствии с действующим законодательством.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F7FE" w14:textId="77777777" w:rsidR="00E978BE" w:rsidRDefault="00E978BE" w:rsidP="00E978BE">
            <w:pPr>
              <w:widowControl/>
              <w:numPr>
                <w:ilvl w:val="0"/>
                <w:numId w:val="1"/>
              </w:numPr>
              <w:jc w:val="left"/>
              <w:rPr>
                <w:i/>
                <w:sz w:val="22"/>
                <w:szCs w:val="22"/>
                <w:lang w:val="en-US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Лекции</w:t>
            </w:r>
          </w:p>
          <w:p w14:paraId="495C900F" w14:textId="3DF49D85" w:rsidR="00E978BE" w:rsidRDefault="00E978BE" w:rsidP="00E978BE">
            <w:pPr>
              <w:widowControl/>
              <w:numPr>
                <w:ilvl w:val="0"/>
                <w:numId w:val="1"/>
              </w:numPr>
              <w:jc w:val="left"/>
              <w:rPr>
                <w:i/>
                <w:sz w:val="22"/>
                <w:szCs w:val="22"/>
                <w:lang w:val="en-US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Видео</w:t>
            </w:r>
            <w:r w:rsidR="00157CCA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лекции</w:t>
            </w:r>
          </w:p>
          <w:p w14:paraId="7F0F5F8B" w14:textId="77777777" w:rsidR="00E978BE" w:rsidRDefault="00E978BE" w:rsidP="00E978BE">
            <w:pPr>
              <w:widowControl/>
              <w:numPr>
                <w:ilvl w:val="0"/>
                <w:numId w:val="1"/>
              </w:numPr>
              <w:jc w:val="left"/>
              <w:rPr>
                <w:i/>
                <w:sz w:val="22"/>
                <w:szCs w:val="22"/>
                <w:lang w:val="en-US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Семинары</w:t>
            </w:r>
          </w:p>
          <w:p w14:paraId="6EF95FAF" w14:textId="77777777" w:rsidR="00E978BE" w:rsidRDefault="00E978BE" w:rsidP="00E978BE">
            <w:pPr>
              <w:widowControl/>
              <w:numPr>
                <w:ilvl w:val="0"/>
                <w:numId w:val="1"/>
              </w:numPr>
              <w:jc w:val="left"/>
              <w:rPr>
                <w:i/>
                <w:sz w:val="22"/>
                <w:szCs w:val="22"/>
                <w:lang w:val="en-GB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Решение кейсов</w:t>
            </w:r>
          </w:p>
          <w:p w14:paraId="6FD8AC4A" w14:textId="3731B990" w:rsidR="00E978BE" w:rsidRDefault="00E978BE" w:rsidP="00E978BE">
            <w:pPr>
              <w:widowControl/>
              <w:ind w:left="720" w:firstLine="0"/>
              <w:jc w:val="left"/>
              <w:rPr>
                <w:i/>
                <w:sz w:val="22"/>
                <w:szCs w:val="22"/>
                <w:lang w:val="en-GB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B97F" w14:textId="77777777" w:rsidR="00E978BE" w:rsidRPr="00825824" w:rsidRDefault="00E978BE" w:rsidP="00E978BE">
            <w:pPr>
              <w:widowControl/>
              <w:numPr>
                <w:ilvl w:val="0"/>
                <w:numId w:val="2"/>
              </w:numPr>
              <w:jc w:val="left"/>
              <w:rPr>
                <w:i/>
                <w:sz w:val="22"/>
                <w:szCs w:val="22"/>
                <w:lang w:val="en-GB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Письменная работа</w:t>
            </w:r>
          </w:p>
          <w:p w14:paraId="07F42315" w14:textId="14BA157B" w:rsidR="00E978BE" w:rsidRDefault="00E978BE" w:rsidP="00E978BE">
            <w:pPr>
              <w:widowControl/>
              <w:numPr>
                <w:ilvl w:val="0"/>
                <w:numId w:val="2"/>
              </w:numPr>
              <w:jc w:val="left"/>
              <w:rPr>
                <w:i/>
                <w:sz w:val="22"/>
                <w:szCs w:val="22"/>
                <w:lang w:val="en-GB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Тест</w:t>
            </w:r>
            <w:r>
              <w:rPr>
                <w:i/>
                <w:sz w:val="22"/>
                <w:szCs w:val="22"/>
                <w:lang w:val="en-GB" w:eastAsia="en-US"/>
              </w:rPr>
              <w:t xml:space="preserve"> </w:t>
            </w:r>
          </w:p>
          <w:p w14:paraId="3BF28564" w14:textId="4F744B21" w:rsidR="00E978BE" w:rsidRDefault="00E978BE" w:rsidP="00E978BE">
            <w:pPr>
              <w:widowControl/>
              <w:numPr>
                <w:ilvl w:val="0"/>
                <w:numId w:val="2"/>
              </w:numPr>
              <w:jc w:val="left"/>
              <w:rPr>
                <w:i/>
                <w:sz w:val="22"/>
                <w:szCs w:val="22"/>
                <w:lang w:val="en-GB"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зачет</w:t>
            </w:r>
          </w:p>
          <w:p w14:paraId="6D7B7AB5" w14:textId="77777777" w:rsidR="00E978BE" w:rsidRDefault="00E978BE" w:rsidP="00E978BE">
            <w:pPr>
              <w:widowControl/>
              <w:ind w:left="720" w:firstLine="0"/>
              <w:jc w:val="left"/>
              <w:rPr>
                <w:i/>
                <w:sz w:val="22"/>
                <w:szCs w:val="22"/>
                <w:lang w:eastAsia="en-US"/>
              </w:rPr>
            </w:pPr>
          </w:p>
        </w:tc>
      </w:tr>
    </w:tbl>
    <w:p w14:paraId="5AFCB240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tbl>
      <w:tblPr>
        <w:tblStyle w:val="1"/>
        <w:tblW w:w="107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8"/>
        <w:gridCol w:w="707"/>
        <w:gridCol w:w="653"/>
        <w:gridCol w:w="680"/>
        <w:gridCol w:w="510"/>
        <w:gridCol w:w="850"/>
        <w:gridCol w:w="2838"/>
      </w:tblGrid>
      <w:tr w:rsidR="00CA067F" w14:paraId="15590CD3" w14:textId="77777777" w:rsidTr="00C33819">
        <w:tc>
          <w:tcPr>
            <w:tcW w:w="10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F1EB0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3" w:name="_Hlk72435967"/>
            <w:r>
              <w:rPr>
                <w:b/>
                <w:sz w:val="22"/>
                <w:szCs w:val="22"/>
                <w:lang w:eastAsia="en-US"/>
              </w:rPr>
              <w:lastRenderedPageBreak/>
              <w:t>Содержание дисциплины</w:t>
            </w:r>
          </w:p>
        </w:tc>
      </w:tr>
      <w:tr w:rsidR="00CA067F" w14:paraId="614B78CF" w14:textId="77777777" w:rsidTr="00A94BE8"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A7B0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Темы занятий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C4C9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Контактные часы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0F30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Самостоятельная работа</w:t>
            </w:r>
          </w:p>
        </w:tc>
      </w:tr>
      <w:tr w:rsidR="00CA067F" w14:paraId="655B3F81" w14:textId="77777777" w:rsidTr="00A94BE8">
        <w:trPr>
          <w:cantSplit/>
          <w:trHeight w:val="1591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7BE9" w14:textId="77777777" w:rsidR="00CA067F" w:rsidRDefault="00CA067F">
            <w:pPr>
              <w:widowControl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AC63E7" w14:textId="77777777" w:rsidR="00CA067F" w:rsidRDefault="00CA067F">
            <w:pPr>
              <w:widowControl/>
              <w:ind w:left="113" w:right="11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1489E" w14:textId="77777777" w:rsidR="00CA067F" w:rsidRDefault="00CA067F">
            <w:pPr>
              <w:widowControl/>
              <w:ind w:left="113" w:right="11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CBBBFA" w14:textId="77777777" w:rsidR="00CA067F" w:rsidRDefault="00CA067F">
            <w:pPr>
              <w:widowControl/>
              <w:ind w:left="113" w:right="11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Лабораторные занятия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F732ED" w14:textId="77777777" w:rsidR="00CA067F" w:rsidRDefault="00CA067F">
            <w:pPr>
              <w:widowControl/>
              <w:ind w:left="113" w:right="11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Консультации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95E0D" w14:textId="77777777" w:rsidR="00CA067F" w:rsidRDefault="00CA067F">
            <w:pPr>
              <w:widowControl/>
              <w:ind w:left="113" w:right="11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Часы СРС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FC27" w14:textId="77777777" w:rsidR="00CA067F" w:rsidRDefault="00CA067F">
            <w:pPr>
              <w:widowControl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Задания</w:t>
            </w:r>
          </w:p>
        </w:tc>
      </w:tr>
      <w:tr w:rsidR="00845BF8" w14:paraId="251E6A4A" w14:textId="77777777" w:rsidTr="00A94BE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21CF" w14:textId="1EE7E752" w:rsidR="00845BF8" w:rsidRPr="00C33819" w:rsidRDefault="00845BF8" w:rsidP="00845BF8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 w:rsidRPr="00845BF8">
              <w:rPr>
                <w:i/>
                <w:iCs/>
              </w:rPr>
              <w:t>1.</w:t>
            </w:r>
            <w:r>
              <w:t xml:space="preserve"> </w:t>
            </w:r>
            <w:r w:rsidRPr="00246B9A">
              <w:t>Понятие социального обеспечения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FC42" w14:textId="3FEA1E5D" w:rsidR="00845BF8" w:rsidRPr="00C33819" w:rsidRDefault="00DD5F2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45C6" w14:textId="3251E548" w:rsidR="00845BF8" w:rsidRPr="00C33819" w:rsidRDefault="005B5E70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F96" w14:textId="77777777" w:rsidR="00845BF8" w:rsidRPr="00C33819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8DF" w14:textId="0850B6EA" w:rsidR="00845BF8" w:rsidRPr="00C33819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09BC" w14:textId="1DFB4804" w:rsidR="00845BF8" w:rsidRPr="00C33819" w:rsidRDefault="005B3555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3B8E" w14:textId="64A94896" w:rsidR="00845BF8" w:rsidRPr="00825824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</w:t>
            </w:r>
          </w:p>
        </w:tc>
      </w:tr>
      <w:tr w:rsidR="00845BF8" w14:paraId="084FA9E2" w14:textId="77777777" w:rsidTr="00A94BE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5919" w14:textId="41A1F0F5" w:rsidR="00845BF8" w:rsidRPr="00C33819" w:rsidRDefault="00081CD5" w:rsidP="00845BF8">
            <w:pPr>
              <w:widowControl/>
              <w:ind w:firstLine="0"/>
              <w:jc w:val="left"/>
              <w:rPr>
                <w:i/>
                <w:szCs w:val="22"/>
                <w:lang w:eastAsia="en-US"/>
              </w:rPr>
            </w:pPr>
            <w:r w:rsidRPr="00081CD5">
              <w:rPr>
                <w:i/>
                <w:iCs/>
              </w:rPr>
              <w:t>2</w:t>
            </w:r>
            <w:r>
              <w:t xml:space="preserve">. </w:t>
            </w:r>
            <w:r w:rsidR="00845BF8" w:rsidRPr="00246B9A">
              <w:t>Предмет</w:t>
            </w:r>
            <w:r>
              <w:t>,</w:t>
            </w:r>
            <w:r w:rsidR="00845BF8" w:rsidRPr="00246B9A">
              <w:t xml:space="preserve"> метод и система права социального обеспечения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E11C" w14:textId="3A6FEC7A" w:rsidR="00845BF8" w:rsidRPr="00C33819" w:rsidRDefault="00F9517D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E86" w14:textId="40BD2B10" w:rsidR="00845BF8" w:rsidRPr="00C33819" w:rsidRDefault="005B3555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DBDF" w14:textId="77777777" w:rsidR="00845BF8" w:rsidRPr="00C33819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E8A" w14:textId="1B85DC58" w:rsidR="00845BF8" w:rsidRPr="00C33819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445" w14:textId="3FF320E0" w:rsidR="00845BF8" w:rsidRPr="00C33819" w:rsidRDefault="005B3555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D77D" w14:textId="508EB7CC" w:rsidR="00845BF8" w:rsidRPr="00825824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</w:t>
            </w:r>
          </w:p>
        </w:tc>
      </w:tr>
      <w:tr w:rsidR="00845BF8" w14:paraId="017B67FB" w14:textId="77777777" w:rsidTr="00A94BE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E97" w14:textId="7CA5BB5F" w:rsidR="00845BF8" w:rsidRPr="00AB3447" w:rsidRDefault="00081CD5" w:rsidP="00845BF8">
            <w:pPr>
              <w:widowControl/>
              <w:ind w:firstLine="0"/>
              <w:jc w:val="left"/>
              <w:rPr>
                <w:i/>
                <w:iCs/>
              </w:rPr>
            </w:pPr>
            <w:r w:rsidRPr="00081CD5">
              <w:rPr>
                <w:i/>
                <w:iCs/>
              </w:rPr>
              <w:t>3.</w:t>
            </w:r>
            <w:r>
              <w:t xml:space="preserve"> </w:t>
            </w:r>
            <w:r w:rsidR="00845BF8" w:rsidRPr="00246B9A">
              <w:t>Принципы права социального обеспечения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41C" w14:textId="1A217111" w:rsidR="00845BF8" w:rsidRPr="00AB3447" w:rsidRDefault="00DD5F2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2411" w14:textId="443FDB83" w:rsidR="00845BF8" w:rsidRPr="00AB3447" w:rsidRDefault="005B5E70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501" w14:textId="77777777" w:rsidR="00845BF8" w:rsidRPr="00AB3447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D04" w14:textId="7962D8FA" w:rsidR="00845BF8" w:rsidRPr="00AB3447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F807" w14:textId="321C1977" w:rsidR="00845BF8" w:rsidRPr="00AB3447" w:rsidRDefault="005B3555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084" w14:textId="35A2EBDF" w:rsidR="00845BF8" w:rsidRDefault="00845BF8" w:rsidP="00845BF8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подготовка к тестированию по теме семинарского занятия</w:t>
            </w:r>
          </w:p>
        </w:tc>
      </w:tr>
      <w:tr w:rsidR="00845BF8" w14:paraId="49255A4E" w14:textId="77777777" w:rsidTr="00A94BE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03E9" w14:textId="7D121994" w:rsidR="00845BF8" w:rsidRPr="00AB3447" w:rsidRDefault="00081CD5" w:rsidP="00845BF8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 w:rsidRPr="00081CD5">
              <w:rPr>
                <w:i/>
                <w:iCs/>
              </w:rPr>
              <w:t>4.</w:t>
            </w:r>
            <w:r>
              <w:t xml:space="preserve"> </w:t>
            </w:r>
            <w:r w:rsidRPr="00246B9A">
              <w:t>Источники права социального обеспечения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066B" w14:textId="35B5BFFB" w:rsidR="00845BF8" w:rsidRPr="00AB3447" w:rsidRDefault="00DD5F2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B9D" w14:textId="45ED973A" w:rsidR="00845BF8" w:rsidRPr="00AB3447" w:rsidRDefault="005B3555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095" w14:textId="77777777" w:rsidR="00845BF8" w:rsidRPr="00AB3447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E95C" w14:textId="602AE19C" w:rsidR="00845BF8" w:rsidRPr="00AB3447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12E" w14:textId="7E4C8D37" w:rsidR="00845BF8" w:rsidRPr="00AB3447" w:rsidRDefault="005B3555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ABD7" w14:textId="390FFAE7" w:rsidR="00845BF8" w:rsidRPr="00825824" w:rsidRDefault="00845BF8" w:rsidP="00845BF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Изучение нормативных правовых актов, учебной и научной литературы по теме семинарского занятия, </w:t>
            </w:r>
          </w:p>
        </w:tc>
      </w:tr>
      <w:tr w:rsidR="00081CD5" w14:paraId="3096916C" w14:textId="77777777" w:rsidTr="00A94BE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A0E5" w14:textId="3A6C3C86" w:rsidR="00081CD5" w:rsidRPr="00AB3447" w:rsidRDefault="00081CD5" w:rsidP="00081CD5">
            <w:pPr>
              <w:widowControl/>
              <w:ind w:firstLine="0"/>
              <w:jc w:val="left"/>
              <w:rPr>
                <w:i/>
                <w:iCs/>
              </w:rPr>
            </w:pPr>
            <w:r w:rsidRPr="00081CD5">
              <w:rPr>
                <w:i/>
                <w:iCs/>
              </w:rPr>
              <w:t>5.</w:t>
            </w:r>
            <w:r>
              <w:t xml:space="preserve"> </w:t>
            </w:r>
            <w:r w:rsidRPr="00246B9A">
              <w:t>Социально-обеспечительные правоотношения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26C4" w14:textId="294316D2" w:rsidR="00081CD5" w:rsidRDefault="00F9517D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022D" w14:textId="6121BEFA" w:rsidR="00081CD5" w:rsidRDefault="005B5E70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2B12" w14:textId="77777777" w:rsidR="00081CD5" w:rsidRPr="00AB3447" w:rsidRDefault="00081CD5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09E" w14:textId="4131B204" w:rsidR="00081CD5" w:rsidRDefault="00081CD5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99A2" w14:textId="354AF44B" w:rsidR="00081CD5" w:rsidRDefault="005B5E70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CCB2" w14:textId="3199185C" w:rsidR="00081CD5" w:rsidRDefault="00081CD5" w:rsidP="00081CD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задач.</w:t>
            </w:r>
          </w:p>
        </w:tc>
      </w:tr>
      <w:tr w:rsidR="00101D30" w14:paraId="5BD6E06E" w14:textId="77777777" w:rsidTr="00A94BE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8602" w14:textId="33A7C2E6" w:rsidR="00101D30" w:rsidRPr="00AB3447" w:rsidRDefault="00A94BE8" w:rsidP="00101D30">
            <w:pPr>
              <w:widowControl/>
              <w:ind w:firstLine="0"/>
              <w:jc w:val="left"/>
              <w:rPr>
                <w:i/>
                <w:iCs/>
              </w:rPr>
            </w:pPr>
            <w:r>
              <w:t>6</w:t>
            </w:r>
            <w:r w:rsidR="00101D30">
              <w:t xml:space="preserve">. </w:t>
            </w:r>
            <w:r w:rsidR="00101D30" w:rsidRPr="00246B9A">
              <w:t>Стаж в праве социального обеспечения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D77D" w14:textId="6416E11C" w:rsidR="00101D30" w:rsidRDefault="00F9517D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AB4D" w14:textId="09CEE97B" w:rsidR="00101D30" w:rsidRDefault="005B5E7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A176" w14:textId="77777777" w:rsidR="00101D30" w:rsidRPr="00AB3447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258" w14:textId="2A87131B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F78" w14:textId="7B38AC20" w:rsidR="00101D30" w:rsidRDefault="005B3555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6C98" w14:textId="1D691BFD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задач.</w:t>
            </w:r>
          </w:p>
        </w:tc>
      </w:tr>
      <w:tr w:rsidR="00101D30" w14:paraId="455ACD3B" w14:textId="77777777" w:rsidTr="00A94BE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9780" w14:textId="3114C817" w:rsidR="00101D30" w:rsidRPr="00AB3447" w:rsidRDefault="00A94BE8" w:rsidP="00101D30">
            <w:pPr>
              <w:widowControl/>
              <w:ind w:firstLine="0"/>
              <w:jc w:val="left"/>
              <w:rPr>
                <w:i/>
                <w:iCs/>
              </w:rPr>
            </w:pPr>
            <w:r>
              <w:t>7</w:t>
            </w:r>
            <w:r w:rsidR="00101D30">
              <w:t xml:space="preserve">. </w:t>
            </w:r>
            <w:r w:rsidR="00101D30" w:rsidRPr="00246B9A">
              <w:t>Пенсионное право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F22C" w14:textId="4B89938B" w:rsidR="00101D30" w:rsidRDefault="005B5E7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78BE" w14:textId="305DB7A6" w:rsidR="00101D30" w:rsidRDefault="00DD5F28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D67" w14:textId="77777777" w:rsidR="00101D30" w:rsidRPr="00AB3447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1657" w14:textId="1AF4A982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CCFE" w14:textId="11D6AD56" w:rsidR="00101D30" w:rsidRDefault="00DD5F28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E764" w14:textId="7DE61F30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задач.</w:t>
            </w:r>
          </w:p>
        </w:tc>
      </w:tr>
      <w:tr w:rsidR="00101D30" w14:paraId="04DFF448" w14:textId="77777777" w:rsidTr="00A94BE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91C4" w14:textId="1A781094" w:rsidR="00101D30" w:rsidRDefault="00A94BE8" w:rsidP="00101D30">
            <w:pPr>
              <w:widowControl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  <w:r w:rsidR="00101D30" w:rsidRPr="00081CD5">
              <w:rPr>
                <w:i/>
                <w:iCs/>
              </w:rPr>
              <w:t>.</w:t>
            </w:r>
            <w:r w:rsidR="00101D30">
              <w:t xml:space="preserve"> </w:t>
            </w:r>
            <w:r w:rsidR="00101D30" w:rsidRPr="00246B9A">
              <w:t>Пособия в праве социального обеспечения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F0B0" w14:textId="777D4A9D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334D" w14:textId="1CA45BAE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06FC" w14:textId="77777777" w:rsidR="00101D30" w:rsidRPr="00AB3447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DA12" w14:textId="3717AAA2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D4B" w14:textId="7E794846" w:rsidR="00101D30" w:rsidRDefault="005B3555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72D" w14:textId="1A02AB46" w:rsidR="00101D30" w:rsidRDefault="00101D30" w:rsidP="00101D30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тестирование</w:t>
            </w:r>
          </w:p>
        </w:tc>
      </w:tr>
      <w:tr w:rsidR="00806612" w14:paraId="5467A320" w14:textId="77777777" w:rsidTr="00A94BE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CD5" w14:textId="7032FC6C" w:rsidR="00806612" w:rsidRPr="00A94BE8" w:rsidRDefault="00806612" w:rsidP="00806612">
            <w:pPr>
              <w:widowControl/>
              <w:ind w:firstLine="0"/>
              <w:jc w:val="left"/>
            </w:pPr>
            <w:r w:rsidRPr="00A94BE8">
              <w:t>9. Социальное обслуживание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1832" w14:textId="6F0AA2B5" w:rsidR="00806612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EE36" w14:textId="1858EC97" w:rsidR="00806612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625D" w14:textId="77777777" w:rsidR="00806612" w:rsidRPr="00AB3447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4DF9" w14:textId="77777777" w:rsidR="00806612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082D" w14:textId="6D411268" w:rsidR="00806612" w:rsidRDefault="005B3555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5B19" w14:textId="1DB72993" w:rsidR="00806612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задач, тестирование</w:t>
            </w:r>
          </w:p>
        </w:tc>
      </w:tr>
      <w:tr w:rsidR="00806612" w14:paraId="3888E39E" w14:textId="77777777" w:rsidTr="00A94BE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51E5" w14:textId="5B22C68F" w:rsidR="00806612" w:rsidRPr="00A94BE8" w:rsidRDefault="00806612" w:rsidP="00806612">
            <w:pPr>
              <w:widowControl/>
              <w:ind w:firstLine="0"/>
              <w:jc w:val="left"/>
            </w:pPr>
            <w:r>
              <w:t xml:space="preserve">10. Медицинское обслуживание </w:t>
            </w:r>
            <w:r>
              <w:lastRenderedPageBreak/>
              <w:t>населения</w:t>
            </w:r>
            <w:r w:rsidR="00F9517D">
              <w:t>. Охрана здоровья.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7737" w14:textId="066FC0D6" w:rsidR="00806612" w:rsidRDefault="00F9517D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40B9" w14:textId="26791CD9" w:rsidR="00806612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331" w14:textId="77777777" w:rsidR="00806612" w:rsidRPr="00AB3447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933" w14:textId="77777777" w:rsidR="00806612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0AB" w14:textId="01320EC1" w:rsidR="00806612" w:rsidRDefault="005B3555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7379" w14:textId="00104175" w:rsidR="00806612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Изучение нормативных </w:t>
            </w:r>
            <w:r>
              <w:rPr>
                <w:sz w:val="22"/>
                <w:szCs w:val="22"/>
                <w:lang w:eastAsia="en-US"/>
              </w:rPr>
              <w:lastRenderedPageBreak/>
              <w:t>правовых актов, учебной и научной литературы по теме семинарского занятия, решение задач, тестирование</w:t>
            </w:r>
          </w:p>
        </w:tc>
      </w:tr>
      <w:tr w:rsidR="00806612" w14:paraId="2F9D27EF" w14:textId="77777777" w:rsidTr="00A94BE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6395" w14:textId="1C2896EA" w:rsidR="00806612" w:rsidRDefault="00806612" w:rsidP="00806612">
            <w:pPr>
              <w:widowControl/>
              <w:ind w:firstLine="0"/>
              <w:jc w:val="left"/>
              <w:rPr>
                <w:i/>
                <w:iCs/>
              </w:rPr>
            </w:pPr>
            <w:r>
              <w:lastRenderedPageBreak/>
              <w:t xml:space="preserve">11. </w:t>
            </w:r>
            <w:r w:rsidRPr="00246B9A">
              <w:t>Льготы в праве социального обеспечения</w:t>
            </w:r>
            <w:r>
              <w:t>. Социальная помощь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44A" w14:textId="5371C7D6" w:rsidR="00806612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9C8" w14:textId="5D8E865E" w:rsidR="00806612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1C4" w14:textId="77777777" w:rsidR="00806612" w:rsidRPr="00AB3447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1318" w14:textId="21F9CA7E" w:rsidR="00806612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3D9C" w14:textId="1E54D028" w:rsidR="00806612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4DB" w14:textId="2BE0AF70" w:rsidR="00806612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нормативных правовых актов, учебной и научной литературы по теме семинарского занятия, решение задач.</w:t>
            </w:r>
          </w:p>
        </w:tc>
      </w:tr>
      <w:tr w:rsidR="00F9517D" w14:paraId="32876180" w14:textId="77777777" w:rsidTr="00A94BE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788" w14:textId="77C1CF8D" w:rsidR="00F9517D" w:rsidRDefault="00F9517D" w:rsidP="00806612">
            <w:pPr>
              <w:widowControl/>
              <w:ind w:firstLine="0"/>
              <w:jc w:val="left"/>
            </w:pPr>
            <w:r>
              <w:t>Зачет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C20" w14:textId="3E61ECBC" w:rsidR="00F9517D" w:rsidRDefault="00F9517D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AACC" w14:textId="77777777" w:rsidR="00F9517D" w:rsidRDefault="00F9517D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F69" w14:textId="77777777" w:rsidR="00F9517D" w:rsidRPr="00AB3447" w:rsidRDefault="00F9517D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EE09" w14:textId="77777777" w:rsidR="00F9517D" w:rsidRDefault="00F9517D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C8E2" w14:textId="4DC3AEBB" w:rsidR="00F9517D" w:rsidRDefault="00F9517D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202" w14:textId="77777777" w:rsidR="00F9517D" w:rsidRDefault="00F9517D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806612" w14:paraId="29BE1BE7" w14:textId="77777777" w:rsidTr="00A94BE8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96F0" w14:textId="77777777" w:rsidR="00806612" w:rsidRDefault="00806612" w:rsidP="00806612">
            <w:pPr>
              <w:widowControl/>
              <w:ind w:firstLine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35DA" w14:textId="6FDC471C" w:rsidR="00806612" w:rsidRPr="00AB3447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CAB" w14:textId="6B1F5DE1" w:rsidR="00806612" w:rsidRPr="00AB3447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91B" w14:textId="77777777" w:rsidR="00806612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FA9B" w14:textId="739B9C29" w:rsidR="00806612" w:rsidRPr="00AB3447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86E" w14:textId="2D440244" w:rsidR="00806612" w:rsidRPr="00AB3447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46.85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71FF" w14:textId="77777777" w:rsidR="00806612" w:rsidRDefault="00806612" w:rsidP="00806612">
            <w:pPr>
              <w:widowControl/>
              <w:ind w:firstLine="0"/>
              <w:jc w:val="left"/>
              <w:rPr>
                <w:sz w:val="22"/>
                <w:szCs w:val="22"/>
                <w:lang w:val="en-US" w:eastAsia="en-US"/>
              </w:rPr>
            </w:pPr>
          </w:p>
        </w:tc>
      </w:tr>
      <w:bookmarkEnd w:id="3"/>
    </w:tbl>
    <w:p w14:paraId="7D4145B4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  <w:sectPr w:rsidR="00CA067F">
          <w:pgSz w:w="11906" w:h="16838"/>
          <w:pgMar w:top="1134" w:right="707" w:bottom="1134" w:left="1276" w:header="708" w:footer="708" w:gutter="0"/>
          <w:cols w:space="720"/>
        </w:sect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2705"/>
        <w:gridCol w:w="2209"/>
        <w:gridCol w:w="1610"/>
        <w:gridCol w:w="3648"/>
      </w:tblGrid>
      <w:tr w:rsidR="00CA067F" w14:paraId="6C368AB9" w14:textId="77777777" w:rsidTr="00F9517D"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1C13F5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Оценивание</w:t>
            </w:r>
          </w:p>
        </w:tc>
      </w:tr>
      <w:tr w:rsidR="00CA067F" w14:paraId="23DE04CE" w14:textId="77777777" w:rsidTr="00CA067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CA8E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5A11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Удельный вес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05A9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Период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E2CF" w14:textId="77777777" w:rsidR="00CA067F" w:rsidRDefault="00CA067F">
            <w:pPr>
              <w:widowControl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Критерии оценки</w:t>
            </w:r>
          </w:p>
        </w:tc>
      </w:tr>
      <w:tr w:rsidR="00CA067F" w14:paraId="527847B7" w14:textId="77777777" w:rsidTr="00CA067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1201" w14:textId="77777777" w:rsidR="00CA067F" w:rsidRDefault="00CA067F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Вид оцениваемой работы:</w:t>
            </w:r>
          </w:p>
          <w:p w14:paraId="11D6AC4F" w14:textId="77777777" w:rsidR="00CA067F" w:rsidRDefault="00CA067F" w:rsidP="001D0585">
            <w:pPr>
              <w:widowControl/>
              <w:ind w:left="36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0E0A" w14:textId="77777777" w:rsidR="00CA067F" w:rsidRDefault="00CA067F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Удельный вес указанного вида работы в итоговой оценке (в процентах)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9070" w14:textId="77777777" w:rsidR="00CA067F" w:rsidRDefault="00CA067F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семестра/в конце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0DCD" w14:textId="77777777" w:rsidR="00CA067F" w:rsidRDefault="00CA067F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Критерии оценивания указанного вида работы</w:t>
            </w:r>
          </w:p>
        </w:tc>
      </w:tr>
      <w:tr w:rsidR="00CA067F" w14:paraId="69852C51" w14:textId="77777777" w:rsidTr="00F9517D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13F1" w14:textId="6922AFED" w:rsidR="00CA067F" w:rsidRDefault="00F9517D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Реферат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3EE" w14:textId="3A63F52F" w:rsidR="00CA067F" w:rsidRDefault="00F9517D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DF0728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A82" w14:textId="0B120B9B" w:rsidR="00CA067F" w:rsidRDefault="00DF0728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семестра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A93" w14:textId="5BCFDD20" w:rsidR="00DF0728" w:rsidRPr="00DF0728" w:rsidRDefault="00F9517D" w:rsidP="00DF0728">
            <w:pPr>
              <w:pStyle w:val="a6"/>
              <w:ind w:left="0" w:right="20" w:firstLine="0"/>
              <w:rPr>
                <w:color w:val="000000"/>
                <w:u w:color="000000"/>
                <w:bdr w:val="nil"/>
              </w:rPr>
            </w:pPr>
            <w:r>
              <w:rPr>
                <w:color w:val="000000"/>
                <w:u w:color="000000"/>
                <w:bdr w:val="nil"/>
              </w:rPr>
              <w:t>Отлично, хорошо, удовлетворительно</w:t>
            </w:r>
          </w:p>
          <w:p w14:paraId="2EB1793F" w14:textId="77777777" w:rsidR="00CA067F" w:rsidRDefault="00CA067F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CA067F" w:rsidRPr="001D0585" w14:paraId="337ADB6F" w14:textId="77777777" w:rsidTr="00CA067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15BD" w14:textId="2B58381E" w:rsidR="00CA067F" w:rsidRDefault="001D058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задач</w:t>
            </w:r>
            <w:r w:rsidR="00F9517D">
              <w:rPr>
                <w:sz w:val="22"/>
                <w:szCs w:val="22"/>
                <w:lang w:eastAsia="en-US"/>
              </w:rPr>
              <w:t xml:space="preserve"> по одной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63C" w14:textId="7A76F387" w:rsidR="00CA067F" w:rsidRDefault="00867ADE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D0585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A5B7" w14:textId="2ED5C8A7" w:rsidR="00CA067F" w:rsidRDefault="001D0585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FF19" w14:textId="77777777" w:rsidR="00F9517D" w:rsidRPr="00DF0728" w:rsidRDefault="00F9517D" w:rsidP="00F9517D">
            <w:pPr>
              <w:pStyle w:val="a6"/>
              <w:ind w:left="0" w:right="20" w:firstLine="0"/>
              <w:rPr>
                <w:color w:val="000000"/>
                <w:u w:color="000000"/>
                <w:bdr w:val="nil"/>
              </w:rPr>
            </w:pPr>
            <w:r>
              <w:rPr>
                <w:color w:val="000000"/>
                <w:u w:color="000000"/>
                <w:bdr w:val="nil"/>
              </w:rPr>
              <w:t>Отлично, хорошо, удовлетворительно</w:t>
            </w:r>
          </w:p>
          <w:p w14:paraId="724746FA" w14:textId="77777777" w:rsidR="00CA067F" w:rsidRPr="001D0585" w:rsidRDefault="00CA067F" w:rsidP="00F9517D">
            <w:pPr>
              <w:ind w:left="40" w:right="20" w:firstLine="527"/>
              <w:rPr>
                <w:lang w:eastAsia="en-US"/>
              </w:rPr>
            </w:pPr>
          </w:p>
        </w:tc>
      </w:tr>
      <w:tr w:rsidR="00F9517D" w:rsidRPr="001D0585" w14:paraId="04544A1D" w14:textId="77777777" w:rsidTr="00CA067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057A" w14:textId="62E20EA4" w:rsidR="00F9517D" w:rsidRDefault="00F9517D" w:rsidP="00F9517D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E3F2" w14:textId="0370CA43" w:rsidR="00F9517D" w:rsidRDefault="00F9517D" w:rsidP="00F9517D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7D2" w14:textId="691B9BF0" w:rsidR="00F9517D" w:rsidRDefault="00F9517D" w:rsidP="00F9517D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1C7F" w14:textId="77777777" w:rsidR="00F9517D" w:rsidRPr="00DF0728" w:rsidRDefault="00F9517D" w:rsidP="00F9517D">
            <w:pPr>
              <w:pStyle w:val="a6"/>
              <w:ind w:left="0" w:right="20" w:firstLine="0"/>
              <w:rPr>
                <w:color w:val="000000"/>
                <w:u w:color="000000"/>
                <w:bdr w:val="nil"/>
              </w:rPr>
            </w:pPr>
            <w:r>
              <w:rPr>
                <w:color w:val="000000"/>
                <w:u w:color="000000"/>
                <w:bdr w:val="nil"/>
              </w:rPr>
              <w:t>Отлично, хорошо, удовлетворительно</w:t>
            </w:r>
          </w:p>
          <w:p w14:paraId="3539C556" w14:textId="77777777" w:rsidR="00F9517D" w:rsidRDefault="00F9517D" w:rsidP="00F9517D">
            <w:pPr>
              <w:pStyle w:val="a6"/>
              <w:ind w:left="0" w:right="20" w:firstLine="0"/>
              <w:rPr>
                <w:color w:val="000000"/>
                <w:u w:color="000000"/>
                <w:bdr w:val="nil"/>
              </w:rPr>
            </w:pPr>
          </w:p>
        </w:tc>
      </w:tr>
      <w:tr w:rsidR="00F9517D" w:rsidRPr="001D0585" w14:paraId="49E5C6E7" w14:textId="77777777" w:rsidTr="00CA067F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F97C" w14:textId="029C102E" w:rsidR="00F9517D" w:rsidRDefault="00F9517D" w:rsidP="00F9517D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BA73" w14:textId="5D916E97" w:rsidR="00F9517D" w:rsidRDefault="00F9517D" w:rsidP="00F9517D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4A8" w14:textId="6C476C49" w:rsidR="00F9517D" w:rsidRDefault="00F9517D" w:rsidP="00F9517D">
            <w:pPr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конце семестра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392" w14:textId="6E3D0C23" w:rsidR="00F9517D" w:rsidRPr="001D0585" w:rsidRDefault="00F9517D" w:rsidP="00F9517D">
            <w:pPr>
              <w:spacing w:line="100" w:lineRule="atLeast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Зачет, незачет</w:t>
            </w:r>
          </w:p>
        </w:tc>
      </w:tr>
    </w:tbl>
    <w:p w14:paraId="0F0C74F9" w14:textId="77777777" w:rsidR="00CA067F" w:rsidRDefault="00CA067F" w:rsidP="00CA067F">
      <w:pPr>
        <w:widowControl/>
        <w:ind w:firstLine="0"/>
        <w:jc w:val="left"/>
        <w:rPr>
          <w:b/>
          <w:sz w:val="22"/>
          <w:szCs w:val="22"/>
          <w:lang w:eastAsia="en-US"/>
        </w:rPr>
      </w:pPr>
    </w:p>
    <w:tbl>
      <w:tblPr>
        <w:tblStyle w:val="1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CA067F" w14:paraId="76FC7035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0265B" w14:textId="77777777" w:rsidR="00CA067F" w:rsidRDefault="00CA067F">
            <w:pPr>
              <w:widowControl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Обязательная литература</w:t>
            </w:r>
          </w:p>
        </w:tc>
      </w:tr>
      <w:tr w:rsidR="00CA067F" w14:paraId="1FEDB0D5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41A" w14:textId="7FCAD964" w:rsidR="009C601D" w:rsidRPr="00FC3988" w:rsidRDefault="009C601D" w:rsidP="009C601D">
            <w:pPr>
              <w:pStyle w:val="a6"/>
              <w:widowControl/>
              <w:numPr>
                <w:ilvl w:val="0"/>
                <w:numId w:val="7"/>
              </w:numPr>
            </w:pPr>
            <w:r w:rsidRPr="00FC3988">
              <w:t xml:space="preserve">Право социального обеспечения России: учебник для бакалавров/отв. ред. Э.Г. Тучкова. – 2-е изд., </w:t>
            </w:r>
            <w:proofErr w:type="spellStart"/>
            <w:r w:rsidRPr="00FC3988">
              <w:t>перераб</w:t>
            </w:r>
            <w:proofErr w:type="spellEnd"/>
            <w:proofErr w:type="gramStart"/>
            <w:r w:rsidRPr="00FC3988">
              <w:t>.</w:t>
            </w:r>
            <w:proofErr w:type="gramEnd"/>
            <w:r w:rsidRPr="00FC3988">
              <w:t xml:space="preserve"> </w:t>
            </w:r>
            <w:r w:rsidR="000B5AB6">
              <w:t>и</w:t>
            </w:r>
            <w:r w:rsidRPr="00FC3988">
              <w:t xml:space="preserve"> доп. – Москва: Проспект, 2019. </w:t>
            </w:r>
          </w:p>
          <w:p w14:paraId="2CD757F9" w14:textId="77777777" w:rsidR="009C601D" w:rsidRPr="00FC3988" w:rsidRDefault="009C601D" w:rsidP="009C601D">
            <w:pPr>
              <w:pStyle w:val="a6"/>
              <w:widowControl/>
              <w:numPr>
                <w:ilvl w:val="0"/>
                <w:numId w:val="7"/>
              </w:numPr>
              <w:ind w:left="426"/>
            </w:pPr>
            <w:r w:rsidRPr="00FC3988">
              <w:t xml:space="preserve">Право социального обеспечения России: учебник /Д.В. </w:t>
            </w:r>
            <w:proofErr w:type="spellStart"/>
            <w:r w:rsidRPr="00FC3988">
              <w:t>Агашев</w:t>
            </w:r>
            <w:proofErr w:type="spellEnd"/>
            <w:r w:rsidRPr="00FC3988">
              <w:t>, В.С. Аракчеев и др./- Томск: Изд-во Томского университета, 2015.</w:t>
            </w:r>
          </w:p>
          <w:p w14:paraId="5C56ACB8" w14:textId="77777777" w:rsidR="009C601D" w:rsidRPr="00FC3988" w:rsidRDefault="009C601D" w:rsidP="009C601D">
            <w:pPr>
              <w:pStyle w:val="a6"/>
              <w:widowControl/>
              <w:numPr>
                <w:ilvl w:val="0"/>
                <w:numId w:val="7"/>
              </w:numPr>
              <w:ind w:left="426"/>
            </w:pPr>
            <w:r w:rsidRPr="00FC3988">
              <w:t xml:space="preserve">Право социального </w:t>
            </w:r>
            <w:proofErr w:type="gramStart"/>
            <w:r w:rsidRPr="00FC3988">
              <w:t>обеспечения :</w:t>
            </w:r>
            <w:proofErr w:type="gramEnd"/>
            <w:r w:rsidRPr="00FC3988">
              <w:t xml:space="preserve"> учебник для академического бакалавриата : [для студентов вузов, обучающихся по юридическим направлениям и специальностям] /Е. Е. </w:t>
            </w:r>
            <w:proofErr w:type="spellStart"/>
            <w:r w:rsidRPr="00FC3988">
              <w:t>Мачульская</w:t>
            </w:r>
            <w:proofErr w:type="spellEnd"/>
            <w:r w:rsidRPr="00FC3988">
              <w:t xml:space="preserve">.- Москва : </w:t>
            </w:r>
            <w:proofErr w:type="spellStart"/>
            <w:r w:rsidRPr="00FC3988">
              <w:t>Юрайт</w:t>
            </w:r>
            <w:proofErr w:type="spellEnd"/>
            <w:r w:rsidRPr="00FC3988">
              <w:t>, 2016.</w:t>
            </w:r>
          </w:p>
          <w:p w14:paraId="042CF0B4" w14:textId="77777777" w:rsidR="009C601D" w:rsidRPr="00FC3988" w:rsidRDefault="009C601D" w:rsidP="009C601D">
            <w:pPr>
              <w:pStyle w:val="a6"/>
              <w:widowControl/>
              <w:numPr>
                <w:ilvl w:val="0"/>
                <w:numId w:val="7"/>
              </w:numPr>
              <w:ind w:left="426"/>
            </w:pPr>
            <w:r w:rsidRPr="00FC3988">
              <w:t xml:space="preserve">Право социального </w:t>
            </w:r>
            <w:proofErr w:type="gramStart"/>
            <w:r w:rsidRPr="00FC3988">
              <w:t>обеспечения :</w:t>
            </w:r>
            <w:proofErr w:type="gramEnd"/>
            <w:r w:rsidRPr="00FC3988">
              <w:t xml:space="preserve"> учебники практикум для прикладного бакалавриата : [по юридическим направлениям и специальностям] /Г. В. Сулейманова. </w:t>
            </w:r>
            <w:proofErr w:type="gramStart"/>
            <w:r w:rsidRPr="00FC3988">
              <w:t>Москва :</w:t>
            </w:r>
            <w:proofErr w:type="spellStart"/>
            <w:r w:rsidRPr="00FC3988">
              <w:t>Юрайт</w:t>
            </w:r>
            <w:proofErr w:type="spellEnd"/>
            <w:proofErr w:type="gramEnd"/>
            <w:r w:rsidRPr="00FC3988">
              <w:t xml:space="preserve"> , 2016.</w:t>
            </w:r>
          </w:p>
          <w:p w14:paraId="4B1AE568" w14:textId="77777777" w:rsidR="009C601D" w:rsidRPr="00FC3988" w:rsidRDefault="009C601D" w:rsidP="009C601D">
            <w:pPr>
              <w:pStyle w:val="a6"/>
              <w:widowControl/>
              <w:numPr>
                <w:ilvl w:val="0"/>
                <w:numId w:val="7"/>
              </w:numPr>
              <w:ind w:left="426"/>
            </w:pPr>
            <w:r w:rsidRPr="00FC3988">
              <w:t xml:space="preserve">Право социального </w:t>
            </w:r>
            <w:proofErr w:type="gramStart"/>
            <w:r w:rsidRPr="00FC3988">
              <w:t>обеспечения :</w:t>
            </w:r>
            <w:proofErr w:type="gramEnd"/>
            <w:r w:rsidRPr="00FC3988">
              <w:t xml:space="preserve"> учебное пособие для</w:t>
            </w:r>
            <w:r w:rsidRPr="00FC3988">
              <w:rPr>
                <w:b/>
              </w:rPr>
              <w:t xml:space="preserve"> вузов</w:t>
            </w:r>
            <w:r w:rsidRPr="00FC3988">
              <w:t xml:space="preserve"> : .- Москва: Издательство /</w:t>
            </w:r>
            <w:proofErr w:type="spellStart"/>
            <w:r w:rsidRPr="00FC3988">
              <w:t>Буянова</w:t>
            </w:r>
            <w:proofErr w:type="spellEnd"/>
            <w:r w:rsidRPr="00FC3988">
              <w:t xml:space="preserve"> М. О., Герасимова Е. С., Карпенко О. И. и др.] ; под ред. Ю. П. Орловского ; </w:t>
            </w:r>
            <w:proofErr w:type="spellStart"/>
            <w:r w:rsidRPr="00FC3988">
              <w:t>Высш</w:t>
            </w:r>
            <w:proofErr w:type="spellEnd"/>
            <w:r w:rsidRPr="00FC3988">
              <w:t xml:space="preserve">. </w:t>
            </w:r>
            <w:proofErr w:type="spellStart"/>
            <w:r w:rsidRPr="00FC3988">
              <w:t>шк</w:t>
            </w:r>
            <w:proofErr w:type="spellEnd"/>
            <w:r w:rsidRPr="00FC3988">
              <w:t xml:space="preserve">. экон. Нац. </w:t>
            </w:r>
            <w:proofErr w:type="spellStart"/>
            <w:r w:rsidRPr="00FC3988">
              <w:t>исслед</w:t>
            </w:r>
            <w:proofErr w:type="spellEnd"/>
            <w:r w:rsidRPr="00FC3988">
              <w:t xml:space="preserve">. ун-т </w:t>
            </w:r>
            <w:proofErr w:type="gramStart"/>
            <w:r w:rsidRPr="00FC3988">
              <w:t>Москва :</w:t>
            </w:r>
            <w:proofErr w:type="gramEnd"/>
            <w:r w:rsidRPr="00FC3988">
              <w:t xml:space="preserve"> </w:t>
            </w:r>
            <w:proofErr w:type="spellStart"/>
            <w:r w:rsidRPr="00FC3988">
              <w:t>Юрайт</w:t>
            </w:r>
            <w:proofErr w:type="spellEnd"/>
            <w:r w:rsidRPr="00FC3988">
              <w:t xml:space="preserve"> , 2014.</w:t>
            </w:r>
          </w:p>
          <w:p w14:paraId="61DFB393" w14:textId="77777777" w:rsidR="009C601D" w:rsidRPr="00FC3988" w:rsidRDefault="009C601D" w:rsidP="009C601D">
            <w:pPr>
              <w:pStyle w:val="a6"/>
              <w:numPr>
                <w:ilvl w:val="0"/>
                <w:numId w:val="7"/>
              </w:numPr>
              <w:ind w:left="426"/>
            </w:pPr>
            <w:r w:rsidRPr="00FC3988">
              <w:t xml:space="preserve">Право социального обеспечения России и зарубежных стран: учебное пособие для вузов: под общей редакцией Ю.П. Орловского. – Москва: Издательство </w:t>
            </w:r>
            <w:proofErr w:type="spellStart"/>
            <w:r w:rsidRPr="00FC3988">
              <w:t>Юрайт</w:t>
            </w:r>
            <w:proofErr w:type="spellEnd"/>
            <w:r w:rsidRPr="00FC3988">
              <w:t>, 2020.</w:t>
            </w:r>
          </w:p>
          <w:p w14:paraId="69CE06F4" w14:textId="77777777" w:rsidR="00CA067F" w:rsidRDefault="00CA067F" w:rsidP="00845BF8">
            <w:pPr>
              <w:pStyle w:val="a6"/>
              <w:widowControl/>
              <w:ind w:left="900" w:firstLine="0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CA067F" w14:paraId="7B1D82E9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A5AE52" w14:textId="77777777" w:rsidR="00CA067F" w:rsidRDefault="00CA067F">
            <w:pPr>
              <w:widowControl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Рекомендуемая литература</w:t>
            </w:r>
          </w:p>
        </w:tc>
      </w:tr>
      <w:tr w:rsidR="00CA067F" w14:paraId="0D491720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0EC9" w14:textId="77777777" w:rsidR="009C601D" w:rsidRPr="00FC3988" w:rsidRDefault="009C601D" w:rsidP="009C601D">
            <w:pPr>
              <w:pStyle w:val="a6"/>
              <w:numPr>
                <w:ilvl w:val="0"/>
                <w:numId w:val="8"/>
              </w:numPr>
            </w:pPr>
            <w:proofErr w:type="spellStart"/>
            <w:r w:rsidRPr="00FC3988">
              <w:t>Агашев</w:t>
            </w:r>
            <w:proofErr w:type="spellEnd"/>
            <w:r w:rsidRPr="00FC3988">
              <w:t xml:space="preserve"> Д.В. Коллизионные проблемы в праве социального обеспечения России. – Томск, 2005. </w:t>
            </w:r>
          </w:p>
          <w:p w14:paraId="7925E485" w14:textId="77777777" w:rsidR="009C601D" w:rsidRPr="00FC3988" w:rsidRDefault="009C601D" w:rsidP="009C601D">
            <w:pPr>
              <w:pStyle w:val="a6"/>
              <w:numPr>
                <w:ilvl w:val="0"/>
                <w:numId w:val="8"/>
              </w:numPr>
            </w:pPr>
            <w:r w:rsidRPr="00FC3988">
              <w:t>Аракчеев В.С.  Социальное обеспечение как понятийная категория права //</w:t>
            </w:r>
          </w:p>
          <w:p w14:paraId="3DBCC8AA" w14:textId="77777777" w:rsidR="009C601D" w:rsidRPr="00FC3988" w:rsidRDefault="009C601D" w:rsidP="009C601D">
            <w:r w:rsidRPr="00FC3988">
              <w:t xml:space="preserve">Вестник Томского государственного университета Томск, 2012 № 355. С. 83-87 </w:t>
            </w:r>
          </w:p>
          <w:p w14:paraId="0E6AEF76" w14:textId="77777777" w:rsidR="009C601D" w:rsidRPr="00FC3988" w:rsidRDefault="009C601D" w:rsidP="009C601D">
            <w:pPr>
              <w:pStyle w:val="a6"/>
              <w:numPr>
                <w:ilvl w:val="0"/>
                <w:numId w:val="8"/>
              </w:numPr>
            </w:pPr>
            <w:r w:rsidRPr="00FC3988">
              <w:t xml:space="preserve">Аракчеев B.C. Пенсионное право России. – СПб.: Юрид. центр Пресс, 2003. </w:t>
            </w:r>
          </w:p>
          <w:p w14:paraId="37714335" w14:textId="4A992E4E" w:rsidR="009C601D" w:rsidRPr="00FC3988" w:rsidRDefault="009C601D" w:rsidP="009C601D">
            <w:pPr>
              <w:pStyle w:val="a6"/>
              <w:numPr>
                <w:ilvl w:val="0"/>
                <w:numId w:val="8"/>
              </w:numPr>
            </w:pPr>
            <w:r w:rsidRPr="00FC3988">
              <w:t xml:space="preserve">Борисов А.Н. Комментарий к Федеральному закону «О страховых пенсиях»-М.: </w:t>
            </w:r>
            <w:r w:rsidR="003458FA">
              <w:t>Д</w:t>
            </w:r>
            <w:r w:rsidRPr="00FC3988">
              <w:t>еловой двор. 2015.</w:t>
            </w:r>
          </w:p>
          <w:p w14:paraId="0F2C0AB8" w14:textId="77777777" w:rsidR="009C601D" w:rsidRPr="00FC3988" w:rsidRDefault="009C601D" w:rsidP="009C601D">
            <w:r>
              <w:t xml:space="preserve">5. </w:t>
            </w:r>
            <w:r w:rsidRPr="00FC3988">
              <w:t xml:space="preserve">  Бутенко Е.И. Особенности юридических фактов в праве социального обеспечения России (теоретический аспект): </w:t>
            </w:r>
            <w:proofErr w:type="spellStart"/>
            <w:r w:rsidRPr="00FC3988">
              <w:t>Дис</w:t>
            </w:r>
            <w:proofErr w:type="spellEnd"/>
            <w:r w:rsidRPr="00FC3988">
              <w:t>. ... канд. юр. наук/ СПбГУ. 2010</w:t>
            </w:r>
          </w:p>
          <w:p w14:paraId="27A3ECBE" w14:textId="77777777" w:rsidR="009C601D" w:rsidRPr="00FC3988" w:rsidRDefault="009C601D" w:rsidP="009C601D">
            <w:r>
              <w:t xml:space="preserve">6. </w:t>
            </w:r>
            <w:r w:rsidRPr="00FC3988">
              <w:t xml:space="preserve">  </w:t>
            </w:r>
            <w:proofErr w:type="spellStart"/>
            <w:r w:rsidRPr="00FC3988">
              <w:t>Буянова</w:t>
            </w:r>
            <w:proofErr w:type="spellEnd"/>
            <w:r w:rsidRPr="00FC3988">
              <w:t xml:space="preserve"> М.О. История развития законодательства о социальном обеспечении в России: гл.7/ М.О. </w:t>
            </w:r>
            <w:proofErr w:type="spellStart"/>
            <w:r w:rsidRPr="00FC3988">
              <w:t>Буянова</w:t>
            </w:r>
            <w:proofErr w:type="spellEnd"/>
            <w:r w:rsidRPr="00FC3988">
              <w:t xml:space="preserve"> // Право социального обеспечения России: учебник/ отв. ред. К.Н. Гусов. – М.: Проспект. 2010.</w:t>
            </w:r>
          </w:p>
          <w:p w14:paraId="56BDFBD4" w14:textId="77777777" w:rsidR="009C601D" w:rsidRDefault="009C601D" w:rsidP="009C601D">
            <w:r>
              <w:t xml:space="preserve">7. </w:t>
            </w:r>
            <w:r w:rsidRPr="00FC3988">
              <w:t>Галаева Л.А. Страховые риски и страховые случаи как правовые понятия//Трудовое право. 2009. № 7.</w:t>
            </w:r>
          </w:p>
          <w:p w14:paraId="5172E6CE" w14:textId="77777777" w:rsidR="009C601D" w:rsidRDefault="009C601D" w:rsidP="009C601D">
            <w:r>
              <w:t>8</w:t>
            </w:r>
            <w:r w:rsidRPr="00FC3988">
              <w:t>. Захаров М.Л. Социальное страхование в России: прошлое, настоящее и перспективы развития: монография. М., 2013.</w:t>
            </w:r>
          </w:p>
          <w:p w14:paraId="51447BDB" w14:textId="62DA8BEB" w:rsidR="009C601D" w:rsidRPr="00176D5E" w:rsidRDefault="009C601D" w:rsidP="009C601D">
            <w:pPr>
              <w:pStyle w:val="a6"/>
              <w:numPr>
                <w:ilvl w:val="0"/>
                <w:numId w:val="9"/>
              </w:numPr>
            </w:pPr>
            <w:r w:rsidRPr="00176D5E">
              <w:t>Пашкова Г.Г. Социально-обеспечительные льготы (теоретический аспект): Монография. – Томск: Томск. гос. ун-т систем упр. и радиоэлектроники. 2008.</w:t>
            </w:r>
          </w:p>
          <w:p w14:paraId="4B50614A" w14:textId="74A63F61" w:rsidR="009C601D" w:rsidRDefault="009C601D" w:rsidP="009C601D">
            <w:pPr>
              <w:pStyle w:val="a6"/>
              <w:widowControl/>
              <w:numPr>
                <w:ilvl w:val="0"/>
                <w:numId w:val="9"/>
              </w:numPr>
            </w:pPr>
            <w:r w:rsidRPr="00FC3988">
              <w:t>Пашкова Г.Г. Право социального обеспечения: учебное пособие</w:t>
            </w:r>
            <w:r w:rsidR="003458FA">
              <w:t xml:space="preserve"> </w:t>
            </w:r>
            <w:r w:rsidRPr="00FC3988">
              <w:t xml:space="preserve">- Томск: Издательский Дом </w:t>
            </w:r>
            <w:r w:rsidRPr="00FC3988">
              <w:lastRenderedPageBreak/>
              <w:t>Томского государственного университета, 2018.</w:t>
            </w:r>
          </w:p>
          <w:p w14:paraId="08BE72DC" w14:textId="77777777" w:rsidR="00CA067F" w:rsidRDefault="00CA067F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CA067F" w14:paraId="16702B73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08D8C0" w14:textId="77777777" w:rsidR="00CA067F" w:rsidRDefault="00CA067F">
            <w:pPr>
              <w:widowControl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Дополнительные рекомендации к дисциплине</w:t>
            </w:r>
          </w:p>
        </w:tc>
      </w:tr>
      <w:tr w:rsidR="00CA067F" w14:paraId="483FAF48" w14:textId="77777777" w:rsidTr="00CA067F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2A75" w14:textId="6886DFF5" w:rsidR="00CA067F" w:rsidRDefault="005B3555" w:rsidP="00096FDA">
            <w:pPr>
              <w:widowControl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Отсутствуют</w:t>
            </w:r>
          </w:p>
        </w:tc>
      </w:tr>
    </w:tbl>
    <w:p w14:paraId="4E3442C2" w14:textId="77777777" w:rsidR="00CA067F" w:rsidRDefault="00CA067F" w:rsidP="00CA067F">
      <w:pPr>
        <w:widowControl/>
        <w:ind w:firstLine="0"/>
        <w:jc w:val="left"/>
        <w:rPr>
          <w:szCs w:val="20"/>
          <w:lang w:val="lt-LT" w:eastAsia="en-US"/>
        </w:rPr>
      </w:pPr>
    </w:p>
    <w:sectPr w:rsidR="00CA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2225"/>
    <w:multiLevelType w:val="hybridMultilevel"/>
    <w:tmpl w:val="5E9CE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933B9"/>
    <w:multiLevelType w:val="hybridMultilevel"/>
    <w:tmpl w:val="F560EEBE"/>
    <w:lvl w:ilvl="0" w:tplc="EC4A76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D17F03"/>
    <w:multiLevelType w:val="hybridMultilevel"/>
    <w:tmpl w:val="96F26E8E"/>
    <w:lvl w:ilvl="0" w:tplc="B1ACAE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57650"/>
    <w:multiLevelType w:val="multilevel"/>
    <w:tmpl w:val="769CA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6A730DC5"/>
    <w:multiLevelType w:val="hybridMultilevel"/>
    <w:tmpl w:val="C60C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A2730"/>
    <w:multiLevelType w:val="hybridMultilevel"/>
    <w:tmpl w:val="7DB6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A3403"/>
    <w:multiLevelType w:val="hybridMultilevel"/>
    <w:tmpl w:val="0EF898B0"/>
    <w:lvl w:ilvl="0" w:tplc="AA1686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54A91"/>
    <w:multiLevelType w:val="hybridMultilevel"/>
    <w:tmpl w:val="70A61EB6"/>
    <w:lvl w:ilvl="0" w:tplc="C0586D6E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D0F784F"/>
    <w:multiLevelType w:val="hybridMultilevel"/>
    <w:tmpl w:val="4DB6B1AA"/>
    <w:lvl w:ilvl="0" w:tplc="71B84046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F14"/>
    <w:rsid w:val="00081CD5"/>
    <w:rsid w:val="00096FDA"/>
    <w:rsid w:val="000B5AB6"/>
    <w:rsid w:val="00101D30"/>
    <w:rsid w:val="00157CCA"/>
    <w:rsid w:val="001D0585"/>
    <w:rsid w:val="001E2440"/>
    <w:rsid w:val="00335074"/>
    <w:rsid w:val="003458FA"/>
    <w:rsid w:val="004276AA"/>
    <w:rsid w:val="00510ECC"/>
    <w:rsid w:val="005140AA"/>
    <w:rsid w:val="005B1F14"/>
    <w:rsid w:val="005B3555"/>
    <w:rsid w:val="005B5E70"/>
    <w:rsid w:val="00671686"/>
    <w:rsid w:val="006B28DF"/>
    <w:rsid w:val="00806612"/>
    <w:rsid w:val="00825824"/>
    <w:rsid w:val="00845BF8"/>
    <w:rsid w:val="00867ADE"/>
    <w:rsid w:val="008B7512"/>
    <w:rsid w:val="0098133E"/>
    <w:rsid w:val="009A7BDB"/>
    <w:rsid w:val="009C601D"/>
    <w:rsid w:val="009D01AE"/>
    <w:rsid w:val="00A94AC9"/>
    <w:rsid w:val="00A94BE8"/>
    <w:rsid w:val="00AB3447"/>
    <w:rsid w:val="00C33819"/>
    <w:rsid w:val="00CA067F"/>
    <w:rsid w:val="00CD3F3A"/>
    <w:rsid w:val="00D8228E"/>
    <w:rsid w:val="00D86A74"/>
    <w:rsid w:val="00DA474D"/>
    <w:rsid w:val="00DD5F28"/>
    <w:rsid w:val="00DF0728"/>
    <w:rsid w:val="00E4076B"/>
    <w:rsid w:val="00E978BE"/>
    <w:rsid w:val="00F56617"/>
    <w:rsid w:val="00F9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0B56"/>
  <w15:docId w15:val="{A00D3F00-730B-4979-84DC-75480B18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FD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CA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6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B3447"/>
    <w:pPr>
      <w:widowControl w:val="0"/>
      <w:autoSpaceDE w:val="0"/>
      <w:autoSpaceDN w:val="0"/>
      <w:spacing w:after="0" w:line="240" w:lineRule="auto"/>
    </w:pPr>
    <w:rPr>
      <w:rFonts w:ascii="Verdana" w:eastAsia="TimesET" w:hAnsi="Verdana" w:cs="Verdana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F0728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1D05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D0585"/>
    <w:pPr>
      <w:shd w:val="clear" w:color="auto" w:fill="FFFFFF"/>
      <w:spacing w:before="240" w:line="326" w:lineRule="exact"/>
      <w:ind w:hanging="600"/>
    </w:pPr>
    <w:rPr>
      <w:sz w:val="27"/>
      <w:szCs w:val="27"/>
      <w:lang w:eastAsia="en-US"/>
    </w:rPr>
  </w:style>
  <w:style w:type="character" w:styleId="a8">
    <w:name w:val="Hyperlink"/>
    <w:uiPriority w:val="99"/>
    <w:rsid w:val="001D0585"/>
    <w:rPr>
      <w:color w:val="0000FF"/>
      <w:u w:val="single"/>
    </w:rPr>
  </w:style>
  <w:style w:type="paragraph" w:customStyle="1" w:styleId="ConsPlusNormal">
    <w:name w:val="ConsPlusNormal"/>
    <w:rsid w:val="00E97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89470-061B-44EE-9A96-8F96FF53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Алена В. Бурачкова</dc:creator>
  <cp:keywords/>
  <dc:description/>
  <cp:lastModifiedBy>Anat Pash</cp:lastModifiedBy>
  <cp:revision>39</cp:revision>
  <cp:lastPrinted>2021-04-14T09:58:00Z</cp:lastPrinted>
  <dcterms:created xsi:type="dcterms:W3CDTF">2021-04-14T09:54:00Z</dcterms:created>
  <dcterms:modified xsi:type="dcterms:W3CDTF">2021-05-27T11:38:00Z</dcterms:modified>
</cp:coreProperties>
</file>