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ТЕМАТИКА КУРСОВЫХ РАБОТ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учебной дисциплине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</w:rPr>
        <w:t>ОБРАЗОВАТЕЛЬНОЕ ПРАВО</w:t>
      </w:r>
      <w:r>
        <w:rPr>
          <w:b/>
          <w:bCs/>
          <w:sz w:val="28"/>
        </w:rPr>
        <w:t>»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 w:rsidRPr="0069770A">
        <w:rPr>
          <w:color w:val="000000"/>
          <w:sz w:val="28"/>
          <w:szCs w:val="28"/>
        </w:rPr>
        <w:t>Государственная политика в области образования. Ее понятие и принципы.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  на образование,  его содержание.  Государственные гарантии прав граждан РФ в области образования.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Источники образовательного права.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Образовательный договор.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Задачи законодательства об образовании.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Система образования России.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Система государственных образовательных стандартов.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Образовательные программы и формы получения образования.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Правовое положение образовательного учреждения.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Учредительные документы образовательного учреждения.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Организационно-правовые формы образовательных учреждений и их типы.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Правовые требования к содержанию образования.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Правовые требования к организации образовательного процесса.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Правовые требования к приему граждан в  образовательные учреждения.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Правовые основы управления вузом.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Порядок создания и регламентация деятельности образовательного учреждения. Право граждан и юридических лиц по созданию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образовательных учреждений.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Регистрация образовательного учреждения.  Процедура регистрации, отказ в регистрации.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Лицензирование образовательного учреждения.  Аккредитация образовательного учреждения.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Негосударственные образовательные учреждения:  частные, общественные учреждения, учреждения религиозных организаций.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 xml:space="preserve">Филиалы,  отделения, структурные </w:t>
      </w:r>
      <w:proofErr w:type="spellStart"/>
      <w:r w:rsidRPr="0069770A">
        <w:rPr>
          <w:color w:val="000000"/>
          <w:sz w:val="28"/>
          <w:szCs w:val="28"/>
        </w:rPr>
        <w:t>подзразделения</w:t>
      </w:r>
      <w:proofErr w:type="spellEnd"/>
      <w:r w:rsidRPr="0069770A">
        <w:rPr>
          <w:color w:val="000000"/>
          <w:sz w:val="28"/>
          <w:szCs w:val="28"/>
        </w:rPr>
        <w:t xml:space="preserve"> образовательного учреждения. Ассоциации и союзы.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Экстернат.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Система многоуровневого высшего образования.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Правовой статус студента.</w:t>
      </w:r>
    </w:p>
    <w:p w:rsidR="0069770A" w:rsidRPr="0069770A" w:rsidRDefault="0069770A" w:rsidP="0069770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770A">
        <w:rPr>
          <w:color w:val="000000"/>
          <w:sz w:val="28"/>
          <w:szCs w:val="28"/>
        </w:rPr>
        <w:t>Правовой статус аспиранта.</w:t>
      </w:r>
    </w:p>
    <w:bookmarkEnd w:id="0"/>
    <w:p w:rsidR="0069770A" w:rsidRDefault="0069770A" w:rsidP="006977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69770A" w:rsidRDefault="0069770A" w:rsidP="006977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01649E" w:rsidRDefault="0069770A" w:rsidP="0069770A">
      <w:pPr>
        <w:shd w:val="clear" w:color="auto" w:fill="FFFFFF"/>
        <w:jc w:val="both"/>
      </w:pPr>
      <w:r w:rsidRPr="00F144B1">
        <w:rPr>
          <w:color w:val="000000"/>
          <w:spacing w:val="-2"/>
          <w:sz w:val="28"/>
          <w:szCs w:val="28"/>
        </w:rPr>
        <w:t>Студенты вправе самостоятельно предложить иные темы курсовых работ.</w:t>
      </w:r>
    </w:p>
    <w:sectPr w:rsidR="000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161"/>
    <w:multiLevelType w:val="hybridMultilevel"/>
    <w:tmpl w:val="E258C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59A5"/>
    <w:multiLevelType w:val="hybridMultilevel"/>
    <w:tmpl w:val="02B08AA6"/>
    <w:lvl w:ilvl="0" w:tplc="28F82C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0AE4D98"/>
    <w:multiLevelType w:val="hybridMultilevel"/>
    <w:tmpl w:val="F0269948"/>
    <w:lvl w:ilvl="0" w:tplc="1CD802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A"/>
    <w:rsid w:val="0001649E"/>
    <w:rsid w:val="006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1</cp:revision>
  <dcterms:created xsi:type="dcterms:W3CDTF">2022-10-12T10:01:00Z</dcterms:created>
  <dcterms:modified xsi:type="dcterms:W3CDTF">2022-10-12T10:03:00Z</dcterms:modified>
</cp:coreProperties>
</file>