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0A" w:rsidRDefault="0069770A" w:rsidP="0069770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ПРИМЕРНАЯ ТЕМАТИКА КУРСОВЫХ РАБОТ</w:t>
      </w:r>
    </w:p>
    <w:p w:rsidR="0069770A" w:rsidRDefault="0069770A" w:rsidP="0069770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 учебной дисциплине</w:t>
      </w:r>
    </w:p>
    <w:p w:rsidR="0069770A" w:rsidRDefault="0069770A" w:rsidP="0069770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>
        <w:rPr>
          <w:b/>
          <w:bCs/>
          <w:sz w:val="28"/>
        </w:rPr>
        <w:t>ОБРАЗОВАТЕЛЬНОЕ ПРАВО</w:t>
      </w:r>
      <w:r>
        <w:rPr>
          <w:b/>
          <w:bCs/>
          <w:sz w:val="28"/>
        </w:rPr>
        <w:t>»</w:t>
      </w:r>
    </w:p>
    <w:p w:rsidR="0069770A" w:rsidRDefault="0069770A" w:rsidP="0069770A">
      <w:pPr>
        <w:spacing w:line="360" w:lineRule="auto"/>
        <w:jc w:val="center"/>
        <w:rPr>
          <w:b/>
          <w:bCs/>
          <w:sz w:val="28"/>
        </w:rPr>
      </w:pP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r w:rsidRPr="0069770A">
        <w:rPr>
          <w:color w:val="000000"/>
          <w:sz w:val="28"/>
          <w:szCs w:val="28"/>
        </w:rPr>
        <w:t>Государственная политика в области образования. Ее понятие и принципы.</w:t>
      </w: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770A">
        <w:rPr>
          <w:color w:val="000000"/>
          <w:sz w:val="28"/>
          <w:szCs w:val="28"/>
        </w:rPr>
        <w:t>Право  на образование,  его содержание.  Государственные гарантии прав граждан РФ в области образования.</w:t>
      </w: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770A">
        <w:rPr>
          <w:color w:val="000000"/>
          <w:sz w:val="28"/>
          <w:szCs w:val="28"/>
        </w:rPr>
        <w:t>Источники образовательного права.</w:t>
      </w: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770A">
        <w:rPr>
          <w:color w:val="000000"/>
          <w:sz w:val="28"/>
          <w:szCs w:val="28"/>
        </w:rPr>
        <w:t>Образовательный договор.</w:t>
      </w: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770A">
        <w:rPr>
          <w:color w:val="000000"/>
          <w:sz w:val="28"/>
          <w:szCs w:val="28"/>
        </w:rPr>
        <w:t>Задачи законодательства об образовании.</w:t>
      </w: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770A">
        <w:rPr>
          <w:color w:val="000000"/>
          <w:sz w:val="28"/>
          <w:szCs w:val="28"/>
        </w:rPr>
        <w:t>Система образования России.</w:t>
      </w: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770A">
        <w:rPr>
          <w:color w:val="000000"/>
          <w:sz w:val="28"/>
          <w:szCs w:val="28"/>
        </w:rPr>
        <w:t>Система государственных образовательных стандартов.</w:t>
      </w: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770A">
        <w:rPr>
          <w:color w:val="000000"/>
          <w:sz w:val="28"/>
          <w:szCs w:val="28"/>
        </w:rPr>
        <w:t>Образовательные программы и формы получения образования.</w:t>
      </w: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770A">
        <w:rPr>
          <w:color w:val="000000"/>
          <w:sz w:val="28"/>
          <w:szCs w:val="28"/>
        </w:rPr>
        <w:t>Правовое положение образовательного учреждения.</w:t>
      </w: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770A">
        <w:rPr>
          <w:color w:val="000000"/>
          <w:sz w:val="28"/>
          <w:szCs w:val="28"/>
        </w:rPr>
        <w:t>Учредительные документы образовательного учреждения.</w:t>
      </w: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770A">
        <w:rPr>
          <w:color w:val="000000"/>
          <w:sz w:val="28"/>
          <w:szCs w:val="28"/>
        </w:rPr>
        <w:t>Организационно-правовые формы образовательных учреждений и их типы.</w:t>
      </w: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770A">
        <w:rPr>
          <w:color w:val="000000"/>
          <w:sz w:val="28"/>
          <w:szCs w:val="28"/>
        </w:rPr>
        <w:t>Правовые требования к содержанию образования.</w:t>
      </w: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770A">
        <w:rPr>
          <w:color w:val="000000"/>
          <w:sz w:val="28"/>
          <w:szCs w:val="28"/>
        </w:rPr>
        <w:t>Правовые требования к организации образовательного процесса.</w:t>
      </w: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770A">
        <w:rPr>
          <w:color w:val="000000"/>
          <w:sz w:val="28"/>
          <w:szCs w:val="28"/>
        </w:rPr>
        <w:t>Правовые требования к приему граждан в  образовательные учреждения.</w:t>
      </w: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770A">
        <w:rPr>
          <w:color w:val="000000"/>
          <w:sz w:val="28"/>
          <w:szCs w:val="28"/>
        </w:rPr>
        <w:t>Правовые основы управления вузом.</w:t>
      </w: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770A">
        <w:rPr>
          <w:color w:val="000000"/>
          <w:sz w:val="28"/>
          <w:szCs w:val="28"/>
        </w:rPr>
        <w:t>Порядок создания и регламентация деятельности образовательного учреждения. Право граждан и юридических лиц по созданию</w:t>
      </w: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770A">
        <w:rPr>
          <w:color w:val="000000"/>
          <w:sz w:val="28"/>
          <w:szCs w:val="28"/>
        </w:rPr>
        <w:t>образовательных учреждений.</w:t>
      </w: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770A">
        <w:rPr>
          <w:color w:val="000000"/>
          <w:sz w:val="28"/>
          <w:szCs w:val="28"/>
        </w:rPr>
        <w:t>Регистрация образовательного учреждения.  Процедура регистрации, отказ в регистрации.</w:t>
      </w: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770A">
        <w:rPr>
          <w:color w:val="000000"/>
          <w:sz w:val="28"/>
          <w:szCs w:val="28"/>
        </w:rPr>
        <w:t>Лицензирование образовательного учреждения.  Аккредитация образовательного учреждения.</w:t>
      </w: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770A">
        <w:rPr>
          <w:color w:val="000000"/>
          <w:sz w:val="28"/>
          <w:szCs w:val="28"/>
        </w:rPr>
        <w:t>Негосударственные образовательные учреждения:  частные, общественные учреждения, учреждения религиозных организаций.</w:t>
      </w: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770A">
        <w:rPr>
          <w:color w:val="000000"/>
          <w:sz w:val="28"/>
          <w:szCs w:val="28"/>
        </w:rPr>
        <w:t xml:space="preserve">Филиалы,  отделения, структурные </w:t>
      </w:r>
      <w:proofErr w:type="spellStart"/>
      <w:r w:rsidRPr="0069770A">
        <w:rPr>
          <w:color w:val="000000"/>
          <w:sz w:val="28"/>
          <w:szCs w:val="28"/>
        </w:rPr>
        <w:t>подзразделения</w:t>
      </w:r>
      <w:proofErr w:type="spellEnd"/>
      <w:r w:rsidRPr="0069770A">
        <w:rPr>
          <w:color w:val="000000"/>
          <w:sz w:val="28"/>
          <w:szCs w:val="28"/>
        </w:rPr>
        <w:t xml:space="preserve"> образовательного учреждения. Ассоциации и союзы.</w:t>
      </w: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770A">
        <w:rPr>
          <w:color w:val="000000"/>
          <w:sz w:val="28"/>
          <w:szCs w:val="28"/>
        </w:rPr>
        <w:t>Экстернат.</w:t>
      </w: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770A">
        <w:rPr>
          <w:color w:val="000000"/>
          <w:sz w:val="28"/>
          <w:szCs w:val="28"/>
        </w:rPr>
        <w:t>Система многоуровневого высшего образования.</w:t>
      </w: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770A">
        <w:rPr>
          <w:color w:val="000000"/>
          <w:sz w:val="28"/>
          <w:szCs w:val="28"/>
        </w:rPr>
        <w:t>Правовой статус студента.</w:t>
      </w:r>
    </w:p>
    <w:p w:rsidR="0069770A" w:rsidRPr="0069770A" w:rsidRDefault="0069770A" w:rsidP="0069770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770A">
        <w:rPr>
          <w:color w:val="000000"/>
          <w:sz w:val="28"/>
          <w:szCs w:val="28"/>
        </w:rPr>
        <w:t>Правовой статус аспиранта.</w:t>
      </w:r>
    </w:p>
    <w:bookmarkEnd w:id="0"/>
    <w:p w:rsidR="0069770A" w:rsidRDefault="0069770A" w:rsidP="0069770A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69770A" w:rsidRDefault="0069770A" w:rsidP="0069770A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01649E" w:rsidRDefault="0069770A" w:rsidP="0069770A">
      <w:pPr>
        <w:shd w:val="clear" w:color="auto" w:fill="FFFFFF"/>
        <w:jc w:val="both"/>
      </w:pPr>
      <w:r w:rsidRPr="00F144B1">
        <w:rPr>
          <w:color w:val="000000"/>
          <w:spacing w:val="-2"/>
          <w:sz w:val="28"/>
          <w:szCs w:val="28"/>
        </w:rPr>
        <w:t>Студенты вправе самостоятельно предложить иные темы курсовых работ.</w:t>
      </w:r>
    </w:p>
    <w:sectPr w:rsidR="0001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161"/>
    <w:multiLevelType w:val="hybridMultilevel"/>
    <w:tmpl w:val="E258C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E59A5"/>
    <w:multiLevelType w:val="hybridMultilevel"/>
    <w:tmpl w:val="02B08AA6"/>
    <w:lvl w:ilvl="0" w:tplc="28F82CB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0AE4D98"/>
    <w:multiLevelType w:val="hybridMultilevel"/>
    <w:tmpl w:val="F0269948"/>
    <w:lvl w:ilvl="0" w:tplc="1CD802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0A"/>
    <w:rsid w:val="0001649E"/>
    <w:rsid w:val="0069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В. Нестерова</dc:creator>
  <cp:lastModifiedBy>ЮИ - Татьяна В. Нестерова</cp:lastModifiedBy>
  <cp:revision>1</cp:revision>
  <dcterms:created xsi:type="dcterms:W3CDTF">2022-10-12T10:01:00Z</dcterms:created>
  <dcterms:modified xsi:type="dcterms:W3CDTF">2022-10-12T10:03:00Z</dcterms:modified>
</cp:coreProperties>
</file>