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ТЕМАТИКА КУРСОВЫХ РАБОТ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учебной дисциплине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A079F4">
        <w:rPr>
          <w:b/>
          <w:bCs/>
          <w:sz w:val="28"/>
        </w:rPr>
        <w:t>АДМИНИСТРАТИВНАЯ ОТВЕТСТВЕННОСТЬ</w:t>
      </w:r>
      <w:bookmarkStart w:id="0" w:name="_GoBack"/>
      <w:bookmarkEnd w:id="0"/>
      <w:r>
        <w:rPr>
          <w:b/>
          <w:bCs/>
          <w:sz w:val="28"/>
        </w:rPr>
        <w:t>»</w:t>
      </w:r>
    </w:p>
    <w:p w:rsidR="003956EF" w:rsidRPr="003956EF" w:rsidRDefault="003956EF" w:rsidP="003956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 xml:space="preserve">1. Административная ответственность: сущность и ее признаки. 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2. Основания административной ответственности.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3. Нормативное основание административной ответственности.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4. Административное правонарушение как фактическое основание административной ответственности.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5. Процессуальное основание административной ответственности.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6. Разграничение предметов совместного ведения РФ и субъектов РФ по вопросу установления и применения мер административной ответственности.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7. Юридический состав административного правонарушения.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8. Объект административного правонарушения.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9. Субъект административного правонарушения.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10. Объективная сторона административного правонарушения.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 xml:space="preserve">11. Субъективная сторона административного правонарушения. 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 xml:space="preserve">12. Должностное лицо как специальный субъект административной ответственности. 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 xml:space="preserve">13. Особые субъекты административной ответственности. 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 xml:space="preserve">14. Понятие и виды административных наказаний. 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 xml:space="preserve">15. Основные и дополнительные административные наказания. 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16. Развитие системы административных наказаний.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 xml:space="preserve">17. Общие правила наложения административных наказаний. 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 xml:space="preserve">18. Правовые особенности привлечения государственных служащих к административной ответственности. 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 xml:space="preserve">19. Органы, уполномоченные на применение мер административной ответственности к государственным служащим. 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20. Факторы, причины и условия, способствующие совершению административных правонарушений.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21. Пути и способы совершенствования законодательства об административных правонарушениях.</w:t>
      </w:r>
    </w:p>
    <w:p w:rsidR="00A079F4" w:rsidRPr="00A079F4" w:rsidRDefault="00A079F4" w:rsidP="00A079F4">
      <w:pPr>
        <w:shd w:val="clear" w:color="auto" w:fill="FFFFFF"/>
        <w:jc w:val="both"/>
        <w:rPr>
          <w:color w:val="000000"/>
          <w:sz w:val="28"/>
          <w:szCs w:val="28"/>
        </w:rPr>
      </w:pPr>
      <w:r w:rsidRPr="00A079F4">
        <w:rPr>
          <w:color w:val="000000"/>
          <w:sz w:val="28"/>
          <w:szCs w:val="28"/>
        </w:rPr>
        <w:t>22. Основные проблемы применения мер административной ответственности.</w:t>
      </w:r>
    </w:p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01649E" w:rsidRDefault="0069770A" w:rsidP="0069770A">
      <w:pPr>
        <w:shd w:val="clear" w:color="auto" w:fill="FFFFFF"/>
        <w:jc w:val="both"/>
      </w:pPr>
      <w:r w:rsidRPr="00F144B1">
        <w:rPr>
          <w:color w:val="000000"/>
          <w:spacing w:val="-2"/>
          <w:sz w:val="28"/>
          <w:szCs w:val="28"/>
        </w:rPr>
        <w:t>Студенты вправе самостоятельно предложить иные темы курсовых работ.</w:t>
      </w:r>
    </w:p>
    <w:sectPr w:rsidR="000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61"/>
    <w:multiLevelType w:val="hybridMultilevel"/>
    <w:tmpl w:val="E258C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E59A5"/>
    <w:multiLevelType w:val="hybridMultilevel"/>
    <w:tmpl w:val="02B08AA6"/>
    <w:lvl w:ilvl="0" w:tplc="28F82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13A0FB9"/>
    <w:multiLevelType w:val="hybridMultilevel"/>
    <w:tmpl w:val="BACA8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E4D98"/>
    <w:multiLevelType w:val="hybridMultilevel"/>
    <w:tmpl w:val="F0269948"/>
    <w:lvl w:ilvl="0" w:tplc="1CD802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51F81"/>
    <w:multiLevelType w:val="hybridMultilevel"/>
    <w:tmpl w:val="A790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A"/>
    <w:rsid w:val="0001649E"/>
    <w:rsid w:val="003956EF"/>
    <w:rsid w:val="0069770A"/>
    <w:rsid w:val="00A079F4"/>
    <w:rsid w:val="00D4676D"/>
    <w:rsid w:val="00E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3</cp:revision>
  <dcterms:created xsi:type="dcterms:W3CDTF">2022-10-12T10:08:00Z</dcterms:created>
  <dcterms:modified xsi:type="dcterms:W3CDTF">2022-10-12T10:09:00Z</dcterms:modified>
</cp:coreProperties>
</file>