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FC" w:rsidRPr="00653DC6" w:rsidRDefault="006470FC" w:rsidP="00647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C6">
        <w:rPr>
          <w:rFonts w:ascii="Times New Roman" w:hAnsi="Times New Roman" w:cs="Times New Roman"/>
          <w:b/>
          <w:sz w:val="28"/>
          <w:szCs w:val="28"/>
        </w:rPr>
        <w:t>Кафедра уголовного процесса, прокурорского надзора и правоохранительной деятельности</w:t>
      </w:r>
    </w:p>
    <w:p w:rsidR="006470FC" w:rsidRDefault="006470FC" w:rsidP="006470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тематика курсовых работ</w:t>
      </w:r>
    </w:p>
    <w:p w:rsidR="006470FC" w:rsidRDefault="006470FC" w:rsidP="00647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FD5">
        <w:rPr>
          <w:rFonts w:ascii="Times New Roman" w:hAnsi="Times New Roman" w:cs="Times New Roman"/>
          <w:b/>
          <w:sz w:val="24"/>
          <w:szCs w:val="24"/>
          <w:u w:val="single"/>
        </w:rPr>
        <w:t>3 курс</w:t>
      </w:r>
    </w:p>
    <w:p w:rsidR="006470FC" w:rsidRDefault="006470FC" w:rsidP="00647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Уголовный процесс</w:t>
      </w:r>
    </w:p>
    <w:p w:rsidR="006470FC" w:rsidRDefault="006470FC" w:rsidP="006470F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70FC" w:rsidRPr="00144FD5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Система уголовно-процессуальных стадий.</w:t>
      </w:r>
    </w:p>
    <w:p w:rsidR="006470FC" w:rsidRPr="00144FD5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Уголовно-процессуальные функции.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Допустимость дифференциации уголовного процесса и 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C6">
        <w:rPr>
          <w:rFonts w:ascii="Times New Roman" w:hAnsi="Times New Roman" w:cs="Times New Roman"/>
          <w:sz w:val="24"/>
          <w:szCs w:val="24"/>
        </w:rPr>
        <w:t>классификации уголовно-процессуальных производств.</w:t>
      </w:r>
    </w:p>
    <w:p w:rsidR="006470FC" w:rsidRPr="00144FD5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Сфера уголовно-процессуального регулирования и основания отнесения порядка решения того или иного вопроса к числу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44FD5">
        <w:rPr>
          <w:rFonts w:ascii="Times New Roman" w:hAnsi="Times New Roman" w:cs="Times New Roman"/>
          <w:sz w:val="24"/>
          <w:szCs w:val="24"/>
        </w:rPr>
        <w:t>процессуальных производств.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Место общепризнанных принципов и норм международного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C6">
        <w:rPr>
          <w:rFonts w:ascii="Times New Roman" w:hAnsi="Times New Roman" w:cs="Times New Roman"/>
          <w:sz w:val="24"/>
          <w:szCs w:val="24"/>
        </w:rPr>
        <w:t>международных договоров в системе источников уголовно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3DC6">
        <w:rPr>
          <w:rFonts w:ascii="Times New Roman" w:hAnsi="Times New Roman" w:cs="Times New Roman"/>
          <w:sz w:val="24"/>
          <w:szCs w:val="24"/>
        </w:rPr>
        <w:t>процессуального права.</w:t>
      </w:r>
    </w:p>
    <w:p w:rsidR="006470FC" w:rsidRPr="00144FD5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Принцип презумпции невиновности в уголовном процессе.</w:t>
      </w:r>
    </w:p>
    <w:p w:rsidR="006470FC" w:rsidRPr="00144FD5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Независимость судей и подчинение их только закону.</w:t>
      </w:r>
    </w:p>
    <w:p w:rsidR="006470FC" w:rsidRPr="00144FD5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Обеспечение права на защиту в уголовном процессе.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Реализация принципа уважения чести и достоинства личности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C6">
        <w:rPr>
          <w:rFonts w:ascii="Times New Roman" w:hAnsi="Times New Roman" w:cs="Times New Roman"/>
          <w:sz w:val="24"/>
          <w:szCs w:val="24"/>
        </w:rPr>
        <w:t>уголовном процессе.</w:t>
      </w:r>
    </w:p>
    <w:p w:rsidR="006470FC" w:rsidRPr="00144FD5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Состязательность в уголовном процессе.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Реализация прав, предусмотренных ст. 5 Конвенции о защите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C6">
        <w:rPr>
          <w:rFonts w:ascii="Times New Roman" w:hAnsi="Times New Roman" w:cs="Times New Roman"/>
          <w:sz w:val="24"/>
          <w:szCs w:val="24"/>
        </w:rPr>
        <w:t>человека и основных свобод в уголовном судопроизводстве России.</w:t>
      </w:r>
    </w:p>
    <w:p w:rsidR="006470FC" w:rsidRPr="00144FD5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Суд, его место и функции в уголовном процессе.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Соотношение предварительного следствия и дознания в уголовном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C6">
        <w:rPr>
          <w:rFonts w:ascii="Times New Roman" w:hAnsi="Times New Roman" w:cs="Times New Roman"/>
          <w:sz w:val="24"/>
          <w:szCs w:val="24"/>
        </w:rPr>
        <w:t>процессе.</w:t>
      </w:r>
    </w:p>
    <w:p w:rsidR="006470FC" w:rsidRPr="00144FD5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Правовое положение прокурора в уголовном процессе.</w:t>
      </w:r>
    </w:p>
    <w:p w:rsidR="006470FC" w:rsidRPr="00144FD5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Правовое положение следователя.</w:t>
      </w:r>
    </w:p>
    <w:p w:rsidR="006470FC" w:rsidRPr="00144FD5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Правовое положение обвиняемого.</w:t>
      </w:r>
    </w:p>
    <w:p w:rsidR="006470FC" w:rsidRPr="00144FD5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FD5">
        <w:rPr>
          <w:rFonts w:ascii="Times New Roman" w:hAnsi="Times New Roman" w:cs="Times New Roman"/>
          <w:sz w:val="24"/>
          <w:szCs w:val="24"/>
        </w:rPr>
        <w:t>Подозреваемый</w:t>
      </w:r>
      <w:proofErr w:type="gramEnd"/>
      <w:r w:rsidRPr="00144FD5">
        <w:rPr>
          <w:rFonts w:ascii="Times New Roman" w:hAnsi="Times New Roman" w:cs="Times New Roman"/>
          <w:sz w:val="24"/>
          <w:szCs w:val="24"/>
        </w:rPr>
        <w:t xml:space="preserve"> в уголовном процессе.</w:t>
      </w:r>
    </w:p>
    <w:p w:rsidR="006470FC" w:rsidRPr="00144FD5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Потерпевший в уголовном процессе.</w:t>
      </w:r>
    </w:p>
    <w:p w:rsidR="006470FC" w:rsidRPr="00144FD5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Реализация прав и интересов потерпевшего в уголовном процессе.</w:t>
      </w:r>
    </w:p>
    <w:p w:rsidR="006470FC" w:rsidRPr="00144FD5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Соотношение государственного и частного обвинения в уголовном процессе РФ.</w:t>
      </w:r>
    </w:p>
    <w:p w:rsidR="006470FC" w:rsidRPr="00144FD5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Защитник, его процессуальное положение.</w:t>
      </w:r>
    </w:p>
    <w:p w:rsidR="006470FC" w:rsidRPr="00144FD5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Осуществление защиты по уголовным делам защитником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FD5">
        <w:rPr>
          <w:rFonts w:ascii="Times New Roman" w:hAnsi="Times New Roman" w:cs="Times New Roman"/>
          <w:sz w:val="24"/>
          <w:szCs w:val="24"/>
        </w:rPr>
        <w:t>профессионалом.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Представители потерпевшего, гражданского истца, гражданского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C6">
        <w:rPr>
          <w:rFonts w:ascii="Times New Roman" w:hAnsi="Times New Roman" w:cs="Times New Roman"/>
          <w:sz w:val="24"/>
          <w:szCs w:val="24"/>
        </w:rPr>
        <w:t>ответчика, их правовое положение.</w:t>
      </w:r>
    </w:p>
    <w:p w:rsidR="006470FC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4FD5">
        <w:rPr>
          <w:rFonts w:ascii="Times New Roman" w:hAnsi="Times New Roman" w:cs="Times New Roman"/>
          <w:sz w:val="24"/>
          <w:szCs w:val="24"/>
        </w:rPr>
        <w:t>Свидетель в уголовном процессе.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Право на отказ от дачи показаний в уголовном судопроизводстве.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Отводы в уголовном судопроизводстве.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Предмет и пределы доказывания.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Субъекты доказывания в уголовном процессе.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Собирание доказательств.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Относимость и допустимость доказательств в уголовном процессе.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Основания и порядок исключения недопустимых доказательств.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lastRenderedPageBreak/>
        <w:t>Средства закрепления хода и результатов следственных действий.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Использование специальных познаний в уголовном процессе.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Назначение и производство экспертизы в уголовном процессе.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Участие специалиста в уголовном процессе.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Меры процессуального принуждения в уголовном судопроизводстве.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Понятие и виды мер пресечения.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 xml:space="preserve"> Пределы прав государственных органов и должностных лиц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C6">
        <w:rPr>
          <w:rFonts w:ascii="Times New Roman" w:hAnsi="Times New Roman" w:cs="Times New Roman"/>
          <w:sz w:val="24"/>
          <w:szCs w:val="24"/>
        </w:rPr>
        <w:t>применении мер пресечения в уголовном процессе.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Заключение под стражу как мера пресечения.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Основания и порядок решения в</w:t>
      </w:r>
      <w:r>
        <w:rPr>
          <w:rFonts w:ascii="Times New Roman" w:hAnsi="Times New Roman" w:cs="Times New Roman"/>
          <w:sz w:val="24"/>
          <w:szCs w:val="24"/>
        </w:rPr>
        <w:t xml:space="preserve">опроса о заключении под стражу в </w:t>
      </w:r>
      <w:r w:rsidRPr="00653DC6">
        <w:rPr>
          <w:rFonts w:ascii="Times New Roman" w:hAnsi="Times New Roman" w:cs="Times New Roman"/>
          <w:sz w:val="24"/>
          <w:szCs w:val="24"/>
        </w:rPr>
        <w:t>качестве меры пресечения.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Домашний арест.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Залог как мера пресечения в уголовном процессе.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Подписка о невыезде.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 xml:space="preserve">Задержание </w:t>
      </w:r>
      <w:proofErr w:type="gramStart"/>
      <w:r w:rsidRPr="00653DC6">
        <w:rPr>
          <w:rFonts w:ascii="Times New Roman" w:hAnsi="Times New Roman" w:cs="Times New Roman"/>
          <w:sz w:val="24"/>
          <w:szCs w:val="24"/>
        </w:rPr>
        <w:t>подозреваемого</w:t>
      </w:r>
      <w:proofErr w:type="gramEnd"/>
      <w:r w:rsidRPr="00653DC6">
        <w:rPr>
          <w:rFonts w:ascii="Times New Roman" w:hAnsi="Times New Roman" w:cs="Times New Roman"/>
          <w:sz w:val="24"/>
          <w:szCs w:val="24"/>
        </w:rPr>
        <w:t>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Возбуждение уголовного дела как стадия уголовного процесса.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 xml:space="preserve">Особенности возбуждения уголовных дел частного и </w:t>
      </w:r>
      <w:proofErr w:type="spellStart"/>
      <w:r w:rsidRPr="00653DC6">
        <w:rPr>
          <w:rFonts w:ascii="Times New Roman" w:hAnsi="Times New Roman" w:cs="Times New Roman"/>
          <w:sz w:val="24"/>
          <w:szCs w:val="24"/>
        </w:rPr>
        <w:t>частно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653DC6">
        <w:rPr>
          <w:rFonts w:ascii="Times New Roman" w:hAnsi="Times New Roman" w:cs="Times New Roman"/>
          <w:sz w:val="24"/>
          <w:szCs w:val="24"/>
        </w:rPr>
        <w:t>публичного обвинения.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 xml:space="preserve">Особенности возбуждения уголовных дел в отношении </w:t>
      </w:r>
      <w:proofErr w:type="spellStart"/>
      <w:r w:rsidRPr="00653DC6">
        <w:rPr>
          <w:rFonts w:ascii="Times New Roman" w:hAnsi="Times New Roman" w:cs="Times New Roman"/>
          <w:sz w:val="24"/>
          <w:szCs w:val="24"/>
        </w:rPr>
        <w:t>судей</w:t>
      </w:r>
      <w:proofErr w:type="gramStart"/>
      <w:r w:rsidRPr="00653DC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53DC6">
        <w:rPr>
          <w:rFonts w:ascii="Times New Roman" w:hAnsi="Times New Roman" w:cs="Times New Roman"/>
          <w:sz w:val="24"/>
          <w:szCs w:val="24"/>
        </w:rPr>
        <w:t>рокуроров</w:t>
      </w:r>
      <w:proofErr w:type="spellEnd"/>
      <w:r w:rsidRPr="00653DC6">
        <w:rPr>
          <w:rFonts w:ascii="Times New Roman" w:hAnsi="Times New Roman" w:cs="Times New Roman"/>
          <w:sz w:val="24"/>
          <w:szCs w:val="24"/>
        </w:rPr>
        <w:t>, следователей и т.д.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Органы возбуждения уголовного дела.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Поводы и основания для возбуждения уголовного дела.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Проверка оснований к возбуждению уголовного дела.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Общие правила производства следственных действий.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Участие понятых в производстве следственных действий.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Участие защитника в производстве следственных действий.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Участие специалиста в производстве следственных действий.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Использование результатов ОРД в уголовном процессе.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Условия ограничения прав и свобод граждан при производстве отдельных следственных действий.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 xml:space="preserve">Прекращение уголовного дела и уголовного преследования на стадии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3DC6">
        <w:rPr>
          <w:rFonts w:ascii="Times New Roman" w:hAnsi="Times New Roman" w:cs="Times New Roman"/>
          <w:sz w:val="24"/>
          <w:szCs w:val="24"/>
        </w:rPr>
        <w:t>редварительного расследования.</w:t>
      </w:r>
    </w:p>
    <w:p w:rsidR="006470FC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Приостановление предварительного следствия.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Сроки в уголовном процессе.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Сроки содержания под стражей.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Обжалование решений, действий (бездействия) следователя в суд.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 xml:space="preserve">Осуществление судебного </w:t>
      </w:r>
      <w:proofErr w:type="gramStart"/>
      <w:r w:rsidRPr="00653DC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53DC6">
        <w:rPr>
          <w:rFonts w:ascii="Times New Roman" w:hAnsi="Times New Roman" w:cs="Times New Roman"/>
          <w:sz w:val="24"/>
          <w:szCs w:val="24"/>
        </w:rPr>
        <w:t xml:space="preserve"> соблюдением прав и свобод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C6">
        <w:rPr>
          <w:rFonts w:ascii="Times New Roman" w:hAnsi="Times New Roman" w:cs="Times New Roman"/>
          <w:sz w:val="24"/>
          <w:szCs w:val="24"/>
        </w:rPr>
        <w:t>граждан на досудебных этапах уголовного процесса.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Решение судом вопроса о даче согласия на производство отдельных следственных действий.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Право на справедливое судебное разбирательство и право на защиту: соотношение и реализация в уголовном процессе РФ.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Досудебное производство по законодательству зарубежных стран.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Основания и пределы ограничения начала гласности судебного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C6">
        <w:rPr>
          <w:rFonts w:ascii="Times New Roman" w:hAnsi="Times New Roman" w:cs="Times New Roman"/>
          <w:sz w:val="24"/>
          <w:szCs w:val="24"/>
        </w:rPr>
        <w:t>разбирательства.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Стадия подготовки к судебному заседанию.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Предварительное слушание в уголовном процессе. Судебное следствие.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Участие защитника в судебном разбирательстве.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lastRenderedPageBreak/>
        <w:t>Участие государственного обвинителя в судебном разбирательстве.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Приговор.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Апелляция в уголовном процессе.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Пересмотр приговоров, определений суда и постановлений судьи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C6">
        <w:rPr>
          <w:rFonts w:ascii="Times New Roman" w:hAnsi="Times New Roman" w:cs="Times New Roman"/>
          <w:sz w:val="24"/>
          <w:szCs w:val="24"/>
        </w:rPr>
        <w:t>кассационной инстанции.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Деятельность суда надзорной инстанции.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Вопросы, разрешаемые в стадии исполнения приговора 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DC6">
        <w:rPr>
          <w:rFonts w:ascii="Times New Roman" w:hAnsi="Times New Roman" w:cs="Times New Roman"/>
          <w:sz w:val="24"/>
          <w:szCs w:val="24"/>
        </w:rPr>
        <w:t>их разрешения.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Возобновление уголовных дел по новым и вновь открывшимся обстоятельствам.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Особенности рассмотрения дела судом присяжных.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Судебное производство по законодательству зарубежных стран.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Особый порядок принятия судебного решения при согласии обвиняемого с предъявленным ему обвинением или при заключении соглашения о сотрудничестве.</w:t>
      </w:r>
    </w:p>
    <w:p w:rsidR="006470FC" w:rsidRPr="00653DC6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Особенности проведения дознания в сокращённой форме.</w:t>
      </w:r>
    </w:p>
    <w:p w:rsidR="006470FC" w:rsidRDefault="006470FC" w:rsidP="006470FC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3DC6">
        <w:rPr>
          <w:rFonts w:ascii="Times New Roman" w:hAnsi="Times New Roman" w:cs="Times New Roman"/>
          <w:sz w:val="24"/>
          <w:szCs w:val="24"/>
        </w:rPr>
        <w:t>Свободная тема (по согласованию с научным руководителем).</w:t>
      </w:r>
    </w:p>
    <w:p w:rsidR="003128A0" w:rsidRDefault="003128A0">
      <w:bookmarkStart w:id="0" w:name="_GoBack"/>
      <w:bookmarkEnd w:id="0"/>
    </w:p>
    <w:sectPr w:rsidR="0031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282C"/>
    <w:multiLevelType w:val="hybridMultilevel"/>
    <w:tmpl w:val="88C0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34"/>
    <w:rsid w:val="003128A0"/>
    <w:rsid w:val="006470FC"/>
    <w:rsid w:val="00A9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Дарья И. Оюн</dc:creator>
  <cp:keywords/>
  <dc:description/>
  <cp:lastModifiedBy>ЮИ - Дарья И. Оюн</cp:lastModifiedBy>
  <cp:revision>2</cp:revision>
  <dcterms:created xsi:type="dcterms:W3CDTF">2022-10-06T09:28:00Z</dcterms:created>
  <dcterms:modified xsi:type="dcterms:W3CDTF">2022-10-06T09:29:00Z</dcterms:modified>
</cp:coreProperties>
</file>