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B" w:rsidRDefault="0099672B" w:rsidP="0099672B">
      <w:pPr>
        <w:pStyle w:val="a3"/>
        <w:shd w:val="clear" w:color="auto" w:fill="FFFFFF"/>
        <w:spacing w:after="16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Гражданское право. Общая часть</w:t>
      </w:r>
    </w:p>
    <w:p w:rsidR="0099672B" w:rsidRDefault="0099672B" w:rsidP="0099672B">
      <w:pPr>
        <w:pStyle w:val="a3"/>
        <w:shd w:val="clear" w:color="auto" w:fill="FFFFFF"/>
        <w:spacing w:after="16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Задание для группы 06802:</w:t>
      </w:r>
    </w:p>
    <w:p w:rsidR="0099672B" w:rsidRDefault="0099672B" w:rsidP="0099672B">
      <w:pPr>
        <w:pStyle w:val="a3"/>
        <w:shd w:val="clear" w:color="auto" w:fill="FFFFFF"/>
        <w:spacing w:after="16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на </w:t>
      </w:r>
      <w:r>
        <w:rPr>
          <w:b/>
          <w:bCs/>
          <w:color w:val="333333"/>
        </w:rPr>
        <w:t>20.03.2020</w:t>
      </w:r>
      <w:r>
        <w:rPr>
          <w:color w:val="333333"/>
        </w:rPr>
        <w:t> – проработать ранее данные теоретические вопросы по теме «Общие положения о праве собственности и других вещных правах», написать развернутые ответы на вопросы 1, 2, 8, 9, 10. </w:t>
      </w:r>
      <w:r>
        <w:rPr>
          <w:b/>
          <w:bCs/>
          <w:color w:val="333333"/>
        </w:rPr>
        <w:t>Выслать на проверку до 22.03.2020.</w:t>
      </w:r>
    </w:p>
    <w:p w:rsidR="0099672B" w:rsidRDefault="0099672B" w:rsidP="0099672B">
      <w:pPr>
        <w:pStyle w:val="a3"/>
        <w:shd w:val="clear" w:color="auto" w:fill="FFFFFF"/>
        <w:spacing w:after="16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на </w:t>
      </w:r>
      <w:r>
        <w:rPr>
          <w:b/>
          <w:bCs/>
          <w:color w:val="333333"/>
        </w:rPr>
        <w:t>27.03.2020</w:t>
      </w:r>
      <w:r>
        <w:rPr>
          <w:color w:val="333333"/>
        </w:rPr>
        <w:t> – решить задачи №№3, 4, 5, 8 из темы «Общие положения о праве собственности и других вещных правах» и проработать теоретические вопросы, написать развернутые ответы на вопросы 1 и 2:</w:t>
      </w:r>
    </w:p>
    <w:p w:rsidR="0099672B" w:rsidRDefault="0099672B" w:rsidP="0099672B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1.</w:t>
      </w:r>
      <w:r>
        <w:rPr>
          <w:color w:val="333333"/>
        </w:rPr>
        <w:t> Субъекты и объекты права государственной и муниципальной собственности. Распределенное и нераспределенное имущество. Государственная казна.</w:t>
      </w:r>
    </w:p>
    <w:p w:rsidR="0099672B" w:rsidRDefault="0099672B" w:rsidP="0099672B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2.</w:t>
      </w:r>
      <w:r>
        <w:rPr>
          <w:color w:val="333333"/>
        </w:rPr>
        <w:t> Особенности оснований возникновения и прекращения права государственной и муниципальной собственности. Приватизация государственного и муниципального имущества (ст. 217 ГК РФ).</w:t>
      </w:r>
    </w:p>
    <w:p w:rsidR="0099672B" w:rsidRDefault="0099672B" w:rsidP="0099672B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3.</w:t>
      </w:r>
      <w:r>
        <w:rPr>
          <w:color w:val="333333"/>
        </w:rPr>
        <w:t> Право хозяйственного ведения: понятие и соотношение с правом собственности (ст. 294 ГК РФ). Права собственника на имущество, находящееся в хозяйственном ведении (ст.295 ГК РФ).</w:t>
      </w:r>
    </w:p>
    <w:p w:rsidR="0099672B" w:rsidRDefault="0099672B" w:rsidP="0099672B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4.</w:t>
      </w:r>
      <w:r>
        <w:rPr>
          <w:color w:val="333333"/>
        </w:rPr>
        <w:t> Понятие права оперативного управления и его отличие от права хозяйственного ведения (ст. 296 ГК РФ). Распоряжение имуществом казенного предприятия (ст. 297 ГК РФ). Распоряжение имуществом учреждения (ст. ст. 120, 298 ГК РФ).</w:t>
      </w:r>
    </w:p>
    <w:p w:rsidR="0099672B" w:rsidRDefault="0099672B" w:rsidP="0099672B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5.</w:t>
      </w:r>
      <w:r>
        <w:rPr>
          <w:color w:val="333333"/>
        </w:rPr>
        <w:t> Возникновение и прекращение права хозяйственного ведения и права оперативного управления (ст. 299 ГК РФ).</w:t>
      </w:r>
    </w:p>
    <w:p w:rsidR="0099672B" w:rsidRPr="004F60BA" w:rsidRDefault="0099672B" w:rsidP="0099672B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Выслать на проверку до 27.03.2020</w:t>
      </w:r>
      <w:r w:rsidR="004F60BA">
        <w:rPr>
          <w:b/>
          <w:bCs/>
          <w:color w:val="333333"/>
        </w:rPr>
        <w:t xml:space="preserve"> на адрес </w:t>
      </w:r>
      <w:proofErr w:type="spellStart"/>
      <w:r w:rsidR="004F60BA" w:rsidRPr="009A6E9B">
        <w:rPr>
          <w:b/>
          <w:bCs/>
          <w:color w:val="5B9BD5" w:themeColor="accent1"/>
          <w:lang w:val="en-US"/>
        </w:rPr>
        <w:t>valeria</w:t>
      </w:r>
      <w:proofErr w:type="spellEnd"/>
      <w:r w:rsidR="004F60BA" w:rsidRPr="009A6E9B">
        <w:rPr>
          <w:b/>
          <w:bCs/>
          <w:color w:val="5B9BD5" w:themeColor="accent1"/>
        </w:rPr>
        <w:t>.</w:t>
      </w:r>
      <w:proofErr w:type="spellStart"/>
      <w:r w:rsidR="004F60BA" w:rsidRPr="009A6E9B">
        <w:rPr>
          <w:b/>
          <w:bCs/>
          <w:color w:val="5B9BD5" w:themeColor="accent1"/>
          <w:lang w:val="en-US"/>
        </w:rPr>
        <w:t>goncharova</w:t>
      </w:r>
      <w:proofErr w:type="spellEnd"/>
      <w:r w:rsidR="004F60BA" w:rsidRPr="009A6E9B">
        <w:rPr>
          <w:b/>
          <w:bCs/>
          <w:color w:val="5B9BD5" w:themeColor="accent1"/>
        </w:rPr>
        <w:t>.93</w:t>
      </w:r>
      <w:proofErr w:type="spellStart"/>
      <w:r w:rsidR="004F60BA" w:rsidRPr="009A6E9B">
        <w:rPr>
          <w:b/>
          <w:bCs/>
          <w:color w:val="5B9BD5" w:themeColor="accent1"/>
          <w:lang w:val="en-US"/>
        </w:rPr>
        <w:t>bk</w:t>
      </w:r>
      <w:proofErr w:type="spellEnd"/>
      <w:r w:rsidR="004F60BA" w:rsidRPr="009A6E9B">
        <w:rPr>
          <w:b/>
          <w:bCs/>
          <w:color w:val="5B9BD5" w:themeColor="accent1"/>
        </w:rPr>
        <w:t>.</w:t>
      </w:r>
      <w:proofErr w:type="spellStart"/>
      <w:r w:rsidR="004F60BA" w:rsidRPr="009A6E9B">
        <w:rPr>
          <w:b/>
          <w:bCs/>
          <w:color w:val="5B9BD5" w:themeColor="accent1"/>
          <w:lang w:val="en-US"/>
        </w:rPr>
        <w:t>ru</w:t>
      </w:r>
      <w:proofErr w:type="spellEnd"/>
    </w:p>
    <w:p w:rsidR="00EE6010" w:rsidRDefault="002E6266">
      <w:r>
        <w:rPr>
          <w:b/>
          <w:bCs/>
          <w:color w:val="333333"/>
          <w:shd w:val="clear" w:color="auto" w:fill="FFFFFF"/>
        </w:rPr>
        <w:t>Возникающие при подготовке вопросы необходимо объединить и прислать вместе с ответами и задачами.</w:t>
      </w:r>
      <w:bookmarkStart w:id="0" w:name="_GoBack"/>
      <w:bookmarkEnd w:id="0"/>
    </w:p>
    <w:sectPr w:rsidR="00EE6010" w:rsidSect="00BE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72B"/>
    <w:rsid w:val="002E6266"/>
    <w:rsid w:val="004F60BA"/>
    <w:rsid w:val="0099672B"/>
    <w:rsid w:val="009A6E9B"/>
    <w:rsid w:val="00BE0EE0"/>
    <w:rsid w:val="00EE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секретики РРР</dc:creator>
  <cp:keywords/>
  <dc:description/>
  <cp:lastModifiedBy>Yulia</cp:lastModifiedBy>
  <cp:revision>5</cp:revision>
  <dcterms:created xsi:type="dcterms:W3CDTF">2020-03-18T11:22:00Z</dcterms:created>
  <dcterms:modified xsi:type="dcterms:W3CDTF">2020-03-21T05:47:00Z</dcterms:modified>
</cp:coreProperties>
</file>