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7E" w:rsidRPr="0055779B" w:rsidRDefault="0065637E" w:rsidP="0055779B">
      <w:pPr>
        <w:pStyle w:val="a7"/>
        <w:tabs>
          <w:tab w:val="left" w:pos="-326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5779B">
        <w:rPr>
          <w:rFonts w:ascii="Times New Roman" w:eastAsiaTheme="minorEastAsia" w:hAnsi="Times New Roman" w:cs="Times New Roman"/>
          <w:b/>
          <w:sz w:val="24"/>
          <w:szCs w:val="24"/>
          <w:lang w:eastAsia="ru-RU"/>
        </w:rPr>
        <w:t>Заключение договора</w:t>
      </w:r>
    </w:p>
    <w:p w:rsidR="006B03C5" w:rsidRPr="00016520" w:rsidRDefault="006B03C5" w:rsidP="0055779B">
      <w:pPr>
        <w:pStyle w:val="a7"/>
        <w:numPr>
          <w:ilvl w:val="0"/>
          <w:numId w:val="5"/>
        </w:numPr>
        <w:tabs>
          <w:tab w:val="left" w:pos="-3261"/>
        </w:tabs>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sidRPr="00016520">
        <w:rPr>
          <w:rFonts w:ascii="Times New Roman" w:eastAsiaTheme="minorEastAsia" w:hAnsi="Times New Roman" w:cs="Times New Roman"/>
          <w:b/>
          <w:i/>
          <w:sz w:val="24"/>
          <w:szCs w:val="24"/>
          <w:lang w:eastAsia="ru-RU"/>
        </w:rPr>
        <w:t>Общий порядок заключения договора</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Процесс заключения договоров предопределен его природой как соглашения: его заключение, в первую очередь, предполагает процесс согласования воль двух и более лиц, которые являются сторонами договора. Вместе с тем, заключение договора — это и результат такого согласования.</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Правовое регулирование заключения договора осуществляется гл. 28 ГК</w:t>
      </w:r>
      <w:r w:rsidRPr="00016520">
        <w:rPr>
          <w:rFonts w:ascii="Times New Roman" w:hAnsi="Times New Roman" w:cs="Times New Roman"/>
          <w:sz w:val="24"/>
          <w:szCs w:val="24"/>
          <w:vertAlign w:val="superscript"/>
        </w:rPr>
        <w:footnoteReference w:id="1"/>
      </w:r>
      <w:r w:rsidRPr="00016520">
        <w:rPr>
          <w:rFonts w:ascii="Times New Roman" w:hAnsi="Times New Roman" w:cs="Times New Roman"/>
          <w:sz w:val="24"/>
          <w:szCs w:val="24"/>
        </w:rPr>
        <w:t xml:space="preserve">.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 xml:space="preserve">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(п. 1 ст. 432 ГК):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 xml:space="preserve">Таким образом, для заключения договора: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сторонами должно быть достигнуто соглашение по всем существенным условиям договора;</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достигнутое сторонами соглашение по своей форме должно соответствовать требованиям, предъявляемым к такого рода</w:t>
      </w:r>
      <w:r w:rsidR="002D78A9" w:rsidRPr="00016520">
        <w:rPr>
          <w:rFonts w:ascii="Times New Roman" w:hAnsi="Times New Roman" w:cs="Times New Roman"/>
          <w:sz w:val="24"/>
          <w:szCs w:val="24"/>
        </w:rPr>
        <w:t xml:space="preserve"> договорам</w:t>
      </w:r>
      <w:r w:rsidRPr="00016520">
        <w:rPr>
          <w:rFonts w:ascii="Times New Roman" w:hAnsi="Times New Roman" w:cs="Times New Roman"/>
          <w:sz w:val="24"/>
          <w:szCs w:val="24"/>
        </w:rPr>
        <w:t xml:space="preserve">.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C94B18D" wp14:editId="6F6C6ECC">
                <wp:simplePos x="0" y="0"/>
                <wp:positionH relativeFrom="column">
                  <wp:posOffset>-120244</wp:posOffset>
                </wp:positionH>
                <wp:positionV relativeFrom="paragraph">
                  <wp:posOffset>162916</wp:posOffset>
                </wp:positionV>
                <wp:extent cx="6459322" cy="2523744"/>
                <wp:effectExtent l="0" t="0" r="17780" b="1016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459322" cy="2523744"/>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6B03C5" w:rsidRPr="006B03C5" w:rsidRDefault="006B03C5" w:rsidP="006B03C5">
                            <w:pPr>
                              <w:spacing w:after="0" w:line="240" w:lineRule="auto"/>
                              <w:ind w:firstLine="567"/>
                              <w:jc w:val="both"/>
                              <w:rPr>
                                <w:sz w:val="20"/>
                                <w:szCs w:val="20"/>
                              </w:rPr>
                            </w:pPr>
                            <w:r w:rsidRPr="006B03C5">
                              <w:rPr>
                                <w:sz w:val="20"/>
                                <w:szCs w:val="20"/>
                              </w:rPr>
                              <w:t>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6B03C5" w:rsidRPr="006B03C5" w:rsidRDefault="006B03C5" w:rsidP="006B03C5">
                            <w:pPr>
                              <w:spacing w:after="0" w:line="240" w:lineRule="auto"/>
                              <w:ind w:firstLine="567"/>
                              <w:jc w:val="both"/>
                              <w:rPr>
                                <w:rFonts w:ascii="Times New Roman" w:hAnsi="Times New Roman" w:cs="Times New Roman"/>
                                <w:sz w:val="20"/>
                                <w:szCs w:val="20"/>
                              </w:rPr>
                            </w:pPr>
                            <w:r w:rsidRPr="006B03C5">
                              <w:rPr>
                                <w:sz w:val="20"/>
                                <w:szCs w:val="20"/>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r w:rsidRPr="006B03C5">
                              <w:rPr>
                                <w:rFonts w:ascii="Times New Roman" w:hAnsi="Times New Roman" w:cs="Times New Roman"/>
                                <w:sz w:val="20"/>
                                <w:szCs w:val="20"/>
                              </w:rPr>
                              <w:t xml:space="preserve"> </w:t>
                            </w:r>
                          </w:p>
                          <w:p w:rsidR="006B03C5" w:rsidRPr="006B03C5" w:rsidRDefault="006B03C5" w:rsidP="006B03C5">
                            <w:pPr>
                              <w:spacing w:after="0" w:line="240" w:lineRule="auto"/>
                              <w:ind w:firstLine="567"/>
                              <w:jc w:val="both"/>
                              <w:rPr>
                                <w:sz w:val="20"/>
                                <w:szCs w:val="20"/>
                              </w:rPr>
                            </w:pPr>
                            <w:r w:rsidRPr="006B03C5">
                              <w:rPr>
                                <w:sz w:val="20"/>
                                <w:szCs w:val="20"/>
                              </w:rPr>
                              <w:t xml:space="preserve">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указанными в </w:t>
                            </w:r>
                            <w:proofErr w:type="spellStart"/>
                            <w:r w:rsidRPr="006B03C5">
                              <w:rPr>
                                <w:sz w:val="20"/>
                                <w:szCs w:val="20"/>
                              </w:rPr>
                              <w:t>абз</w:t>
                            </w:r>
                            <w:proofErr w:type="spellEnd"/>
                            <w:r w:rsidRPr="006B03C5">
                              <w:rPr>
                                <w:sz w:val="20"/>
                                <w:szCs w:val="20"/>
                              </w:rPr>
                              <w:t>. 2 п. 1 ст. 160 ГК (Письменная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6B03C5" w:rsidRDefault="006B03C5" w:rsidP="006B03C5">
                            <w:pPr>
                              <w:ind w:firstLine="567"/>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4B18D" id="Скругленный прямоугольник 2" o:spid="_x0000_s1026" style="position:absolute;left:0;text-align:left;margin-left:-9.45pt;margin-top:12.85pt;width:508.6pt;height:19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" fillcolor="white [3201]" strokecolor="#5b9bd5 [3204]" strokeweight="1pt">
                <v:stroke joinstyle="miter"/>
                <v:textbox>
                  <w:txbxContent>
                    <w:p w:rsidR="006B03C5" w:rsidRPr="006B03C5" w:rsidRDefault="006B03C5" w:rsidP="006B03C5">
                      <w:pPr>
                        <w:spacing w:after="0" w:line="240" w:lineRule="auto"/>
                        <w:ind w:firstLine="567"/>
                        <w:jc w:val="both"/>
                        <w:rPr>
                          <w:sz w:val="20"/>
                          <w:szCs w:val="20"/>
                        </w:rPr>
                      </w:pPr>
                      <w:r w:rsidRPr="006B03C5">
                        <w:rPr>
                          <w:sz w:val="20"/>
                          <w:szCs w:val="20"/>
                        </w:rPr>
                        <w:t>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6B03C5" w:rsidRPr="006B03C5" w:rsidRDefault="006B03C5" w:rsidP="006B03C5">
                      <w:pPr>
                        <w:spacing w:after="0" w:line="240" w:lineRule="auto"/>
                        <w:ind w:firstLine="567"/>
                        <w:jc w:val="both"/>
                        <w:rPr>
                          <w:rFonts w:ascii="Times New Roman" w:hAnsi="Times New Roman" w:cs="Times New Roman"/>
                          <w:sz w:val="20"/>
                          <w:szCs w:val="20"/>
                        </w:rPr>
                      </w:pPr>
                      <w:r w:rsidRPr="006B03C5">
                        <w:rPr>
                          <w:sz w:val="20"/>
                          <w:szCs w:val="20"/>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r w:rsidRPr="006B03C5">
                        <w:rPr>
                          <w:rFonts w:ascii="Times New Roman" w:hAnsi="Times New Roman" w:cs="Times New Roman"/>
                          <w:sz w:val="20"/>
                          <w:szCs w:val="20"/>
                        </w:rPr>
                        <w:t xml:space="preserve"> </w:t>
                      </w:r>
                    </w:p>
                    <w:p w:rsidR="006B03C5" w:rsidRPr="006B03C5" w:rsidRDefault="006B03C5" w:rsidP="006B03C5">
                      <w:pPr>
                        <w:spacing w:after="0" w:line="240" w:lineRule="auto"/>
                        <w:ind w:firstLine="567"/>
                        <w:jc w:val="both"/>
                        <w:rPr>
                          <w:sz w:val="20"/>
                          <w:szCs w:val="20"/>
                        </w:rPr>
                      </w:pPr>
                      <w:r w:rsidRPr="006B03C5">
                        <w:rPr>
                          <w:sz w:val="20"/>
                          <w:szCs w:val="20"/>
                        </w:rPr>
                        <w:t xml:space="preserve">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указанными в </w:t>
                      </w:r>
                      <w:proofErr w:type="spellStart"/>
                      <w:r w:rsidRPr="006B03C5">
                        <w:rPr>
                          <w:sz w:val="20"/>
                          <w:szCs w:val="20"/>
                        </w:rPr>
                        <w:t>абз</w:t>
                      </w:r>
                      <w:proofErr w:type="spellEnd"/>
                      <w:r w:rsidRPr="006B03C5">
                        <w:rPr>
                          <w:sz w:val="20"/>
                          <w:szCs w:val="20"/>
                        </w:rPr>
                        <w:t>. 2 п. 1 ст. 160 ГК (Письменная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6B03C5" w:rsidRDefault="006B03C5" w:rsidP="006B03C5">
                      <w:pPr>
                        <w:ind w:firstLine="567"/>
                        <w:jc w:val="both"/>
                      </w:pPr>
                    </w:p>
                  </w:txbxContent>
                </v:textbox>
              </v:roundrect>
            </w:pict>
          </mc:Fallback>
        </mc:AlternateConten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Следует помнить, что государственная регистрация сделки (в том числе и договора) не относится к ее форме. Поэтому</w:t>
      </w:r>
      <w:r w:rsidR="006F2090" w:rsidRPr="00016520">
        <w:rPr>
          <w:rFonts w:ascii="Times New Roman" w:eastAsiaTheme="minorEastAsia" w:hAnsi="Times New Roman" w:cs="Times New Roman"/>
          <w:sz w:val="24"/>
          <w:szCs w:val="24"/>
          <w:lang w:eastAsia="ru-RU"/>
        </w:rPr>
        <w:t>, исходя из содержания</w:t>
      </w:r>
      <w:r w:rsidRPr="00016520">
        <w:rPr>
          <w:rFonts w:ascii="Times New Roman" w:eastAsiaTheme="minorEastAsia" w:hAnsi="Times New Roman" w:cs="Times New Roman"/>
          <w:sz w:val="24"/>
          <w:szCs w:val="24"/>
          <w:lang w:eastAsia="ru-RU"/>
        </w:rPr>
        <w:t xml:space="preserve"> </w:t>
      </w:r>
      <w:r w:rsidR="006F2090" w:rsidRPr="00016520">
        <w:rPr>
          <w:rFonts w:ascii="Times New Roman" w:eastAsiaTheme="minorEastAsia" w:hAnsi="Times New Roman" w:cs="Times New Roman"/>
          <w:sz w:val="24"/>
          <w:szCs w:val="24"/>
          <w:lang w:eastAsia="ru-RU"/>
        </w:rPr>
        <w:t>п.</w:t>
      </w:r>
      <w:r w:rsidRPr="00016520">
        <w:rPr>
          <w:rFonts w:ascii="Times New Roman" w:eastAsiaTheme="minorEastAsia" w:hAnsi="Times New Roman" w:cs="Times New Roman"/>
          <w:sz w:val="24"/>
          <w:szCs w:val="24"/>
          <w:lang w:eastAsia="ru-RU"/>
        </w:rPr>
        <w:t xml:space="preserve"> 3 ст</w:t>
      </w:r>
      <w:r w:rsidR="006F2090" w:rsidRPr="00016520">
        <w:rPr>
          <w:rFonts w:ascii="Times New Roman" w:eastAsiaTheme="minorEastAsia" w:hAnsi="Times New Roman" w:cs="Times New Roman"/>
          <w:sz w:val="24"/>
          <w:szCs w:val="24"/>
          <w:lang w:eastAsia="ru-RU"/>
        </w:rPr>
        <w:t>.</w:t>
      </w:r>
      <w:r w:rsidRPr="00016520">
        <w:rPr>
          <w:rFonts w:ascii="Times New Roman" w:eastAsiaTheme="minorEastAsia" w:hAnsi="Times New Roman" w:cs="Times New Roman"/>
          <w:sz w:val="24"/>
          <w:szCs w:val="24"/>
          <w:lang w:eastAsia="ru-RU"/>
        </w:rPr>
        <w:t xml:space="preserve"> 433 ГК РФ в отношении третьих лиц договор, подлежащий государственной регистрации, считается заключенным с момента его регистрации, если иное не установлено законом. В отсутствие государственной регистрации такой договор не влечет юридических последствий для третьих лиц, которые не знали и не должны были знать о его заключении. Момент заключения такого договора в отношении его сторон определяется по правилам пунктов 1 и 2 статьи 433 ГК РФ.</w: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Например, арендатор здания по подлежащему государственной регистрации, но не зарегистрированному договору аренды не может ссылаться на его сохранение при изменении собственника (статья 617 ГК РФ), если новый собственник в момент заключения договора, направленного на приобретение этого здания (например, договора продажи этого здания), не знал и не должен был знать о существовании незарегистрированного договора аренды.</w: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 xml:space="preserve">Вместе с тем при рассмотрении спора между сторонами договора, которые заключили в </w:t>
      </w:r>
      <w:r w:rsidRPr="00016520">
        <w:rPr>
          <w:rFonts w:ascii="Times New Roman" w:eastAsiaTheme="minorEastAsia" w:hAnsi="Times New Roman" w:cs="Times New Roman"/>
          <w:sz w:val="24"/>
          <w:szCs w:val="24"/>
          <w:lang w:eastAsia="ru-RU"/>
        </w:rPr>
        <w:lastRenderedPageBreak/>
        <w:t>установленной форме подлежащий государственной регистрации договор аренды здания или сооружения, но нарушили при этом требование о такой регистрации, следует учитывать, что с момента, указанного в пункте 1 статьи 433 ГК РФ, эти лица связали себя обязательствами из договора аренды</w:t>
      </w:r>
      <w:r w:rsidRPr="00016520">
        <w:rPr>
          <w:rFonts w:ascii="Times New Roman" w:eastAsiaTheme="minorEastAsia" w:hAnsi="Times New Roman" w:cs="Times New Roman"/>
          <w:sz w:val="24"/>
          <w:szCs w:val="24"/>
          <w:vertAlign w:val="superscript"/>
          <w:lang w:eastAsia="ru-RU"/>
        </w:rPr>
        <w:footnoteReference w:id="2"/>
      </w:r>
      <w:r w:rsidRPr="00016520">
        <w:rPr>
          <w:rFonts w:ascii="Times New Roman" w:eastAsiaTheme="minorEastAsia" w:hAnsi="Times New Roman" w:cs="Times New Roman"/>
          <w:sz w:val="24"/>
          <w:szCs w:val="24"/>
          <w:lang w:eastAsia="ru-RU"/>
        </w:rPr>
        <w:t>.</w: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 xml:space="preserve">ГК РФ определяет стадии заключения договора. Первой стадией выступает оферта – предложение заключить договор. Второй стадией – принятие оферты, акцепт. </w: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Некоторые ученые предлагают выделить в качестве первой преддоговорную стадию – переговоры, переписку и т.п. Законодатель учитывает возможность существования преддоговорных отношений между сторонами и посвящает им ст. 434.1 ГК, которая называется «Переговоры о заключения договора». Нормы данной статьи устанавливает свободу переговоров, обязывают стороны в процессе переговоров действовать добросовестно</w:t>
      </w:r>
      <w:r w:rsidRPr="00016520">
        <w:rPr>
          <w:rFonts w:ascii="Times New Roman" w:eastAsiaTheme="minorEastAsia" w:hAnsi="Times New Roman" w:cs="Times New Roman"/>
          <w:sz w:val="24"/>
          <w:szCs w:val="24"/>
          <w:vertAlign w:val="superscript"/>
          <w:lang w:eastAsia="ru-RU"/>
        </w:rPr>
        <w:footnoteReference w:id="3"/>
      </w:r>
      <w:r w:rsidRPr="00016520">
        <w:rPr>
          <w:rFonts w:ascii="Times New Roman" w:eastAsiaTheme="minorEastAsia" w:hAnsi="Times New Roman" w:cs="Times New Roman"/>
          <w:sz w:val="24"/>
          <w:szCs w:val="24"/>
          <w:lang w:eastAsia="ru-RU"/>
        </w:rPr>
        <w:t xml:space="preserve">,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и устанавливают неблагоприятные последствия недобросовестного ведения или прерывания переговоров в форме возмещения убытков. Стороны также могут заключить соглашение, в котором детализируют свои права и обязанности в ходе переговоров, распределят расходы на ведение переговоров, установят конкретные основания для ответственности в форме возмещения убытков, вида недобросовестного поведения, условия о конфиденциальности и т. п.  </w: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 xml:space="preserve">Следует отметить, что преддоговорная стадия еще сама по себе не порождает обязательств и не является необходимой. Тем не менее, она может иметь определенное значение, например, в случае необходимости толкования условий договора. </w: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b/>
          <w:sz w:val="24"/>
          <w:szCs w:val="24"/>
          <w:lang w:eastAsia="ru-RU"/>
        </w:rPr>
        <w:t>Под офертой</w:t>
      </w:r>
      <w:r w:rsidRPr="00016520">
        <w:rPr>
          <w:rFonts w:ascii="Times New Roman" w:eastAsiaTheme="minorEastAsia" w:hAnsi="Times New Roman" w:cs="Times New Roman"/>
          <w:sz w:val="24"/>
          <w:szCs w:val="24"/>
          <w:lang w:eastAsia="ru-RU"/>
        </w:rPr>
        <w:t xml:space="preserve"> понимается предложение заключить договор. Ее определение содержится в п. 1 ст. 435 ГК: </w: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DE37CA0" wp14:editId="0B30CAFD">
                <wp:simplePos x="0" y="0"/>
                <wp:positionH relativeFrom="column">
                  <wp:posOffset>-127559</wp:posOffset>
                </wp:positionH>
                <wp:positionV relativeFrom="paragraph">
                  <wp:posOffset>63271</wp:posOffset>
                </wp:positionV>
                <wp:extent cx="6488583" cy="738835"/>
                <wp:effectExtent l="0" t="0" r="26670" b="2349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488583" cy="738835"/>
                        </a:xfrm>
                        <a:prstGeom prst="roundRect">
                          <a:avLst/>
                        </a:prstGeom>
                        <a:solidFill>
                          <a:schemeClr val="accent2">
                            <a:lumMod val="40000"/>
                            <a:lumOff val="60000"/>
                          </a:schemeClr>
                        </a:solidFill>
                        <a:ln w="6350" cap="flat" cmpd="sng" algn="ctr">
                          <a:solidFill>
                            <a:srgbClr val="ED7D31"/>
                          </a:solidFill>
                          <a:prstDash val="solid"/>
                          <a:miter lim="800000"/>
                        </a:ln>
                        <a:effectLst/>
                      </wps:spPr>
                      <wps:txbx>
                        <w:txbxContent>
                          <w:p w:rsidR="006B03C5" w:rsidRPr="0038685B" w:rsidRDefault="006B03C5" w:rsidP="006B03C5">
                            <w:pPr>
                              <w:jc w:val="center"/>
                            </w:pPr>
                            <w:r w:rsidRPr="0038685B">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B03C5" w:rsidRDefault="006B03C5" w:rsidP="006B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37CA0" id="Скругленный прямоугольник 3" o:spid="_x0000_s1027" style="position:absolute;left:0;text-align:left;margin-left:-10.05pt;margin-top:5pt;width:510.9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" fillcolor="#f7caac [1301]" strokecolor="#ed7d31" strokeweight=".5pt">
                <v:stroke joinstyle="miter"/>
                <v:textbox>
                  <w:txbxContent>
                    <w:p w:rsidR="006B03C5" w:rsidRPr="0038685B" w:rsidRDefault="006B03C5" w:rsidP="006B03C5">
                      <w:pPr>
                        <w:jc w:val="center"/>
                      </w:pPr>
                      <w:r w:rsidRPr="0038685B">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B03C5" w:rsidRDefault="006B03C5" w:rsidP="006B03C5">
                      <w:pPr>
                        <w:jc w:val="center"/>
                      </w:pPr>
                    </w:p>
                  </w:txbxContent>
                </v:textbox>
              </v:roundrect>
            </w:pict>
          </mc:Fallback>
        </mc:AlternateConten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 xml:space="preserve">При этом оферта должна отвечать ряду признаков, определенных в п. 1 ст. 435 ГК: </w:t>
      </w:r>
    </w:p>
    <w:p w:rsidR="006B03C5" w:rsidRPr="00016520" w:rsidRDefault="006B03C5" w:rsidP="0001652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 во-первых, быть достаточно определенной. Это предполагает, что из нее адресат способен сделать правильный вывод о воле оферента</w:t>
      </w:r>
      <w:r w:rsidR="006F2090" w:rsidRPr="00016520">
        <w:rPr>
          <w:rFonts w:ascii="Times New Roman" w:eastAsiaTheme="minorEastAsia" w:hAnsi="Times New Roman" w:cs="Times New Roman"/>
          <w:sz w:val="24"/>
          <w:szCs w:val="24"/>
          <w:lang w:eastAsia="ru-RU"/>
        </w:rPr>
        <w:t xml:space="preserve"> на заключение договора и его условиях</w:t>
      </w:r>
      <w:r w:rsidRPr="00016520">
        <w:rPr>
          <w:rFonts w:ascii="Times New Roman" w:eastAsiaTheme="minorEastAsia" w:hAnsi="Times New Roman" w:cs="Times New Roman"/>
          <w:sz w:val="24"/>
          <w:szCs w:val="24"/>
          <w:lang w:eastAsia="ru-RU"/>
        </w:rPr>
        <w:t xml:space="preserve">.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 во-вторых, выражать намерение сделавшего ее лица заключить договор с адресатом, которым будет принято предложение. </w:t>
      </w:r>
      <w:r w:rsidR="006F2090" w:rsidRPr="00016520">
        <w:rPr>
          <w:rFonts w:ascii="Times New Roman" w:hAnsi="Times New Roman" w:cs="Times New Roman"/>
          <w:sz w:val="24"/>
          <w:szCs w:val="24"/>
        </w:rPr>
        <w:t>О</w:t>
      </w:r>
      <w:r w:rsidRPr="00016520">
        <w:rPr>
          <w:rFonts w:ascii="Times New Roman" w:hAnsi="Times New Roman" w:cs="Times New Roman"/>
          <w:sz w:val="24"/>
          <w:szCs w:val="24"/>
        </w:rPr>
        <w:t xml:space="preserve">ферта должна быть составлена таким образом, чтобы </w:t>
      </w:r>
      <w:r w:rsidR="006F2090" w:rsidRPr="00016520">
        <w:rPr>
          <w:rFonts w:ascii="Times New Roman" w:hAnsi="Times New Roman" w:cs="Times New Roman"/>
          <w:sz w:val="24"/>
          <w:szCs w:val="24"/>
        </w:rPr>
        <w:t>из нее следовал вывод</w:t>
      </w:r>
      <w:r w:rsidRPr="00016520">
        <w:rPr>
          <w:rFonts w:ascii="Times New Roman" w:hAnsi="Times New Roman" w:cs="Times New Roman"/>
          <w:sz w:val="24"/>
          <w:szCs w:val="24"/>
        </w:rPr>
        <w:t xml:space="preserve">: для заключения договора достаточно </w:t>
      </w:r>
      <w:r w:rsidR="006F2090" w:rsidRPr="00016520">
        <w:rPr>
          <w:rFonts w:ascii="Times New Roman" w:hAnsi="Times New Roman" w:cs="Times New Roman"/>
          <w:sz w:val="24"/>
          <w:szCs w:val="24"/>
        </w:rPr>
        <w:t>выражения совпадающей</w:t>
      </w:r>
      <w:r w:rsidRPr="00016520">
        <w:rPr>
          <w:rFonts w:ascii="Times New Roman" w:hAnsi="Times New Roman" w:cs="Times New Roman"/>
          <w:sz w:val="24"/>
          <w:szCs w:val="24"/>
        </w:rPr>
        <w:t xml:space="preserve"> оферт</w:t>
      </w:r>
      <w:r w:rsidR="006F2090" w:rsidRPr="00016520">
        <w:rPr>
          <w:rFonts w:ascii="Times New Roman" w:hAnsi="Times New Roman" w:cs="Times New Roman"/>
          <w:sz w:val="24"/>
          <w:szCs w:val="24"/>
        </w:rPr>
        <w:t>е</w:t>
      </w:r>
      <w:r w:rsidRPr="00016520">
        <w:rPr>
          <w:rFonts w:ascii="Times New Roman" w:hAnsi="Times New Roman" w:cs="Times New Roman"/>
          <w:sz w:val="24"/>
          <w:szCs w:val="24"/>
        </w:rPr>
        <w:t xml:space="preserve"> воли </w:t>
      </w:r>
      <w:r w:rsidR="006F2090" w:rsidRPr="00016520">
        <w:rPr>
          <w:rFonts w:ascii="Times New Roman" w:hAnsi="Times New Roman" w:cs="Times New Roman"/>
          <w:sz w:val="24"/>
          <w:szCs w:val="24"/>
        </w:rPr>
        <w:t>акцептантом</w:t>
      </w:r>
      <w:r w:rsidRPr="00016520">
        <w:rPr>
          <w:rFonts w:ascii="Times New Roman" w:hAnsi="Times New Roman" w:cs="Times New Roman"/>
          <w:sz w:val="24"/>
          <w:szCs w:val="24"/>
        </w:rPr>
        <w:t>. Отмеченный признак, как и предыдущий, позволяет отграничить оферту от обычных переговоров, совершаемых устно или письменно и имеющих целью уточнить намерения контрагента или вызвать его на то, чтобы он, в свою очередь, выступил с контрпредложением</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 в-третьих, содержать указание на существенные условия, на которых предлагается заключить договор. В первую очередь -  о предмете договора. Иногда законом предъявляются особые требования к описанию предмета договора. Так, в соответствии со </w:t>
      </w:r>
      <w:hyperlink r:id="rId8" w:history="1">
        <w:r w:rsidRPr="00016520">
          <w:rPr>
            <w:rFonts w:ascii="Times New Roman" w:hAnsi="Times New Roman" w:cs="Times New Roman"/>
            <w:sz w:val="24"/>
            <w:szCs w:val="24"/>
          </w:rPr>
          <w:t>ст. 554</w:t>
        </w:r>
      </w:hyperlink>
      <w:r w:rsidRPr="00016520">
        <w:rPr>
          <w:rFonts w:ascii="Times New Roman" w:hAnsi="Times New Roman" w:cs="Times New Roman"/>
          <w:sz w:val="24"/>
          <w:szCs w:val="24"/>
        </w:rPr>
        <w:t xml:space="preserve"> ГК РФ в договоре продажи недвижимости должны быть указаны данные, позволяющие определенно </w:t>
      </w:r>
      <w:r w:rsidRPr="00016520">
        <w:rPr>
          <w:rFonts w:ascii="Times New Roman" w:hAnsi="Times New Roman" w:cs="Times New Roman"/>
          <w:sz w:val="24"/>
          <w:szCs w:val="24"/>
        </w:rPr>
        <w:lastRenderedPageBreak/>
        <w:t>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6F2090" w:rsidRPr="00016520" w:rsidRDefault="006F2090"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w:t>
      </w:r>
      <w:r w:rsidR="006B03C5" w:rsidRPr="00016520">
        <w:rPr>
          <w:rFonts w:ascii="Times New Roman" w:hAnsi="Times New Roman" w:cs="Times New Roman"/>
          <w:sz w:val="24"/>
          <w:szCs w:val="24"/>
        </w:rPr>
        <w:t>редложе</w:t>
      </w:r>
      <w:r w:rsidRPr="00016520">
        <w:rPr>
          <w:rFonts w:ascii="Times New Roman" w:hAnsi="Times New Roman" w:cs="Times New Roman"/>
          <w:sz w:val="24"/>
          <w:szCs w:val="24"/>
        </w:rPr>
        <w:t xml:space="preserve">ние должно охватывать все </w:t>
      </w:r>
      <w:r w:rsidR="006B03C5" w:rsidRPr="00016520">
        <w:rPr>
          <w:rFonts w:ascii="Times New Roman" w:hAnsi="Times New Roman" w:cs="Times New Roman"/>
          <w:sz w:val="24"/>
          <w:szCs w:val="24"/>
        </w:rPr>
        <w:t xml:space="preserve">условия, которые однозначно определены как существенные в ст. 432 ГК либо вытекают из нее.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в-четвертых, быть адресованным конкретному лицу (лицам). Иначе говоря, из нее должно быть ясно, к кому именно она обращена. Определенность адресата оферты в литературе понималась по-разному. Так, в советской цивилистике была весьма распространена точка зрения, по которой оферта должна быть всегда адресована конкретному лицу (конкретным лицам) и никогда не может б</w:t>
      </w:r>
      <w:r w:rsidR="006F2090" w:rsidRPr="00016520">
        <w:rPr>
          <w:rFonts w:ascii="Times New Roman" w:hAnsi="Times New Roman" w:cs="Times New Roman"/>
          <w:sz w:val="24"/>
          <w:szCs w:val="24"/>
        </w:rPr>
        <w:t>ыть «брошена в толпу»</w:t>
      </w:r>
      <w:r w:rsidRPr="00016520">
        <w:rPr>
          <w:rFonts w:ascii="Times New Roman" w:hAnsi="Times New Roman" w:cs="Times New Roman"/>
          <w:sz w:val="24"/>
          <w:szCs w:val="24"/>
        </w:rPr>
        <w:t>. О.</w:t>
      </w:r>
      <w:r w:rsidR="006F2090" w:rsidRPr="00016520">
        <w:rPr>
          <w:rFonts w:ascii="Times New Roman" w:hAnsi="Times New Roman" w:cs="Times New Roman"/>
          <w:sz w:val="24"/>
          <w:szCs w:val="24"/>
        </w:rPr>
        <w:t xml:space="preserve"> </w:t>
      </w:r>
      <w:r w:rsidRPr="00016520">
        <w:rPr>
          <w:rFonts w:ascii="Times New Roman" w:hAnsi="Times New Roman" w:cs="Times New Roman"/>
          <w:sz w:val="24"/>
          <w:szCs w:val="24"/>
        </w:rPr>
        <w:t>С. Иоффе</w:t>
      </w:r>
      <w:r w:rsidR="006F2090" w:rsidRPr="00016520">
        <w:rPr>
          <w:rFonts w:ascii="Times New Roman" w:hAnsi="Times New Roman" w:cs="Times New Roman"/>
          <w:sz w:val="24"/>
          <w:szCs w:val="24"/>
        </w:rPr>
        <w:t>, напротив,</w:t>
      </w:r>
      <w:r w:rsidRPr="00016520">
        <w:rPr>
          <w:rFonts w:ascii="Times New Roman" w:hAnsi="Times New Roman" w:cs="Times New Roman"/>
          <w:sz w:val="24"/>
          <w:szCs w:val="24"/>
        </w:rPr>
        <w:t xml:space="preserve"> высказывался в пользу признания офертой при некоторых условиях предложения, адресованного неопределенному кругу лиц, если из нее усматривалась воля оферента заключить с</w:t>
      </w:r>
      <w:r w:rsidR="006F2090" w:rsidRPr="00016520">
        <w:rPr>
          <w:rFonts w:ascii="Times New Roman" w:hAnsi="Times New Roman" w:cs="Times New Roman"/>
          <w:sz w:val="24"/>
          <w:szCs w:val="24"/>
        </w:rPr>
        <w:t>делки «с любым и каждым»</w:t>
      </w:r>
      <w:r w:rsidRPr="00016520">
        <w:rPr>
          <w:rFonts w:ascii="Times New Roman" w:hAnsi="Times New Roman" w:cs="Times New Roman"/>
          <w:sz w:val="24"/>
          <w:szCs w:val="24"/>
        </w:rPr>
        <w:t xml:space="preserve">.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По общему правилу, предложения, адресованные неопределенному кругу лиц, квалифицируются как приглашения делать оферты. Отклик на такое предложение, содержащий с</w:t>
      </w:r>
      <w:r w:rsidR="008C7B55" w:rsidRPr="00016520">
        <w:rPr>
          <w:rFonts w:ascii="Times New Roman" w:hAnsi="Times New Roman" w:cs="Times New Roman"/>
          <w:sz w:val="24"/>
          <w:szCs w:val="24"/>
        </w:rPr>
        <w:t xml:space="preserve">огласие заключить договор – это </w:t>
      </w:r>
      <w:r w:rsidRPr="00016520">
        <w:rPr>
          <w:rFonts w:ascii="Times New Roman" w:hAnsi="Times New Roman" w:cs="Times New Roman"/>
          <w:sz w:val="24"/>
          <w:szCs w:val="24"/>
        </w:rPr>
        <w:t xml:space="preserve">оферта, </w:t>
      </w:r>
      <w:r w:rsidR="008C7B55" w:rsidRPr="00016520">
        <w:rPr>
          <w:rFonts w:ascii="Times New Roman" w:hAnsi="Times New Roman" w:cs="Times New Roman"/>
          <w:sz w:val="24"/>
          <w:szCs w:val="24"/>
        </w:rPr>
        <w:t>если она</w:t>
      </w:r>
      <w:r w:rsidRPr="00016520">
        <w:rPr>
          <w:rFonts w:ascii="Times New Roman" w:hAnsi="Times New Roman" w:cs="Times New Roman"/>
          <w:sz w:val="24"/>
          <w:szCs w:val="24"/>
        </w:rPr>
        <w:t xml:space="preserve"> отвечает всем тре</w:t>
      </w:r>
      <w:r w:rsidR="008C7B55" w:rsidRPr="00016520">
        <w:rPr>
          <w:rFonts w:ascii="Times New Roman" w:hAnsi="Times New Roman" w:cs="Times New Roman"/>
          <w:sz w:val="24"/>
          <w:szCs w:val="24"/>
        </w:rPr>
        <w:t>бованиям, предъявляемым ст. 435 ГК</w:t>
      </w:r>
      <w:r w:rsidRPr="00016520">
        <w:rPr>
          <w:rFonts w:ascii="Times New Roman" w:hAnsi="Times New Roman" w:cs="Times New Roman"/>
          <w:sz w:val="24"/>
          <w:szCs w:val="24"/>
        </w:rPr>
        <w:t xml:space="preserve">. </w:t>
      </w:r>
      <w:r w:rsidR="008C7B55" w:rsidRPr="00016520">
        <w:rPr>
          <w:rFonts w:ascii="Times New Roman" w:hAnsi="Times New Roman" w:cs="Times New Roman"/>
          <w:sz w:val="24"/>
          <w:szCs w:val="24"/>
        </w:rPr>
        <w:t>П. 1 ст. 437 ГК содержит общую презумпцию в пользу того, что реклама и иные предложения, которые адресованы неопределенному кругу лиц, признаются только приглашением к оферте, но не офертой, если иное прямо не указано в предложении.</w:t>
      </w:r>
    </w:p>
    <w:p w:rsidR="008C7B5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Тем</w:t>
      </w:r>
      <w:r w:rsidR="008C7B55" w:rsidRPr="00016520">
        <w:rPr>
          <w:rFonts w:ascii="Times New Roman" w:hAnsi="Times New Roman" w:cs="Times New Roman"/>
          <w:sz w:val="24"/>
          <w:szCs w:val="24"/>
        </w:rPr>
        <w:t xml:space="preserve"> не менее, в условиях рыночной экономики и развития </w:t>
      </w:r>
      <w:r w:rsidRPr="00016520">
        <w:rPr>
          <w:rFonts w:ascii="Times New Roman" w:hAnsi="Times New Roman" w:cs="Times New Roman"/>
          <w:sz w:val="24"/>
          <w:szCs w:val="24"/>
        </w:rPr>
        <w:t>конкуренции распространилась практика помещения различного рода приглашений к заключению договоров</w:t>
      </w:r>
      <w:r w:rsidR="008C7B55" w:rsidRPr="00016520">
        <w:rPr>
          <w:rFonts w:ascii="Times New Roman" w:hAnsi="Times New Roman" w:cs="Times New Roman"/>
          <w:sz w:val="24"/>
          <w:szCs w:val="24"/>
        </w:rPr>
        <w:t xml:space="preserve"> в интернете,</w:t>
      </w:r>
      <w:r w:rsidRPr="00016520">
        <w:rPr>
          <w:rFonts w:ascii="Times New Roman" w:hAnsi="Times New Roman" w:cs="Times New Roman"/>
          <w:sz w:val="24"/>
          <w:szCs w:val="24"/>
        </w:rPr>
        <w:t xml:space="preserve"> по телевидению, в прессе и т.п. ГК </w:t>
      </w:r>
      <w:r w:rsidR="008C7B55" w:rsidRPr="00016520">
        <w:rPr>
          <w:rFonts w:ascii="Times New Roman" w:hAnsi="Times New Roman" w:cs="Times New Roman"/>
          <w:sz w:val="24"/>
          <w:szCs w:val="24"/>
        </w:rPr>
        <w:t xml:space="preserve">РФ, </w:t>
      </w:r>
      <w:r w:rsidRPr="00016520">
        <w:rPr>
          <w:rFonts w:ascii="Times New Roman" w:hAnsi="Times New Roman" w:cs="Times New Roman"/>
          <w:sz w:val="24"/>
          <w:szCs w:val="24"/>
        </w:rPr>
        <w:t>отвечая потребностям</w:t>
      </w:r>
      <w:r w:rsidR="008C7B55" w:rsidRPr="00016520">
        <w:rPr>
          <w:rFonts w:ascii="Times New Roman" w:hAnsi="Times New Roman" w:cs="Times New Roman"/>
          <w:sz w:val="24"/>
          <w:szCs w:val="24"/>
        </w:rPr>
        <w:t xml:space="preserve"> рыночной экономики</w:t>
      </w:r>
      <w:r w:rsidRPr="00016520">
        <w:rPr>
          <w:rFonts w:ascii="Times New Roman" w:hAnsi="Times New Roman" w:cs="Times New Roman"/>
          <w:sz w:val="24"/>
          <w:szCs w:val="24"/>
        </w:rPr>
        <w:t>,</w:t>
      </w:r>
      <w:r w:rsidR="008C7B55" w:rsidRPr="00016520">
        <w:rPr>
          <w:rFonts w:ascii="Times New Roman" w:hAnsi="Times New Roman" w:cs="Times New Roman"/>
          <w:sz w:val="24"/>
          <w:szCs w:val="24"/>
        </w:rPr>
        <w:t xml:space="preserve"> п</w:t>
      </w:r>
      <w:r w:rsidRPr="00016520">
        <w:rPr>
          <w:rFonts w:ascii="Times New Roman" w:hAnsi="Times New Roman" w:cs="Times New Roman"/>
          <w:sz w:val="24"/>
          <w:szCs w:val="24"/>
        </w:rPr>
        <w:t>ризнал офертой предложение, которое при соблюдении вс</w:t>
      </w:r>
      <w:r w:rsidR="008C7B55" w:rsidRPr="00016520">
        <w:rPr>
          <w:rFonts w:ascii="Times New Roman" w:hAnsi="Times New Roman" w:cs="Times New Roman"/>
          <w:sz w:val="24"/>
          <w:szCs w:val="24"/>
        </w:rPr>
        <w:t>ех остальных требований выражает</w:t>
      </w:r>
      <w:r w:rsidRPr="00016520">
        <w:rPr>
          <w:rFonts w:ascii="Times New Roman" w:hAnsi="Times New Roman" w:cs="Times New Roman"/>
          <w:sz w:val="24"/>
          <w:szCs w:val="24"/>
        </w:rPr>
        <w:t xml:space="preserve"> волю заключить договор на указанных в предложении </w:t>
      </w:r>
      <w:r w:rsidR="008C7B55" w:rsidRPr="00016520">
        <w:rPr>
          <w:rFonts w:ascii="Times New Roman" w:hAnsi="Times New Roman" w:cs="Times New Roman"/>
          <w:sz w:val="24"/>
          <w:szCs w:val="24"/>
        </w:rPr>
        <w:t xml:space="preserve">условиях с любым, кто отзовется: </w:t>
      </w:r>
    </w:p>
    <w:p w:rsidR="008C7B55" w:rsidRPr="00016520" w:rsidRDefault="008C7B5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-3201</wp:posOffset>
                </wp:positionH>
                <wp:positionV relativeFrom="paragraph">
                  <wp:posOffset>85827</wp:posOffset>
                </wp:positionV>
                <wp:extent cx="6261811" cy="709575"/>
                <wp:effectExtent l="0" t="0" r="24765" b="1460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261811" cy="7095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C7B55" w:rsidRDefault="008C7B55" w:rsidP="008C7B55">
                            <w:pPr>
                              <w:jc w:val="center"/>
                            </w:pPr>
                            <w:r w:rsidRPr="008C7B55">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r>
                              <w:t xml:space="preserve"> (п. 2 ст. 437 ГК)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 o:spid="_x0000_s1028" style="position:absolute;left:0;text-align:left;margin-left:-.25pt;margin-top:6.75pt;width:493.05pt;height:5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" fillcolor="#f3a875 [2165]" strokecolor="#ed7d31 [3205]" strokeweight=".5pt">
                <v:fill color2="#f09558 [2613]" rotate="t" colors="0 #f7bda4;.5 #f5b195;1 #f8a581" focus="100%" type="gradient">
                  <o:fill v:ext="view" type="gradientUnscaled"/>
                </v:fill>
                <v:stroke joinstyle="miter"/>
                <v:textbox>
                  <w:txbxContent>
                    <w:p w:rsidR="008C7B55" w:rsidRDefault="008C7B55" w:rsidP="008C7B55">
                      <w:pPr>
                        <w:jc w:val="center"/>
                      </w:pPr>
                      <w:r w:rsidRPr="008C7B55">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r>
                        <w:t xml:space="preserve"> (п. 2 ст. 437 ГК)</w:t>
                      </w:r>
                    </w:p>
                  </w:txbxContent>
                </v:textbox>
              </v:roundrect>
            </w:pict>
          </mc:Fallback>
        </mc:AlternateContent>
      </w:r>
    </w:p>
    <w:p w:rsidR="008C7B55" w:rsidRPr="00016520" w:rsidRDefault="008C7B5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8C7B55" w:rsidRPr="00016520" w:rsidRDefault="008C7B5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8C7B55" w:rsidRPr="00016520" w:rsidRDefault="008C7B5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8C7B55" w:rsidRPr="00016520" w:rsidRDefault="008C7B5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Специальное правило действует применительно к розничной купле - продаже (п. 2 ст. 494 ГК). Оно выражается в том, что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 (подобное указание может быть сделано, например, в витрине</w:t>
      </w:r>
      <w:r w:rsidR="008C7B55" w:rsidRPr="00016520">
        <w:rPr>
          <w:rFonts w:ascii="Times New Roman" w:hAnsi="Times New Roman" w:cs="Times New Roman"/>
          <w:sz w:val="24"/>
          <w:szCs w:val="24"/>
        </w:rPr>
        <w:t xml:space="preserve"> магазина, на сайте интернет-магазина, в каталоге товаров и т. п.</w:t>
      </w:r>
      <w:r w:rsidRPr="00016520">
        <w:rPr>
          <w:rFonts w:ascii="Times New Roman" w:hAnsi="Times New Roman" w:cs="Times New Roman"/>
          <w:sz w:val="24"/>
          <w:szCs w:val="24"/>
        </w:rPr>
        <w:t>).</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Последствием оферты служит связанность оферента. Это означает, что</w:t>
      </w:r>
      <w:r w:rsidR="00E31F2E" w:rsidRPr="00016520">
        <w:rPr>
          <w:rFonts w:ascii="Times New Roman" w:hAnsi="Times New Roman" w:cs="Times New Roman"/>
          <w:sz w:val="24"/>
          <w:szCs w:val="24"/>
        </w:rPr>
        <w:t xml:space="preserve"> оферент, сделавший предложение, передает решение вопроса о судьбе договора в руки адресата, получившего оферту, оферта становится для оферента обязательной (п. 10 Постановления Пленума ВС РФ от 25.12.2018 № 49). Е</w:t>
      </w:r>
      <w:r w:rsidRPr="00016520">
        <w:rPr>
          <w:rFonts w:ascii="Times New Roman" w:hAnsi="Times New Roman" w:cs="Times New Roman"/>
          <w:sz w:val="24"/>
          <w:szCs w:val="24"/>
        </w:rPr>
        <w:t>сли конкретный адресат оферты отзовется и в той или иной форме выразит согласие заключить договор на указанных в оферте условиях, дог</w:t>
      </w:r>
      <w:r w:rsidR="00E31F2E" w:rsidRPr="00016520">
        <w:rPr>
          <w:rFonts w:ascii="Times New Roman" w:hAnsi="Times New Roman" w:cs="Times New Roman"/>
          <w:sz w:val="24"/>
          <w:szCs w:val="24"/>
        </w:rPr>
        <w:t>овор будет признан заключенным.</w:t>
      </w:r>
    </w:p>
    <w:p w:rsidR="00E31F2E" w:rsidRPr="00016520" w:rsidRDefault="00E31F2E"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О</w:t>
      </w:r>
      <w:r w:rsidR="006B03C5" w:rsidRPr="00016520">
        <w:rPr>
          <w:rFonts w:ascii="Times New Roman" w:hAnsi="Times New Roman" w:cs="Times New Roman"/>
          <w:sz w:val="24"/>
          <w:szCs w:val="24"/>
        </w:rPr>
        <w:t xml:space="preserve">ферент, направивший предложение, в течение срока, установленного для акцепта (если он установлен), не может его отозвать (принцип </w:t>
      </w:r>
      <w:proofErr w:type="spellStart"/>
      <w:r w:rsidR="006B03C5" w:rsidRPr="00016520">
        <w:rPr>
          <w:rFonts w:ascii="Times New Roman" w:hAnsi="Times New Roman" w:cs="Times New Roman"/>
          <w:sz w:val="24"/>
          <w:szCs w:val="24"/>
        </w:rPr>
        <w:t>безотзывности</w:t>
      </w:r>
      <w:proofErr w:type="spellEnd"/>
      <w:r w:rsidR="006B03C5" w:rsidRPr="00016520">
        <w:rPr>
          <w:rFonts w:ascii="Times New Roman" w:hAnsi="Times New Roman" w:cs="Times New Roman"/>
          <w:sz w:val="24"/>
          <w:szCs w:val="24"/>
        </w:rPr>
        <w:t xml:space="preserve"> оферты). Появляется связанность оферента с момента получения оферты адресатом. До этого момента оферту можно отозвать. Более того, если извещение об отзыве оферты получено адресатом одновременно с самой офертой, то связанность оферента не появляется - оферта считается неполученной. </w:t>
      </w:r>
    </w:p>
    <w:p w:rsidR="006B03C5" w:rsidRPr="00016520" w:rsidRDefault="00E31F2E"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lastRenderedPageBreak/>
        <w:t>Оферта может содержать срок для акцепта либо быть без указания срока</w:t>
      </w:r>
      <w:r w:rsidRPr="00016520">
        <w:rPr>
          <w:rFonts w:ascii="Times New Roman" w:hAnsi="Times New Roman" w:cs="Times New Roman"/>
          <w:sz w:val="24"/>
          <w:szCs w:val="24"/>
          <w:vertAlign w:val="superscript"/>
        </w:rPr>
        <w:footnoteReference w:id="4"/>
      </w:r>
      <w:r w:rsidRPr="00016520">
        <w:rPr>
          <w:rFonts w:ascii="Times New Roman" w:hAnsi="Times New Roman" w:cs="Times New Roman"/>
          <w:sz w:val="24"/>
          <w:szCs w:val="24"/>
        </w:rPr>
        <w:t xml:space="preserve">. </w:t>
      </w:r>
      <w:r w:rsidR="006B03C5" w:rsidRPr="00016520">
        <w:rPr>
          <w:rFonts w:ascii="Times New Roman" w:hAnsi="Times New Roman" w:cs="Times New Roman"/>
          <w:sz w:val="24"/>
          <w:szCs w:val="24"/>
        </w:rPr>
        <w:t>Если в оферте содержится срок для акцепта, она связывает оферента с адресатом на протяжении всего этого времени и отозвать ее в виде общего правила он не вправе. Поэтому, если в течение указанного срока оферент заключит, не дожидаясь отказа адресата оферты, договор с кем-либо иным, это не лишает первоначального адресата права выразить свое согласие и затем требовать от оферента исполнения договора. Ответ на оферту на новых условиях или после истечения указанного срока не влечет заключение договора.</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Из общего правила о </w:t>
      </w:r>
      <w:proofErr w:type="spellStart"/>
      <w:r w:rsidRPr="00016520">
        <w:rPr>
          <w:rFonts w:ascii="Times New Roman" w:hAnsi="Times New Roman" w:cs="Times New Roman"/>
          <w:sz w:val="24"/>
          <w:szCs w:val="24"/>
        </w:rPr>
        <w:t>безотзывности</w:t>
      </w:r>
      <w:proofErr w:type="spellEnd"/>
      <w:r w:rsidRPr="00016520">
        <w:rPr>
          <w:rFonts w:ascii="Times New Roman" w:hAnsi="Times New Roman" w:cs="Times New Roman"/>
          <w:sz w:val="24"/>
          <w:szCs w:val="24"/>
        </w:rPr>
        <w:t xml:space="preserve"> оферты, возможны исключения:</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во-первых, в самой оферте может предусматриваться право оферента отозвать оферту в любое время до получения акцепта или в определенный период времени в течение срока, установленного для акцепта;</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во-вторых, иное может вытекать из существа предложения, например, учитывая специфику товаров, работ, услуг;</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в-третьих, иное может следовать из обстановки, в которой было сделано предложение заключить договор. Наприме</w:t>
      </w:r>
      <w:r w:rsidR="00E31F2E" w:rsidRPr="00016520">
        <w:rPr>
          <w:rFonts w:ascii="Times New Roman" w:hAnsi="Times New Roman" w:cs="Times New Roman"/>
          <w:sz w:val="24"/>
          <w:szCs w:val="24"/>
        </w:rPr>
        <w:t>р, оферта совершена в чрезвычайной ситуации, которая уже прекратилась</w:t>
      </w:r>
      <w:r w:rsidRPr="00016520">
        <w:rPr>
          <w:rFonts w:ascii="Times New Roman" w:hAnsi="Times New Roman" w:cs="Times New Roman"/>
          <w:sz w:val="24"/>
          <w:szCs w:val="24"/>
        </w:rPr>
        <w:t>.</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Об отзыве оферты можно говорить только до ее акцепта, поскольку если есть акцепт, то договор уже заключен.</w:t>
      </w:r>
    </w:p>
    <w:p w:rsidR="00E31F2E"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Второй стадией заключения договора является акцепт (принятие) оферты. </w:t>
      </w:r>
    </w:p>
    <w:p w:rsidR="00E31F2E" w:rsidRPr="00016520" w:rsidRDefault="00E31F2E"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33376</wp:posOffset>
                </wp:positionH>
                <wp:positionV relativeFrom="paragraph">
                  <wp:posOffset>68428</wp:posOffset>
                </wp:positionV>
                <wp:extent cx="6283756" cy="373075"/>
                <wp:effectExtent l="0" t="0" r="22225" b="2730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283756" cy="3730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E31F2E" w:rsidRPr="00E31F2E" w:rsidRDefault="00E31F2E" w:rsidP="00E31F2E">
                            <w:pPr>
                              <w:jc w:val="center"/>
                            </w:pPr>
                            <w:r w:rsidRPr="00E31F2E">
                              <w:t>Акцептом признается ответ лица, которому адресована оферта, о ее принятии</w:t>
                            </w:r>
                          </w:p>
                          <w:p w:rsidR="00E31F2E" w:rsidRDefault="00E31F2E" w:rsidP="00E31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 o:spid="_x0000_s1029" style="position:absolute;left:0;text-align:left;margin-left:2.65pt;margin-top:5.4pt;width:494.8pt;height:2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" fillcolor="#f3a875 [2165]" strokecolor="#ed7d31 [3205]" strokeweight=".5pt">
                <v:fill color2="#f09558 [2613]" rotate="t" colors="0 #f7bda4;.5 #f5b195;1 #f8a581" focus="100%" type="gradient">
                  <o:fill v:ext="view" type="gradientUnscaled"/>
                </v:fill>
                <v:stroke joinstyle="miter"/>
                <v:textbox>
                  <w:txbxContent>
                    <w:p w:rsidR="00E31F2E" w:rsidRPr="00E31F2E" w:rsidRDefault="00E31F2E" w:rsidP="00E31F2E">
                      <w:pPr>
                        <w:jc w:val="center"/>
                      </w:pPr>
                      <w:r w:rsidRPr="00E31F2E">
                        <w:t>Акцептом признается ответ лица, которому адресована оферта, о ее принятии</w:t>
                      </w:r>
                    </w:p>
                    <w:p w:rsidR="00E31F2E" w:rsidRDefault="00E31F2E" w:rsidP="00E31F2E">
                      <w:pPr>
                        <w:jc w:val="center"/>
                      </w:pPr>
                    </w:p>
                  </w:txbxContent>
                </v:textbox>
              </v:roundrect>
            </w:pict>
          </mc:Fallback>
        </mc:AlternateContent>
      </w:r>
    </w:p>
    <w:p w:rsidR="00E31F2E" w:rsidRPr="00016520" w:rsidRDefault="00E31F2E"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E31F2E" w:rsidRPr="00016520" w:rsidRDefault="00E31F2E"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Акцепт в такой же мере выражает волю лица, как и предложение заключить договор. Он должен быть:</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совершен лицом, которому адресована оферта</w:t>
      </w:r>
      <w:r w:rsidR="00E31F2E" w:rsidRPr="00016520">
        <w:rPr>
          <w:rFonts w:ascii="Times New Roman" w:hAnsi="Times New Roman" w:cs="Times New Roman"/>
          <w:sz w:val="24"/>
          <w:szCs w:val="24"/>
        </w:rPr>
        <w:t xml:space="preserve"> (при условии, что она не является публичной)</w:t>
      </w:r>
      <w:r w:rsidRPr="00016520">
        <w:rPr>
          <w:rFonts w:ascii="Times New Roman" w:hAnsi="Times New Roman" w:cs="Times New Roman"/>
          <w:sz w:val="24"/>
          <w:szCs w:val="24"/>
        </w:rPr>
        <w:t>;</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полным</w:t>
      </w:r>
      <w:r w:rsidR="00E31F2E" w:rsidRPr="00016520">
        <w:rPr>
          <w:rFonts w:ascii="Times New Roman" w:hAnsi="Times New Roman" w:cs="Times New Roman"/>
          <w:sz w:val="24"/>
          <w:szCs w:val="24"/>
        </w:rPr>
        <w:t xml:space="preserve"> (то есть выражает согласие на принятие всех предложенных в ферте условий)</w:t>
      </w:r>
      <w:r w:rsidRPr="00016520">
        <w:rPr>
          <w:rFonts w:ascii="Times New Roman" w:hAnsi="Times New Roman" w:cs="Times New Roman"/>
          <w:sz w:val="24"/>
          <w:szCs w:val="24"/>
        </w:rPr>
        <w:t>;</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безоговорочным</w:t>
      </w:r>
      <w:r w:rsidR="00E31F2E" w:rsidRPr="00016520">
        <w:rPr>
          <w:rFonts w:ascii="Times New Roman" w:hAnsi="Times New Roman" w:cs="Times New Roman"/>
          <w:sz w:val="24"/>
          <w:szCs w:val="24"/>
        </w:rPr>
        <w:t xml:space="preserve"> (не содержит никаких дополнительных условий)</w:t>
      </w:r>
      <w:r w:rsidRPr="00016520">
        <w:rPr>
          <w:rFonts w:ascii="Times New Roman" w:hAnsi="Times New Roman" w:cs="Times New Roman"/>
          <w:sz w:val="24"/>
          <w:szCs w:val="24"/>
        </w:rPr>
        <w:t>;</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w:t>
      </w:r>
      <w:r w:rsidR="009D1414" w:rsidRPr="00016520">
        <w:rPr>
          <w:rFonts w:ascii="Times New Roman" w:hAnsi="Times New Roman" w:cs="Times New Roman"/>
          <w:sz w:val="24"/>
          <w:szCs w:val="24"/>
        </w:rPr>
        <w:t>своевременным</w:t>
      </w:r>
      <w:r w:rsidRPr="00016520">
        <w:rPr>
          <w:rFonts w:ascii="Times New Roman" w:hAnsi="Times New Roman" w:cs="Times New Roman"/>
          <w:sz w:val="24"/>
          <w:szCs w:val="24"/>
        </w:rPr>
        <w:t>;</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содержащим ответ о принятии оферты.</w:t>
      </w:r>
    </w:p>
    <w:p w:rsidR="009D1414"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Ответ на иных условиях, чем предложено в оферте, не является акцептом. Это лишь встречная оферта (ст. 443 ГК)</w:t>
      </w:r>
      <w:r w:rsidR="009D1414" w:rsidRPr="00016520">
        <w:rPr>
          <w:rFonts w:ascii="Times New Roman" w:hAnsi="Times New Roman" w:cs="Times New Roman"/>
          <w:sz w:val="24"/>
          <w:szCs w:val="24"/>
        </w:rPr>
        <w:t xml:space="preserve">, если она </w:t>
      </w:r>
      <w:r w:rsidRPr="00016520">
        <w:rPr>
          <w:rFonts w:ascii="Times New Roman" w:hAnsi="Times New Roman" w:cs="Times New Roman"/>
          <w:sz w:val="24"/>
          <w:szCs w:val="24"/>
        </w:rPr>
        <w:t>облада</w:t>
      </w:r>
      <w:r w:rsidR="009D1414" w:rsidRPr="00016520">
        <w:rPr>
          <w:rFonts w:ascii="Times New Roman" w:hAnsi="Times New Roman" w:cs="Times New Roman"/>
          <w:sz w:val="24"/>
          <w:szCs w:val="24"/>
        </w:rPr>
        <w:t xml:space="preserve">ет рассмотренными </w:t>
      </w:r>
      <w:r w:rsidRPr="00016520">
        <w:rPr>
          <w:rFonts w:ascii="Times New Roman" w:hAnsi="Times New Roman" w:cs="Times New Roman"/>
          <w:sz w:val="24"/>
          <w:szCs w:val="24"/>
        </w:rPr>
        <w:t xml:space="preserve">признаками оферты. </w:t>
      </w:r>
      <w:r w:rsidR="009D1414" w:rsidRPr="00016520">
        <w:rPr>
          <w:rFonts w:ascii="Times New Roman" w:hAnsi="Times New Roman" w:cs="Times New Roman"/>
          <w:sz w:val="24"/>
          <w:szCs w:val="24"/>
        </w:rPr>
        <w:t>Ответ о согласии заключить договор на предложенных в оферте условиях, содержащий уточнение реквизитов сторон, исправление опечаток и т.п., следует рассматривать как акцепт.</w:t>
      </w:r>
    </w:p>
    <w:p w:rsidR="009D1414"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6520">
        <w:rPr>
          <w:rFonts w:ascii="Times New Roman" w:eastAsiaTheme="minorEastAsia" w:hAnsi="Times New Roman" w:cs="Times New Roman"/>
          <w:sz w:val="24"/>
          <w:szCs w:val="24"/>
          <w:lang w:eastAsia="ru-RU"/>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 Если</w:t>
      </w:r>
      <w:r w:rsidR="009D1414" w:rsidRPr="00016520">
        <w:rPr>
          <w:rFonts w:ascii="Times New Roman" w:eastAsiaTheme="minorEastAsia" w:hAnsi="Times New Roman" w:cs="Times New Roman"/>
          <w:sz w:val="24"/>
          <w:szCs w:val="24"/>
          <w:lang w:eastAsia="ru-RU"/>
        </w:rPr>
        <w:t xml:space="preserve"> акцепт получен с опозданием, ст. 442</w:t>
      </w:r>
      <w:r w:rsidRPr="00016520">
        <w:rPr>
          <w:rFonts w:ascii="Times New Roman" w:eastAsiaTheme="minorEastAsia" w:hAnsi="Times New Roman" w:cs="Times New Roman"/>
          <w:sz w:val="24"/>
          <w:szCs w:val="24"/>
          <w:lang w:eastAsia="ru-RU"/>
        </w:rPr>
        <w:t xml:space="preserve"> ГК</w:t>
      </w:r>
      <w:r w:rsidR="009D1414" w:rsidRPr="00016520">
        <w:rPr>
          <w:rFonts w:ascii="Times New Roman" w:eastAsiaTheme="minorEastAsia" w:hAnsi="Times New Roman" w:cs="Times New Roman"/>
          <w:sz w:val="24"/>
          <w:szCs w:val="24"/>
          <w:lang w:eastAsia="ru-RU"/>
        </w:rPr>
        <w:t xml:space="preserve"> РФ</w:t>
      </w:r>
      <w:r w:rsidRPr="00016520">
        <w:rPr>
          <w:rFonts w:ascii="Times New Roman" w:eastAsiaTheme="minorEastAsia" w:hAnsi="Times New Roman" w:cs="Times New Roman"/>
          <w:sz w:val="24"/>
          <w:szCs w:val="24"/>
          <w:lang w:eastAsia="ru-RU"/>
        </w:rPr>
        <w:t xml:space="preserve"> устанавливает </w:t>
      </w:r>
      <w:r w:rsidR="009D1414" w:rsidRPr="00016520">
        <w:rPr>
          <w:rFonts w:ascii="Times New Roman" w:eastAsiaTheme="minorEastAsia" w:hAnsi="Times New Roman" w:cs="Times New Roman"/>
          <w:sz w:val="24"/>
          <w:szCs w:val="24"/>
          <w:lang w:eastAsia="ru-RU"/>
        </w:rPr>
        <w:t>различные последствия</w:t>
      </w:r>
      <w:r w:rsidRPr="00016520">
        <w:rPr>
          <w:rFonts w:ascii="Times New Roman" w:eastAsiaTheme="minorEastAsia" w:hAnsi="Times New Roman" w:cs="Times New Roman"/>
          <w:sz w:val="24"/>
          <w:szCs w:val="24"/>
          <w:lang w:eastAsia="ru-RU"/>
        </w:rPr>
        <w:t>, в зависимости от то</w:t>
      </w:r>
      <w:r w:rsidR="009D1414" w:rsidRPr="00016520">
        <w:rPr>
          <w:rFonts w:ascii="Times New Roman" w:eastAsiaTheme="minorEastAsia" w:hAnsi="Times New Roman" w:cs="Times New Roman"/>
          <w:sz w:val="24"/>
          <w:szCs w:val="24"/>
          <w:lang w:eastAsia="ru-RU"/>
        </w:rPr>
        <w:t>го, был ли акцепт направлен своевременно:</w:t>
      </w:r>
    </w:p>
    <w:p w:rsidR="006B03C5" w:rsidRPr="00016520" w:rsidRDefault="009D1414"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016520">
        <w:rPr>
          <w:rFonts w:ascii="Times New Roman" w:eastAsiaTheme="minorEastAsia" w:hAnsi="Times New Roman" w:cs="Times New Roman"/>
          <w:sz w:val="20"/>
          <w:szCs w:val="20"/>
          <w:lang w:eastAsia="ru-RU"/>
        </w:rPr>
        <w:t>«</w:t>
      </w:r>
      <w:r w:rsidR="006B03C5" w:rsidRPr="00016520">
        <w:rPr>
          <w:rFonts w:ascii="Times New Roman" w:eastAsiaTheme="minorEastAsia" w:hAnsi="Times New Roman" w:cs="Times New Roman"/>
          <w:sz w:val="20"/>
          <w:szCs w:val="20"/>
          <w:lang w:eastAsia="ru-RU"/>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6B03C5" w:rsidRPr="00016520" w:rsidRDefault="006B03C5"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016520">
        <w:rPr>
          <w:rFonts w:ascii="Times New Roman" w:eastAsiaTheme="minorEastAsia" w:hAnsi="Times New Roman" w:cs="Times New Roman"/>
          <w:sz w:val="20"/>
          <w:szCs w:val="20"/>
          <w:lang w:eastAsia="ru-RU"/>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r w:rsidR="009D1414" w:rsidRPr="00016520">
        <w:rPr>
          <w:rFonts w:ascii="Times New Roman" w:eastAsiaTheme="minorEastAsia" w:hAnsi="Times New Roman" w:cs="Times New Roman"/>
          <w:sz w:val="20"/>
          <w:szCs w:val="20"/>
          <w:lang w:eastAsia="ru-RU"/>
        </w:rPr>
        <w:t>»</w:t>
      </w:r>
      <w:r w:rsidRPr="00016520">
        <w:rPr>
          <w:rFonts w:ascii="Times New Roman" w:eastAsiaTheme="minorEastAsia" w:hAnsi="Times New Roman" w:cs="Times New Roman"/>
          <w:sz w:val="20"/>
          <w:szCs w:val="20"/>
          <w:lang w:eastAsia="ru-RU"/>
        </w:rPr>
        <w:t>.</w:t>
      </w:r>
    </w:p>
    <w:p w:rsidR="009D1414" w:rsidRPr="00016520" w:rsidRDefault="009D1414"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016520">
        <w:rPr>
          <w:rFonts w:ascii="Times New Roman" w:eastAsiaTheme="minorEastAsia" w:hAnsi="Times New Roman" w:cs="Times New Roman"/>
          <w:sz w:val="20"/>
          <w:szCs w:val="20"/>
          <w:lang w:eastAsia="ru-RU"/>
        </w:rPr>
        <w:t>П. 14 Постановления Пленума ВС РФ от 25.12.2018 № 49 «Акцепт считается направленным своевременно, когда из сообщения, содержащего опоздавший акцепт, видно, что оно было отправлено при таких обстоятельствах, что, если бы его пересылка была нормальной, оно было бы получено в пределах срока для акцепта.</w:t>
      </w:r>
    </w:p>
    <w:p w:rsidR="009D1414" w:rsidRPr="00016520" w:rsidRDefault="009D1414"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016520">
        <w:rPr>
          <w:rFonts w:ascii="Times New Roman" w:eastAsiaTheme="minorEastAsia" w:hAnsi="Times New Roman" w:cs="Times New Roman"/>
          <w:sz w:val="20"/>
          <w:szCs w:val="20"/>
          <w:lang w:eastAsia="ru-RU"/>
        </w:rPr>
        <w:t>Вместе с тем, если акцепт был направлен в пределах срока для акцепта, но с учетом выбранного способа доставки очевидно не мог быть получен оферентом до истечения указанного срока, оферент вправе немедленно сообщить другой стороне о принятии ее акцепта (абзац второй статьи 442 ГК РФ). В отсутствие такого подтверждения договор не является заключенным.</w:t>
      </w:r>
    </w:p>
    <w:p w:rsidR="009D1414" w:rsidRPr="00016520" w:rsidRDefault="009D1414"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016520">
        <w:rPr>
          <w:rFonts w:ascii="Times New Roman" w:eastAsiaTheme="minorEastAsia" w:hAnsi="Times New Roman" w:cs="Times New Roman"/>
          <w:sz w:val="20"/>
          <w:szCs w:val="20"/>
          <w:lang w:eastAsia="ru-RU"/>
        </w:rPr>
        <w:t xml:space="preserve">Оферент не лишен права немедленно подтвердить заключение договора и тогда, когда акцепт был направлен </w:t>
      </w:r>
      <w:r w:rsidRPr="00016520">
        <w:rPr>
          <w:rFonts w:ascii="Times New Roman" w:eastAsiaTheme="minorEastAsia" w:hAnsi="Times New Roman" w:cs="Times New Roman"/>
          <w:sz w:val="20"/>
          <w:szCs w:val="20"/>
          <w:lang w:eastAsia="ru-RU"/>
        </w:rPr>
        <w:lastRenderedPageBreak/>
        <w:t>после истечения срока, установленного для акцепта.</w:t>
      </w:r>
    </w:p>
    <w:p w:rsidR="009D1414" w:rsidRPr="00016520" w:rsidRDefault="009D1414" w:rsidP="00016520">
      <w:pPr>
        <w:widowControl w:val="0"/>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016520">
        <w:rPr>
          <w:rFonts w:ascii="Times New Roman" w:eastAsiaTheme="minorEastAsia" w:hAnsi="Times New Roman" w:cs="Times New Roman"/>
          <w:sz w:val="20"/>
          <w:szCs w:val="20"/>
          <w:lang w:eastAsia="ru-RU"/>
        </w:rPr>
        <w:t>Подтверждение опоздавшего акцепта может выражаться в том числе путем осуществления или принятия исполнения по договору (пункт 3 статьи 432 ГК РФ)».</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016520">
        <w:rPr>
          <w:rFonts w:ascii="Times New Roman" w:eastAsiaTheme="minorEastAsia" w:hAnsi="Times New Roman" w:cs="Times New Roman"/>
          <w:sz w:val="20"/>
          <w:szCs w:val="20"/>
          <w:lang w:eastAsia="ru-RU"/>
        </w:rPr>
        <w:t>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r w:rsidR="009D1414" w:rsidRPr="00016520">
        <w:rPr>
          <w:rFonts w:ascii="Times New Roman" w:eastAsiaTheme="minorEastAsia" w:hAnsi="Times New Roman" w:cs="Times New Roman"/>
          <w:sz w:val="20"/>
          <w:szCs w:val="20"/>
          <w:lang w:eastAsia="ru-RU"/>
        </w:rPr>
        <w:t xml:space="preserve"> (п. 1 ст. 441 ГК)</w:t>
      </w:r>
      <w:r w:rsidRPr="00016520">
        <w:rPr>
          <w:rFonts w:ascii="Times New Roman" w:eastAsiaTheme="minorEastAsia" w:hAnsi="Times New Roman" w:cs="Times New Roman"/>
          <w:sz w:val="20"/>
          <w:szCs w:val="20"/>
          <w:lang w:eastAsia="ru-RU"/>
        </w:rPr>
        <w:t>.</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016520">
        <w:rPr>
          <w:rFonts w:ascii="Times New Roman" w:eastAsiaTheme="minorEastAsia" w:hAnsi="Times New Roman" w:cs="Times New Roman"/>
          <w:sz w:val="20"/>
          <w:szCs w:val="20"/>
          <w:lang w:eastAsia="ru-RU"/>
        </w:rPr>
        <w:t>Когда оферта сделана устно без указания срока для акцепта, договор считается заключенным, если другая сторона немедленно заявила о ее акцепте</w:t>
      </w:r>
      <w:r w:rsidR="009D1414" w:rsidRPr="00016520">
        <w:rPr>
          <w:rFonts w:ascii="Times New Roman" w:eastAsiaTheme="minorEastAsia" w:hAnsi="Times New Roman" w:cs="Times New Roman"/>
          <w:sz w:val="20"/>
          <w:szCs w:val="20"/>
          <w:lang w:eastAsia="ru-RU"/>
        </w:rPr>
        <w:t xml:space="preserve"> (п. 2 ст. 441 ГК)</w:t>
      </w:r>
      <w:r w:rsidRPr="00016520">
        <w:rPr>
          <w:rFonts w:ascii="Times New Roman" w:eastAsiaTheme="minorEastAsia" w:hAnsi="Times New Roman" w:cs="Times New Roman"/>
          <w:sz w:val="20"/>
          <w:szCs w:val="20"/>
          <w:lang w:eastAsia="ru-RU"/>
        </w:rPr>
        <w:t>.</w:t>
      </w:r>
    </w:p>
    <w:p w:rsidR="00FD40D4"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Особой регламентации </w:t>
      </w:r>
      <w:r w:rsidR="009D1414" w:rsidRPr="00016520">
        <w:rPr>
          <w:rFonts w:ascii="Times New Roman" w:hAnsi="Times New Roman" w:cs="Times New Roman"/>
          <w:sz w:val="24"/>
          <w:szCs w:val="24"/>
        </w:rPr>
        <w:t>в законодательстве подвергнуто молчание акцептанта, а также совершение им конклюдентных действий</w:t>
      </w:r>
      <w:r w:rsidRPr="00016520">
        <w:rPr>
          <w:rFonts w:ascii="Times New Roman" w:hAnsi="Times New Roman" w:cs="Times New Roman"/>
          <w:sz w:val="24"/>
          <w:szCs w:val="24"/>
        </w:rPr>
        <w:t xml:space="preserve">. </w:t>
      </w:r>
      <w:r w:rsidR="00AD76E6" w:rsidRPr="00016520">
        <w:rPr>
          <w:rFonts w:ascii="Times New Roman" w:hAnsi="Times New Roman" w:cs="Times New Roman"/>
          <w:sz w:val="24"/>
          <w:szCs w:val="24"/>
        </w:rPr>
        <w:t>По общему правилу, молчание</w:t>
      </w:r>
      <w:r w:rsidRPr="00016520">
        <w:rPr>
          <w:rFonts w:ascii="Times New Roman" w:hAnsi="Times New Roman" w:cs="Times New Roman"/>
          <w:sz w:val="24"/>
          <w:szCs w:val="24"/>
        </w:rPr>
        <w:t xml:space="preserve"> не является юридическим фактом, </w:t>
      </w:r>
      <w:r w:rsidR="00AD76E6" w:rsidRPr="00016520">
        <w:rPr>
          <w:rFonts w:ascii="Times New Roman" w:hAnsi="Times New Roman" w:cs="Times New Roman"/>
          <w:sz w:val="24"/>
          <w:szCs w:val="24"/>
        </w:rPr>
        <w:t xml:space="preserve">в том числе, не выражает волю на совершение сделки, </w:t>
      </w:r>
      <w:r w:rsidRPr="00016520">
        <w:rPr>
          <w:rFonts w:ascii="Times New Roman" w:hAnsi="Times New Roman" w:cs="Times New Roman"/>
          <w:sz w:val="24"/>
          <w:szCs w:val="24"/>
        </w:rPr>
        <w:t xml:space="preserve">за исключением случаев, предусмотренных </w:t>
      </w:r>
      <w:r w:rsidR="00AD76E6" w:rsidRPr="00016520">
        <w:rPr>
          <w:rFonts w:ascii="Times New Roman" w:hAnsi="Times New Roman" w:cs="Times New Roman"/>
          <w:sz w:val="24"/>
          <w:szCs w:val="24"/>
        </w:rPr>
        <w:t>законом или соглашением сторон (</w:t>
      </w:r>
      <w:r w:rsidRPr="00016520">
        <w:rPr>
          <w:rFonts w:ascii="Times New Roman" w:hAnsi="Times New Roman" w:cs="Times New Roman"/>
          <w:sz w:val="24"/>
          <w:szCs w:val="24"/>
        </w:rPr>
        <w:t>ст. 158 ГК</w:t>
      </w:r>
      <w:r w:rsidR="00AD76E6" w:rsidRPr="00016520">
        <w:rPr>
          <w:rFonts w:ascii="Times New Roman" w:hAnsi="Times New Roman" w:cs="Times New Roman"/>
          <w:sz w:val="24"/>
          <w:szCs w:val="24"/>
        </w:rPr>
        <w:t xml:space="preserve">). Отсутствие ответа на полученную оферту (молчание) означает несогласие на заключение договора. </w:t>
      </w:r>
      <w:r w:rsidR="00FD40D4" w:rsidRPr="00016520">
        <w:rPr>
          <w:rFonts w:ascii="Times New Roman" w:hAnsi="Times New Roman" w:cs="Times New Roman"/>
          <w:sz w:val="24"/>
          <w:szCs w:val="24"/>
        </w:rPr>
        <w:t xml:space="preserve">При этом иное не может быть определено в самой оферте. </w:t>
      </w:r>
    </w:p>
    <w:p w:rsidR="006B03C5" w:rsidRPr="00016520" w:rsidRDefault="00AD76E6"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С</w:t>
      </w:r>
      <w:r w:rsidR="006B03C5" w:rsidRPr="00016520">
        <w:rPr>
          <w:rFonts w:ascii="Times New Roman" w:hAnsi="Times New Roman" w:cs="Times New Roman"/>
          <w:sz w:val="24"/>
          <w:szCs w:val="24"/>
        </w:rPr>
        <w:t xml:space="preserve">т. 438 ГК предусматривает те исключительные случаи, когда молчание приобретает правообразующее (правоизменяющее или правопрекращающее) значение. Из </w:t>
      </w:r>
      <w:r w:rsidRPr="00016520">
        <w:rPr>
          <w:rFonts w:ascii="Times New Roman" w:hAnsi="Times New Roman" w:cs="Times New Roman"/>
          <w:sz w:val="24"/>
          <w:szCs w:val="24"/>
        </w:rPr>
        <w:t xml:space="preserve">содержания </w:t>
      </w:r>
      <w:r w:rsidR="006B03C5" w:rsidRPr="00016520">
        <w:rPr>
          <w:rFonts w:ascii="Times New Roman" w:hAnsi="Times New Roman" w:cs="Times New Roman"/>
          <w:sz w:val="24"/>
          <w:szCs w:val="24"/>
        </w:rPr>
        <w:t xml:space="preserve">п.2 ст. 438 ГК следует, что молчание может быть признано выражением воли совершить сделку только в случаях, когда это следует из закона или соглашения сторон, обычая или прежних деловых отношений сторон. В том случае, если акцепт допускается путем молчания в соответствии с </w:t>
      </w:r>
      <w:hyperlink r:id="rId9" w:history="1">
        <w:r w:rsidR="006B03C5" w:rsidRPr="00016520">
          <w:rPr>
            <w:rFonts w:ascii="Times New Roman" w:hAnsi="Times New Roman" w:cs="Times New Roman"/>
            <w:sz w:val="24"/>
            <w:szCs w:val="24"/>
          </w:rPr>
          <w:t>п. 2 ст. 438</w:t>
        </w:r>
      </w:hyperlink>
      <w:r w:rsidR="006B03C5" w:rsidRPr="00016520">
        <w:rPr>
          <w:rFonts w:ascii="Times New Roman" w:hAnsi="Times New Roman" w:cs="Times New Roman"/>
          <w:sz w:val="24"/>
          <w:szCs w:val="24"/>
        </w:rPr>
        <w:t xml:space="preserve"> ГК РФ, для отказа от акцепта необходимо совершение действия, выражение отказа в письменной или иной соответствующей форме</w:t>
      </w:r>
      <w:r w:rsidR="000919BA" w:rsidRPr="00016520">
        <w:rPr>
          <w:rFonts w:ascii="Times New Roman" w:hAnsi="Times New Roman" w:cs="Times New Roman"/>
          <w:sz w:val="24"/>
          <w:szCs w:val="24"/>
        </w:rPr>
        <w:t>.</w:t>
      </w:r>
    </w:p>
    <w:p w:rsidR="000919BA" w:rsidRPr="00016520" w:rsidRDefault="000919BA"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Еще одним способом заключения договора служат конклюдентные действия (осуществления действий по выполнению условий договора). Общее правило на этот счет применительно к сделкам содержится в п. 2 ст. 158 ГК, который допускает признание </w:t>
      </w:r>
      <w:proofErr w:type="gramStart"/>
      <w:r w:rsidRPr="00016520">
        <w:rPr>
          <w:rFonts w:ascii="Times New Roman" w:hAnsi="Times New Roman" w:cs="Times New Roman"/>
          <w:sz w:val="24"/>
          <w:szCs w:val="24"/>
        </w:rPr>
        <w:t>устной сделки</w:t>
      </w:r>
      <w:proofErr w:type="gramEnd"/>
      <w:r w:rsidRPr="00016520">
        <w:rPr>
          <w:rFonts w:ascii="Times New Roman" w:hAnsi="Times New Roman" w:cs="Times New Roman"/>
          <w:sz w:val="24"/>
          <w:szCs w:val="24"/>
        </w:rPr>
        <w:t xml:space="preserve"> совершенной в случае, когда из поведения лица явствует его воля совершить сделку. Специальные правила закреплены в п. 3 ст. 438 ГК: </w:t>
      </w:r>
      <w:r w:rsidRPr="00016520">
        <w:rPr>
          <w:rFonts w:ascii="Times New Roman" w:hAnsi="Times New Roman" w:cs="Times New Roman"/>
          <w:sz w:val="20"/>
          <w:szCs w:val="20"/>
        </w:rPr>
        <w:t>«Совершение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r w:rsidRPr="00016520">
        <w:rPr>
          <w:rFonts w:ascii="Times New Roman" w:hAnsi="Times New Roman" w:cs="Times New Roman"/>
          <w:sz w:val="24"/>
          <w:szCs w:val="24"/>
        </w:rPr>
        <w:t xml:space="preserve"> </w:t>
      </w:r>
    </w:p>
    <w:p w:rsidR="001C7A57" w:rsidRPr="00016520" w:rsidRDefault="001C7A57"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 такой ситуации адресат оферты вместо направления оференту какого-либо письма о принятии предложения приступает к исполнению условий оферты (отгружает товар, перечисляет деньги и т.п.) или совершает иные действия, из которых недвусмысленно вытекает его воля акцептовать оферту. В ряде случаев в ГК содержатся специальные указания, какие именно действия могут совершаться и какие последствия они должны повлечь. Так, например, в случае, когда абонентом по договору энергоснабжения выступает гражданин, использующий энергию для бытового потребления, договор энергоснабжения считается заключенным с момента первого фактического подключения абонента в установленном порядке к присоединенной сети (п. 1 ст. 540 ГК).</w:t>
      </w:r>
    </w:p>
    <w:p w:rsidR="000919BA" w:rsidRPr="00016520" w:rsidRDefault="000919BA"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 этом случае договор считается заключенным с момента, когда оферент узнал о совершении соответствующих действий, если иной момент заключения договора не указан в оферте и не установлен обычаем или практикой взаимоотношений сторон (пункт 1 статьи 433, пункт 3 статьи 438 ГК РФ). При этом не требуется выполнения всех условий оферты в полном объеме</w:t>
      </w:r>
      <w:r w:rsidR="001C7A57" w:rsidRPr="00016520">
        <w:rPr>
          <w:rFonts w:ascii="Times New Roman" w:hAnsi="Times New Roman" w:cs="Times New Roman"/>
          <w:sz w:val="24"/>
          <w:szCs w:val="24"/>
        </w:rPr>
        <w:t xml:space="preserve"> (п. 13</w:t>
      </w:r>
      <w:r w:rsidR="001C7A57" w:rsidRPr="00016520">
        <w:rPr>
          <w:rFonts w:ascii="Times New Roman" w:eastAsiaTheme="minorEastAsia" w:hAnsi="Times New Roman" w:cs="Times New Roman"/>
          <w:sz w:val="20"/>
          <w:szCs w:val="20"/>
          <w:lang w:eastAsia="ru-RU"/>
        </w:rPr>
        <w:t xml:space="preserve"> </w:t>
      </w:r>
      <w:r w:rsidR="001C7A57" w:rsidRPr="00016520">
        <w:rPr>
          <w:rFonts w:ascii="Times New Roman" w:hAnsi="Times New Roman" w:cs="Times New Roman"/>
          <w:sz w:val="24"/>
          <w:szCs w:val="24"/>
        </w:rPr>
        <w:t>Постановления Пленума ВС РФ от 25.12.2018 № 49)</w:t>
      </w:r>
      <w:r w:rsidRPr="00016520">
        <w:rPr>
          <w:rFonts w:ascii="Times New Roman" w:hAnsi="Times New Roman" w:cs="Times New Roman"/>
          <w:sz w:val="24"/>
          <w:szCs w:val="24"/>
        </w:rPr>
        <w:t>.</w:t>
      </w:r>
    </w:p>
    <w:p w:rsidR="001C7A57" w:rsidRPr="00016520" w:rsidRDefault="001C7A57"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Акцепт может быть отозван в том же порядке, что и оферта.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Относительно природы оферты и акцепта существуют 2 позиции: </w:t>
      </w:r>
    </w:p>
    <w:p w:rsidR="006B03C5" w:rsidRPr="00016520" w:rsidRDefault="00FD40D4" w:rsidP="00016520">
      <w:pPr>
        <w:numPr>
          <w:ilvl w:val="0"/>
          <w:numId w:val="2"/>
        </w:numPr>
        <w:tabs>
          <w:tab w:val="left" w:pos="-3261"/>
        </w:tabs>
        <w:autoSpaceDE w:val="0"/>
        <w:autoSpaceDN w:val="0"/>
        <w:adjustRightInd w:val="0"/>
        <w:spacing w:after="0" w:line="240" w:lineRule="auto"/>
        <w:ind w:left="0" w:firstLine="567"/>
        <w:jc w:val="both"/>
        <w:rPr>
          <w:rFonts w:ascii="Times New Roman" w:hAnsi="Times New Roman" w:cs="Times New Roman"/>
          <w:sz w:val="24"/>
          <w:szCs w:val="24"/>
        </w:rPr>
      </w:pPr>
      <w:r w:rsidRPr="00016520">
        <w:rPr>
          <w:rFonts w:ascii="Times New Roman" w:hAnsi="Times New Roman" w:cs="Times New Roman"/>
          <w:sz w:val="24"/>
          <w:szCs w:val="24"/>
        </w:rPr>
        <w:t>оферта</w:t>
      </w:r>
      <w:r w:rsidR="006B03C5" w:rsidRPr="00016520">
        <w:rPr>
          <w:rFonts w:ascii="Times New Roman" w:hAnsi="Times New Roman" w:cs="Times New Roman"/>
          <w:sz w:val="24"/>
          <w:szCs w:val="24"/>
        </w:rPr>
        <w:t xml:space="preserve"> и акцепт - односторонн</w:t>
      </w:r>
      <w:r w:rsidRPr="00016520">
        <w:rPr>
          <w:rFonts w:ascii="Times New Roman" w:hAnsi="Times New Roman" w:cs="Times New Roman"/>
          <w:sz w:val="24"/>
          <w:szCs w:val="24"/>
        </w:rPr>
        <w:t>ие</w:t>
      </w:r>
      <w:r w:rsidR="006B03C5" w:rsidRPr="00016520">
        <w:rPr>
          <w:rFonts w:ascii="Times New Roman" w:hAnsi="Times New Roman" w:cs="Times New Roman"/>
          <w:sz w:val="24"/>
          <w:szCs w:val="24"/>
        </w:rPr>
        <w:t xml:space="preserve"> сделк</w:t>
      </w:r>
      <w:r w:rsidRPr="00016520">
        <w:rPr>
          <w:rFonts w:ascii="Times New Roman" w:hAnsi="Times New Roman" w:cs="Times New Roman"/>
          <w:sz w:val="24"/>
          <w:szCs w:val="24"/>
        </w:rPr>
        <w:t>и</w:t>
      </w:r>
      <w:r w:rsidR="006B03C5" w:rsidRPr="00016520">
        <w:rPr>
          <w:rFonts w:ascii="Times New Roman" w:hAnsi="Times New Roman" w:cs="Times New Roman"/>
          <w:sz w:val="24"/>
          <w:szCs w:val="24"/>
        </w:rPr>
        <w:t xml:space="preserve"> (Н. Г. Александров, С. С. Алексеев и др.). </w:t>
      </w:r>
    </w:p>
    <w:p w:rsidR="006B03C5" w:rsidRPr="00016520" w:rsidRDefault="00FD40D4" w:rsidP="00016520">
      <w:pPr>
        <w:numPr>
          <w:ilvl w:val="0"/>
          <w:numId w:val="2"/>
        </w:numPr>
        <w:tabs>
          <w:tab w:val="left" w:pos="-3261"/>
        </w:tabs>
        <w:autoSpaceDE w:val="0"/>
        <w:autoSpaceDN w:val="0"/>
        <w:adjustRightInd w:val="0"/>
        <w:spacing w:after="0" w:line="240" w:lineRule="auto"/>
        <w:ind w:left="0"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оферта и </w:t>
      </w:r>
      <w:r w:rsidR="006B03C5" w:rsidRPr="00016520">
        <w:rPr>
          <w:rFonts w:ascii="Times New Roman" w:hAnsi="Times New Roman" w:cs="Times New Roman"/>
          <w:sz w:val="24"/>
          <w:szCs w:val="24"/>
        </w:rPr>
        <w:t xml:space="preserve">акцепт являются лишь составными частями двусторонней сделки - договора. Волеизъявление одного из лиц, изъявивших свою волю (оферента), направлено на получение ответного волеизъявления другого лица (акцептанта), в результате чего возникает общий волевой акт, договор, приводящий к достижению встречных результатов, желательных для них (Ф. И. </w:t>
      </w:r>
      <w:proofErr w:type="spellStart"/>
      <w:r w:rsidR="006B03C5" w:rsidRPr="00016520">
        <w:rPr>
          <w:rFonts w:ascii="Times New Roman" w:hAnsi="Times New Roman" w:cs="Times New Roman"/>
          <w:sz w:val="24"/>
          <w:szCs w:val="24"/>
        </w:rPr>
        <w:t>Гавзе</w:t>
      </w:r>
      <w:proofErr w:type="spellEnd"/>
      <w:r w:rsidR="006B03C5" w:rsidRPr="00016520">
        <w:rPr>
          <w:rFonts w:ascii="Times New Roman" w:hAnsi="Times New Roman" w:cs="Times New Roman"/>
          <w:sz w:val="24"/>
          <w:szCs w:val="24"/>
        </w:rPr>
        <w:t xml:space="preserve">).  </w:t>
      </w:r>
    </w:p>
    <w:p w:rsidR="001C7A57" w:rsidRPr="00016520" w:rsidRDefault="001C7A57"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Важное значение имеет определение момента, когда договор считается заключенным. Закон решает эту проблему, предлагая несколько правил, сформулированных в ст. 433 ГК РФ. </w:t>
      </w:r>
      <w:r w:rsidR="006B03C5" w:rsidRPr="00016520">
        <w:rPr>
          <w:rFonts w:ascii="Times New Roman" w:hAnsi="Times New Roman" w:cs="Times New Roman"/>
          <w:sz w:val="24"/>
          <w:szCs w:val="24"/>
        </w:rPr>
        <w:t xml:space="preserve">По общему правилу, договор признается заключенным в момент получения лицом, направившим </w:t>
      </w:r>
      <w:r w:rsidR="006B03C5" w:rsidRPr="00016520">
        <w:rPr>
          <w:rFonts w:ascii="Times New Roman" w:hAnsi="Times New Roman" w:cs="Times New Roman"/>
          <w:sz w:val="24"/>
          <w:szCs w:val="24"/>
        </w:rPr>
        <w:lastRenderedPageBreak/>
        <w:t xml:space="preserve">оферту, ее акцепта. </w:t>
      </w:r>
      <w:r w:rsidRPr="00016520">
        <w:rPr>
          <w:rFonts w:ascii="Times New Roman" w:hAnsi="Times New Roman" w:cs="Times New Roman"/>
          <w:sz w:val="24"/>
          <w:szCs w:val="24"/>
        </w:rPr>
        <w:t xml:space="preserve">Иное правило действует в отношении реальных договоров: моментом их заключения является момент передачи имущества (п. 2 ст. 433 ГК РФ). </w:t>
      </w:r>
    </w:p>
    <w:p w:rsidR="006B03C5" w:rsidRPr="00016520" w:rsidRDefault="006B03C5" w:rsidP="00016520">
      <w:pPr>
        <w:tabs>
          <w:tab w:val="left" w:pos="-3261"/>
        </w:tabs>
        <w:autoSpaceDE w:val="0"/>
        <w:autoSpaceDN w:val="0"/>
        <w:adjustRightInd w:val="0"/>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Вместе с тем, соглашение сторон может быть достигнуто не только путем принятия (акцепта) одной стороной предложения заключить договор (оферты) другой стороны (пункт 2 статьи 432 ГК РФ), но и путем совместной разработки и согласования условий договора в переговорах, иным способом, например, договор считается заключенным и в том случае, когда из поведения сторон явствует их воля на заключение договора (пункт 2 статьи 158, пункт 3 статьи 432 ГК РФ)</w:t>
      </w:r>
      <w:r w:rsidRPr="00016520">
        <w:rPr>
          <w:rFonts w:ascii="Times New Roman" w:hAnsi="Times New Roman" w:cs="Times New Roman"/>
          <w:sz w:val="24"/>
          <w:szCs w:val="24"/>
          <w:vertAlign w:val="superscript"/>
        </w:rPr>
        <w:footnoteReference w:id="5"/>
      </w:r>
      <w:r w:rsidRPr="00016520">
        <w:rPr>
          <w:rFonts w:ascii="Times New Roman" w:hAnsi="Times New Roman" w:cs="Times New Roman"/>
          <w:sz w:val="24"/>
          <w:szCs w:val="24"/>
        </w:rPr>
        <w:t>. Поэтому не всегда можно четко выявить стадии оферты и акцепта в договорных отношениях.</w:t>
      </w:r>
    </w:p>
    <w:p w:rsidR="008951D4" w:rsidRPr="00016520" w:rsidRDefault="008951D4" w:rsidP="00016520">
      <w:pPr>
        <w:spacing w:after="0" w:line="240" w:lineRule="auto"/>
        <w:ind w:firstLine="567"/>
        <w:jc w:val="both"/>
        <w:rPr>
          <w:rFonts w:ascii="Times New Roman" w:hAnsi="Times New Roman" w:cs="Times New Roman"/>
          <w:sz w:val="24"/>
          <w:szCs w:val="24"/>
        </w:rPr>
      </w:pPr>
    </w:p>
    <w:p w:rsidR="008951D4" w:rsidRPr="00016520" w:rsidRDefault="008951D4" w:rsidP="0055779B">
      <w:pPr>
        <w:pStyle w:val="a7"/>
        <w:numPr>
          <w:ilvl w:val="0"/>
          <w:numId w:val="5"/>
        </w:numPr>
        <w:spacing w:after="0" w:line="240" w:lineRule="auto"/>
        <w:jc w:val="center"/>
        <w:rPr>
          <w:rFonts w:ascii="Times New Roman" w:hAnsi="Times New Roman" w:cs="Times New Roman"/>
          <w:b/>
          <w:i/>
          <w:sz w:val="24"/>
          <w:szCs w:val="24"/>
        </w:rPr>
      </w:pPr>
      <w:r w:rsidRPr="00016520">
        <w:rPr>
          <w:rFonts w:ascii="Times New Roman" w:hAnsi="Times New Roman" w:cs="Times New Roman"/>
          <w:b/>
          <w:i/>
          <w:sz w:val="24"/>
          <w:szCs w:val="24"/>
        </w:rPr>
        <w:t>Заключение договора в обязательном порядке</w:t>
      </w:r>
    </w:p>
    <w:p w:rsidR="0057718A" w:rsidRPr="00016520" w:rsidRDefault="0057718A" w:rsidP="00016520">
      <w:pPr>
        <w:pStyle w:val="a7"/>
        <w:spacing w:after="0" w:line="240" w:lineRule="auto"/>
        <w:ind w:left="1287"/>
        <w:rPr>
          <w:rFonts w:ascii="Times New Roman" w:hAnsi="Times New Roman" w:cs="Times New Roman"/>
          <w:b/>
          <w:sz w:val="24"/>
          <w:szCs w:val="24"/>
        </w:rPr>
      </w:pPr>
    </w:p>
    <w:p w:rsidR="008951D4" w:rsidRPr="00016520" w:rsidRDefault="008951D4"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Заключение договора в обязательном порядке является исключением из действия принципа свободы договора, одним из элементов которого является свобода заключения договора и недопустимость понуждения к его заключению. Обязательный </w:t>
      </w:r>
      <w:r w:rsidR="00611003" w:rsidRPr="00016520">
        <w:rPr>
          <w:rFonts w:ascii="Times New Roman" w:hAnsi="Times New Roman" w:cs="Times New Roman"/>
          <w:sz w:val="24"/>
          <w:szCs w:val="24"/>
        </w:rPr>
        <w:t>порядок предоставляет одной стороне</w:t>
      </w:r>
      <w:r w:rsidRPr="00016520">
        <w:rPr>
          <w:rFonts w:ascii="Times New Roman" w:hAnsi="Times New Roman" w:cs="Times New Roman"/>
          <w:sz w:val="24"/>
          <w:szCs w:val="24"/>
        </w:rPr>
        <w:t xml:space="preserve"> право требовать судебного понуждения к заключению договора </w:t>
      </w:r>
      <w:r w:rsidR="00611003" w:rsidRPr="00016520">
        <w:rPr>
          <w:rFonts w:ascii="Times New Roman" w:hAnsi="Times New Roman" w:cs="Times New Roman"/>
          <w:sz w:val="24"/>
          <w:szCs w:val="24"/>
        </w:rPr>
        <w:t xml:space="preserve">другой </w:t>
      </w:r>
      <w:r w:rsidRPr="00016520">
        <w:rPr>
          <w:rFonts w:ascii="Times New Roman" w:hAnsi="Times New Roman" w:cs="Times New Roman"/>
          <w:sz w:val="24"/>
          <w:szCs w:val="24"/>
        </w:rPr>
        <w:t>сторон</w:t>
      </w:r>
      <w:r w:rsidR="00611003" w:rsidRPr="00016520">
        <w:rPr>
          <w:rFonts w:ascii="Times New Roman" w:hAnsi="Times New Roman" w:cs="Times New Roman"/>
          <w:sz w:val="24"/>
          <w:szCs w:val="24"/>
        </w:rPr>
        <w:t>ы</w:t>
      </w:r>
      <w:r w:rsidRPr="00016520">
        <w:rPr>
          <w:rFonts w:ascii="Times New Roman" w:hAnsi="Times New Roman" w:cs="Times New Roman"/>
          <w:sz w:val="24"/>
          <w:szCs w:val="24"/>
        </w:rPr>
        <w:t>,</w:t>
      </w:r>
      <w:r w:rsidR="00611003" w:rsidRPr="00016520">
        <w:rPr>
          <w:rFonts w:ascii="Times New Roman" w:hAnsi="Times New Roman" w:cs="Times New Roman"/>
          <w:sz w:val="24"/>
          <w:szCs w:val="24"/>
        </w:rPr>
        <w:t xml:space="preserve"> обязанной</w:t>
      </w:r>
      <w:r w:rsidRPr="00016520">
        <w:rPr>
          <w:rFonts w:ascii="Times New Roman" w:hAnsi="Times New Roman" w:cs="Times New Roman"/>
          <w:sz w:val="24"/>
          <w:szCs w:val="24"/>
        </w:rPr>
        <w:t xml:space="preserve"> заключить такой договор. </w:t>
      </w:r>
    </w:p>
    <w:p w:rsidR="0057718A" w:rsidRPr="00016520" w:rsidRDefault="008951D4"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Такая обязанность может быть предусмотрена ГК РФ, иными законами или добровольно принятым обязательством (п. 1 ст. 421, п. 1 ст. 445 ГК РФ). Так</w:t>
      </w:r>
      <w:r w:rsidR="00611003" w:rsidRPr="00016520">
        <w:rPr>
          <w:rFonts w:ascii="Times New Roman" w:hAnsi="Times New Roman" w:cs="Times New Roman"/>
          <w:sz w:val="24"/>
          <w:szCs w:val="24"/>
        </w:rPr>
        <w:t>ая обязанность, например, следует из правил о публичном договоре</w:t>
      </w:r>
      <w:r w:rsidRPr="00016520">
        <w:rPr>
          <w:rFonts w:ascii="Times New Roman" w:hAnsi="Times New Roman" w:cs="Times New Roman"/>
          <w:sz w:val="24"/>
          <w:szCs w:val="24"/>
        </w:rPr>
        <w:t xml:space="preserve"> (ст. 426 ГК РФ); </w:t>
      </w:r>
      <w:r w:rsidR="00611003" w:rsidRPr="00016520">
        <w:rPr>
          <w:rFonts w:ascii="Times New Roman" w:hAnsi="Times New Roman" w:cs="Times New Roman"/>
          <w:sz w:val="24"/>
          <w:szCs w:val="24"/>
        </w:rPr>
        <w:t xml:space="preserve">заключении договора </w:t>
      </w:r>
      <w:r w:rsidRPr="00016520">
        <w:rPr>
          <w:rFonts w:ascii="Times New Roman" w:hAnsi="Times New Roman" w:cs="Times New Roman"/>
          <w:sz w:val="24"/>
          <w:szCs w:val="24"/>
        </w:rPr>
        <w:t>с победителем</w:t>
      </w:r>
      <w:r w:rsidR="00611003" w:rsidRPr="00016520">
        <w:rPr>
          <w:rFonts w:ascii="Times New Roman" w:hAnsi="Times New Roman" w:cs="Times New Roman"/>
          <w:sz w:val="24"/>
          <w:szCs w:val="24"/>
        </w:rPr>
        <w:t xml:space="preserve"> торгов </w:t>
      </w:r>
      <w:r w:rsidRPr="00016520">
        <w:rPr>
          <w:rFonts w:ascii="Times New Roman" w:hAnsi="Times New Roman" w:cs="Times New Roman"/>
          <w:sz w:val="24"/>
          <w:szCs w:val="24"/>
        </w:rPr>
        <w:t>(</w:t>
      </w:r>
      <w:proofErr w:type="spellStart"/>
      <w:r w:rsidRPr="00016520">
        <w:rPr>
          <w:rFonts w:ascii="Times New Roman" w:hAnsi="Times New Roman" w:cs="Times New Roman"/>
          <w:sz w:val="24"/>
          <w:szCs w:val="24"/>
        </w:rPr>
        <w:t>абз</w:t>
      </w:r>
      <w:proofErr w:type="spellEnd"/>
      <w:r w:rsidRPr="00016520">
        <w:rPr>
          <w:rFonts w:ascii="Times New Roman" w:hAnsi="Times New Roman" w:cs="Times New Roman"/>
          <w:sz w:val="24"/>
          <w:szCs w:val="24"/>
        </w:rPr>
        <w:t xml:space="preserve">. 3 п. 6 ст. 448 ГК РФ) и др. </w:t>
      </w:r>
    </w:p>
    <w:p w:rsidR="00611003" w:rsidRPr="00016520" w:rsidRDefault="008951D4"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Обязанность совершения договора может возникнуть и по воле самих сторон</w:t>
      </w:r>
      <w:r w:rsidR="00611003" w:rsidRPr="00016520">
        <w:rPr>
          <w:rFonts w:ascii="Times New Roman" w:hAnsi="Times New Roman" w:cs="Times New Roman"/>
          <w:sz w:val="24"/>
          <w:szCs w:val="24"/>
        </w:rPr>
        <w:t>, например, из</w:t>
      </w:r>
      <w:r w:rsidRPr="00016520">
        <w:rPr>
          <w:rFonts w:ascii="Times New Roman" w:hAnsi="Times New Roman" w:cs="Times New Roman"/>
          <w:sz w:val="24"/>
          <w:szCs w:val="24"/>
        </w:rPr>
        <w:t xml:space="preserve"> предварительного договора (ст. 429 ГК РФ). </w:t>
      </w:r>
      <w:r w:rsidR="0057718A" w:rsidRPr="00016520">
        <w:rPr>
          <w:rFonts w:ascii="Times New Roman" w:hAnsi="Times New Roman" w:cs="Times New Roman"/>
          <w:sz w:val="24"/>
          <w:szCs w:val="24"/>
        </w:rPr>
        <w:t>По смыслу п. 1 ст. 421 ГК РФ добровольно принятое стороной обязательство заключить договор или заранее заключенное соглашение сторон о передаче на рассмотрение суда возникших при заключении договора разногласий должны быть явно выраженными.</w:t>
      </w:r>
    </w:p>
    <w:p w:rsidR="008951D4" w:rsidRPr="00016520" w:rsidRDefault="008951D4"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Обязательный порядок, предусмотренный ст. 445 ГК РФ, подлежит применению и тогда, когда стороны своим соглашением заранее предусмотрели передачу разногласий, возникших при заключении договора, на рассмотрение суда (п. 1 ст. 446 ГК РФ). </w:t>
      </w:r>
    </w:p>
    <w:p w:rsidR="008951D4" w:rsidRPr="00016520" w:rsidRDefault="008951D4"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Обязательный порядок </w:t>
      </w:r>
      <w:r w:rsidR="00611003" w:rsidRPr="00016520">
        <w:rPr>
          <w:rFonts w:ascii="Times New Roman" w:hAnsi="Times New Roman" w:cs="Times New Roman"/>
          <w:sz w:val="24"/>
          <w:szCs w:val="24"/>
        </w:rPr>
        <w:t xml:space="preserve">характеризуется </w:t>
      </w:r>
      <w:r w:rsidRPr="00016520">
        <w:rPr>
          <w:rFonts w:ascii="Times New Roman" w:hAnsi="Times New Roman" w:cs="Times New Roman"/>
          <w:sz w:val="24"/>
          <w:szCs w:val="24"/>
        </w:rPr>
        <w:t xml:space="preserve">следующими </w:t>
      </w:r>
      <w:r w:rsidR="00611003" w:rsidRPr="00016520">
        <w:rPr>
          <w:rFonts w:ascii="Times New Roman" w:hAnsi="Times New Roman" w:cs="Times New Roman"/>
          <w:sz w:val="24"/>
          <w:szCs w:val="24"/>
        </w:rPr>
        <w:t>особенностями:</w:t>
      </w:r>
    </w:p>
    <w:p w:rsidR="00611003" w:rsidRPr="00016520" w:rsidRDefault="008951D4" w:rsidP="00016520">
      <w:pPr>
        <w:pStyle w:val="a7"/>
        <w:numPr>
          <w:ilvl w:val="0"/>
          <w:numId w:val="3"/>
        </w:numPr>
        <w:spacing w:after="0" w:line="240" w:lineRule="auto"/>
        <w:ind w:left="0"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Специальной нормативной регламентацией последовательности и сроков действий сторон на стадии заключения договора. Последовательность определена в зависимости от того, кто обратился с офертой и таким образом инициировал процесс заключения договора: сторона, которая имеет право требовать от другой стороны заключение договора или сторона, обязанная заключить договор. </w:t>
      </w:r>
    </w:p>
    <w:p w:rsidR="00611003" w:rsidRPr="00016520" w:rsidRDefault="008951D4" w:rsidP="00016520">
      <w:pPr>
        <w:pStyle w:val="a7"/>
        <w:spacing w:after="0" w:line="240" w:lineRule="auto"/>
        <w:ind w:left="0"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В первом случае сторона, для которой заключение договора обязательно, при получении оферты (проекта договора) от другой стороны обязана на нее ответить: известить об акцепте, либо об отказе от акцепта, либо представить протокол разногласия к проекту договора, в котором она извещает об акцепте оферты на иных условиях. Это должно быть совершено в течение тридцати дней со дня получения оферты. Оферент, получивший протокол разногласия, вправе передать их на рассмотрение суда в течение тридцати дней со дня получения такого извещения. </w:t>
      </w:r>
      <w:r w:rsidR="0057718A" w:rsidRPr="00016520">
        <w:rPr>
          <w:rFonts w:ascii="Times New Roman" w:hAnsi="Times New Roman" w:cs="Times New Roman"/>
          <w:sz w:val="24"/>
          <w:szCs w:val="24"/>
        </w:rPr>
        <w:t>В случае пропуска управомоченной стороной тридцатидневного срока, установленного статьей 445 ГК РФ для передачи протокола разногласий на рассмотрение суда, суд отказывает в удовлетворении такого требования лишь при наличии соответствующего заявления другой стороны.</w:t>
      </w:r>
    </w:p>
    <w:p w:rsidR="0057718A" w:rsidRPr="00016520" w:rsidRDefault="008951D4" w:rsidP="00016520">
      <w:pPr>
        <w:pStyle w:val="a7"/>
        <w:spacing w:after="0" w:line="240" w:lineRule="auto"/>
        <w:ind w:left="0"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Во втором случае, когда оферту направляет сторона, для которой заключение договора обязательно, она в тридцатидневный срок со дня получения от другой стороны протокола разногласий обязана известить другую сторону о принятии договора в предлагаемой ею редакции или об отклонении протокола разногласий. В последнем случае, а также при неполучении </w:t>
      </w:r>
      <w:r w:rsidRPr="00016520">
        <w:rPr>
          <w:rFonts w:ascii="Times New Roman" w:hAnsi="Times New Roman" w:cs="Times New Roman"/>
          <w:sz w:val="24"/>
          <w:szCs w:val="24"/>
        </w:rPr>
        <w:lastRenderedPageBreak/>
        <w:t>извещения о результатах рассмотрения протокола разногласий другая сторона вправе передать разногласия на рассмотрение суда.</w:t>
      </w:r>
    </w:p>
    <w:p w:rsidR="008951D4" w:rsidRPr="00016520" w:rsidRDefault="008951D4"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2. Установлением последствий уклонения обязанной стороны от заключения договора. </w:t>
      </w:r>
      <w:r w:rsidR="00611003" w:rsidRPr="00016520">
        <w:rPr>
          <w:rFonts w:ascii="Times New Roman" w:hAnsi="Times New Roman" w:cs="Times New Roman"/>
          <w:sz w:val="24"/>
          <w:szCs w:val="24"/>
        </w:rPr>
        <w:t xml:space="preserve">Уклонение может выражаться в </w:t>
      </w:r>
      <w:r w:rsidRPr="00016520">
        <w:rPr>
          <w:rFonts w:ascii="Times New Roman" w:hAnsi="Times New Roman" w:cs="Times New Roman"/>
          <w:sz w:val="24"/>
          <w:szCs w:val="24"/>
        </w:rPr>
        <w:t>отказ</w:t>
      </w:r>
      <w:r w:rsidR="00611003" w:rsidRPr="00016520">
        <w:rPr>
          <w:rFonts w:ascii="Times New Roman" w:hAnsi="Times New Roman" w:cs="Times New Roman"/>
          <w:sz w:val="24"/>
          <w:szCs w:val="24"/>
        </w:rPr>
        <w:t>е</w:t>
      </w:r>
      <w:r w:rsidRPr="00016520">
        <w:rPr>
          <w:rFonts w:ascii="Times New Roman" w:hAnsi="Times New Roman" w:cs="Times New Roman"/>
          <w:sz w:val="24"/>
          <w:szCs w:val="24"/>
        </w:rPr>
        <w:t xml:space="preserve"> от акцепта, акцепт</w:t>
      </w:r>
      <w:r w:rsidR="00611003" w:rsidRPr="00016520">
        <w:rPr>
          <w:rFonts w:ascii="Times New Roman" w:hAnsi="Times New Roman" w:cs="Times New Roman"/>
          <w:sz w:val="24"/>
          <w:szCs w:val="24"/>
        </w:rPr>
        <w:t>е</w:t>
      </w:r>
      <w:r w:rsidRPr="00016520">
        <w:rPr>
          <w:rFonts w:ascii="Times New Roman" w:hAnsi="Times New Roman" w:cs="Times New Roman"/>
          <w:sz w:val="24"/>
          <w:szCs w:val="24"/>
        </w:rPr>
        <w:t xml:space="preserve"> оферты на иных условиях</w:t>
      </w:r>
      <w:r w:rsidR="00611003" w:rsidRPr="00016520">
        <w:rPr>
          <w:rFonts w:ascii="Times New Roman" w:hAnsi="Times New Roman" w:cs="Times New Roman"/>
          <w:sz w:val="24"/>
          <w:szCs w:val="24"/>
        </w:rPr>
        <w:t xml:space="preserve">, молчании </w:t>
      </w:r>
      <w:r w:rsidR="0057718A" w:rsidRPr="00016520">
        <w:rPr>
          <w:rFonts w:ascii="Times New Roman" w:hAnsi="Times New Roman" w:cs="Times New Roman"/>
          <w:sz w:val="24"/>
          <w:szCs w:val="24"/>
        </w:rPr>
        <w:t xml:space="preserve">стороны, обязанной заключить договор </w:t>
      </w:r>
      <w:r w:rsidR="00611003" w:rsidRPr="00016520">
        <w:rPr>
          <w:rFonts w:ascii="Times New Roman" w:hAnsi="Times New Roman" w:cs="Times New Roman"/>
          <w:sz w:val="24"/>
          <w:szCs w:val="24"/>
        </w:rPr>
        <w:t>и т. п</w:t>
      </w:r>
      <w:r w:rsidRPr="00016520">
        <w:rPr>
          <w:rFonts w:ascii="Times New Roman" w:hAnsi="Times New Roman" w:cs="Times New Roman"/>
          <w:sz w:val="24"/>
          <w:szCs w:val="24"/>
        </w:rPr>
        <w:t xml:space="preserve">. В случае уклонения обязанной стороны от заключения договора другая сторона </w:t>
      </w:r>
      <w:r w:rsidR="00611003" w:rsidRPr="00016520">
        <w:rPr>
          <w:rFonts w:ascii="Times New Roman" w:hAnsi="Times New Roman" w:cs="Times New Roman"/>
          <w:sz w:val="24"/>
          <w:szCs w:val="24"/>
        </w:rPr>
        <w:t xml:space="preserve">наделяется </w:t>
      </w:r>
      <w:r w:rsidRPr="00016520">
        <w:rPr>
          <w:rFonts w:ascii="Times New Roman" w:hAnsi="Times New Roman" w:cs="Times New Roman"/>
          <w:sz w:val="24"/>
          <w:szCs w:val="24"/>
        </w:rPr>
        <w:t xml:space="preserve">правом обращения в суд с требованием о понуждении к заключению договора. Если будет установлено, что обязанная сторона уклоняется от заключения договора необоснованно, то договор считается заключенным на условиях, указанных в решении суда. </w:t>
      </w:r>
      <w:r w:rsidR="0057718A" w:rsidRPr="00016520">
        <w:rPr>
          <w:rFonts w:ascii="Times New Roman" w:hAnsi="Times New Roman" w:cs="Times New Roman"/>
          <w:sz w:val="24"/>
          <w:szCs w:val="24"/>
        </w:rPr>
        <w:t>П</w:t>
      </w:r>
      <w:r w:rsidRPr="00016520">
        <w:rPr>
          <w:rFonts w:ascii="Times New Roman" w:hAnsi="Times New Roman" w:cs="Times New Roman"/>
          <w:sz w:val="24"/>
          <w:szCs w:val="24"/>
        </w:rPr>
        <w:t>ри этом дополнительных действий сторон (подписание двустороннего документа, обмен документами, содержащими оферту и ее акцепт, и т.п.)</w:t>
      </w:r>
      <w:r w:rsidR="0057718A" w:rsidRPr="00016520">
        <w:rPr>
          <w:rFonts w:ascii="Times New Roman" w:hAnsi="Times New Roman" w:cs="Times New Roman"/>
          <w:sz w:val="24"/>
          <w:szCs w:val="24"/>
        </w:rPr>
        <w:t xml:space="preserve"> не требуется</w:t>
      </w:r>
      <w:r w:rsidR="00611003" w:rsidRPr="00016520">
        <w:rPr>
          <w:rStyle w:val="a5"/>
          <w:rFonts w:ascii="Times New Roman" w:hAnsi="Times New Roman" w:cs="Times New Roman"/>
          <w:sz w:val="24"/>
          <w:szCs w:val="24"/>
        </w:rPr>
        <w:footnoteReference w:id="6"/>
      </w:r>
      <w:r w:rsidRPr="00016520">
        <w:rPr>
          <w:rFonts w:ascii="Times New Roman" w:hAnsi="Times New Roman" w:cs="Times New Roman"/>
          <w:sz w:val="24"/>
          <w:szCs w:val="24"/>
        </w:rPr>
        <w:t xml:space="preserve">. Кроме того, необоснованно уклоняющаяся сторона должна будет возместить другой стороне причиненные убытки (п. 4 ст. 445 ГК РФ). </w:t>
      </w:r>
    </w:p>
    <w:p w:rsidR="00EE6010" w:rsidRPr="00016520" w:rsidRDefault="008951D4"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3. Определением момента заключения договора в обязательном порядке при уклонении обязанной стороны: с момента вступления в законную силу соответствующего решения суда (п. 4 ст. 445 ГК РФ).</w:t>
      </w:r>
    </w:p>
    <w:p w:rsidR="004A3E32" w:rsidRPr="00016520" w:rsidRDefault="004A3E32" w:rsidP="00016520">
      <w:pPr>
        <w:spacing w:after="0" w:line="240" w:lineRule="auto"/>
        <w:ind w:firstLine="567"/>
        <w:jc w:val="both"/>
        <w:rPr>
          <w:rFonts w:ascii="Times New Roman" w:hAnsi="Times New Roman" w:cs="Times New Roman"/>
          <w:sz w:val="24"/>
          <w:szCs w:val="24"/>
        </w:rPr>
      </w:pPr>
    </w:p>
    <w:p w:rsidR="0065637E" w:rsidRPr="00016520" w:rsidRDefault="0065637E" w:rsidP="0055779B">
      <w:pPr>
        <w:pStyle w:val="a7"/>
        <w:numPr>
          <w:ilvl w:val="0"/>
          <w:numId w:val="5"/>
        </w:numPr>
        <w:spacing w:after="0" w:line="240" w:lineRule="auto"/>
        <w:jc w:val="center"/>
        <w:rPr>
          <w:rFonts w:ascii="Times New Roman" w:hAnsi="Times New Roman" w:cs="Times New Roman"/>
          <w:b/>
          <w:i/>
          <w:sz w:val="24"/>
          <w:szCs w:val="24"/>
        </w:rPr>
      </w:pPr>
      <w:r w:rsidRPr="00016520">
        <w:rPr>
          <w:rFonts w:ascii="Times New Roman" w:hAnsi="Times New Roman" w:cs="Times New Roman"/>
          <w:b/>
          <w:i/>
          <w:sz w:val="24"/>
          <w:szCs w:val="24"/>
        </w:rPr>
        <w:t>Заключение договора на торгах</w:t>
      </w:r>
    </w:p>
    <w:p w:rsidR="0065637E" w:rsidRPr="00016520" w:rsidRDefault="0065637E" w:rsidP="00016520">
      <w:pPr>
        <w:pStyle w:val="a7"/>
        <w:spacing w:after="0" w:line="240" w:lineRule="auto"/>
        <w:rPr>
          <w:rFonts w:ascii="Times New Roman" w:hAnsi="Times New Roman" w:cs="Times New Roman"/>
          <w:b/>
          <w:i/>
          <w:sz w:val="24"/>
          <w:szCs w:val="24"/>
        </w:rPr>
      </w:pPr>
    </w:p>
    <w:p w:rsidR="0065637E" w:rsidRPr="00016520" w:rsidRDefault="009574D0"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Торги − это универсальная модель приобретения различного рода прав, в том числе и по договору. В последнем случае торги выступают одним из </w:t>
      </w:r>
      <w:r w:rsidR="0065637E" w:rsidRPr="00016520">
        <w:rPr>
          <w:rFonts w:ascii="Times New Roman" w:hAnsi="Times New Roman" w:cs="Times New Roman"/>
          <w:sz w:val="24"/>
          <w:szCs w:val="24"/>
        </w:rPr>
        <w:t>способ</w:t>
      </w:r>
      <w:r w:rsidRPr="00016520">
        <w:rPr>
          <w:rFonts w:ascii="Times New Roman" w:hAnsi="Times New Roman" w:cs="Times New Roman"/>
          <w:sz w:val="24"/>
          <w:szCs w:val="24"/>
        </w:rPr>
        <w:t>ов</w:t>
      </w:r>
      <w:r w:rsidR="0065637E" w:rsidRPr="00016520">
        <w:rPr>
          <w:rFonts w:ascii="Times New Roman" w:hAnsi="Times New Roman" w:cs="Times New Roman"/>
          <w:sz w:val="24"/>
          <w:szCs w:val="24"/>
        </w:rPr>
        <w:t xml:space="preserve"> заключения договора. Данный способ заключения договора отличается наличием дополнительных стадий и более сложной процедурой.</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По общему правилу, любой гражданско-правовой договор может быть заключен посредством проведения торгов. На торгах не может быть заключен лишь такой договор, существо которого этому противоречит. Представляется, что путем проведения торгов не могут быть заключены фидуциарные договоры (договор поручения, договор доверительного управления имуществом, договор пожизненной ренты, договор пожизненного содержания с иждивением и др.), публичные договоры, договоры, вытекающие из семейных правоотношений (брачный договор, соглашение об уплате алиментов, соглашение о детях и т.д.) и ряд других.</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 случаях, указанных в законе, договоры о продаже вещи или имущественного права могут быть заключены только путем проведения торгов. Например, по общему правилу торги необходимы при отчуждении права собственности или права аренды на государственный или муниципальный земельный участок, при заключении государственных или муниципальных контрактов; обязательно проводятся торги при заключении договоров на оказание финансовых услуг органам власти или местного самоуправления финансовыми организациями</w:t>
      </w:r>
      <w:r w:rsidR="00E614CA" w:rsidRPr="00016520">
        <w:rPr>
          <w:rFonts w:ascii="Times New Roman" w:hAnsi="Times New Roman" w:cs="Times New Roman"/>
          <w:sz w:val="24"/>
          <w:szCs w:val="24"/>
        </w:rPr>
        <w:t>,</w:t>
      </w:r>
      <w:r w:rsidR="00E614CA" w:rsidRPr="00016520">
        <w:rPr>
          <w:rFonts w:ascii="Times New Roman" w:eastAsia="Calibri" w:hAnsi="Times New Roman" w:cs="Times New Roman"/>
          <w:lang w:eastAsia="ru-RU"/>
        </w:rPr>
        <w:t xml:space="preserve"> </w:t>
      </w:r>
      <w:r w:rsidR="00E614CA" w:rsidRPr="00016520">
        <w:rPr>
          <w:rFonts w:ascii="Times New Roman" w:hAnsi="Times New Roman" w:cs="Times New Roman"/>
          <w:sz w:val="24"/>
          <w:szCs w:val="24"/>
        </w:rPr>
        <w:t>публичные торги в порядке исполнительного производства</w:t>
      </w:r>
      <w:r w:rsidRPr="00016520">
        <w:rPr>
          <w:rFonts w:ascii="Times New Roman" w:hAnsi="Times New Roman" w:cs="Times New Roman"/>
          <w:sz w:val="24"/>
          <w:szCs w:val="24"/>
        </w:rPr>
        <w:t xml:space="preserve"> и в других случаях.</w:t>
      </w:r>
    </w:p>
    <w:p w:rsidR="00E614CA" w:rsidRPr="00016520" w:rsidRDefault="00E614CA"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Кроме ГК РФ торги регулируются и иными нормативными правовыми актами (Земельным кодексом РФ, федеральными законами «О несостоятельности (банкротстве)», «Об исполнительном производстве», «Об организованных торгах», «О контрактной системе в сфере закупок товаров, работ, услуг для обеспечения государственных и муниципальных нужд» и др.).</w:t>
      </w:r>
    </w:p>
    <w:p w:rsidR="009574D0"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Организ</w:t>
      </w:r>
      <w:r w:rsidR="009574D0" w:rsidRPr="00016520">
        <w:rPr>
          <w:rFonts w:ascii="Times New Roman" w:hAnsi="Times New Roman" w:cs="Times New Roman"/>
          <w:sz w:val="24"/>
          <w:szCs w:val="24"/>
        </w:rPr>
        <w:t>атором</w:t>
      </w:r>
      <w:r w:rsidRPr="00016520">
        <w:rPr>
          <w:rFonts w:ascii="Times New Roman" w:hAnsi="Times New Roman" w:cs="Times New Roman"/>
          <w:sz w:val="24"/>
          <w:szCs w:val="24"/>
        </w:rPr>
        <w:t xml:space="preserve"> торг</w:t>
      </w:r>
      <w:r w:rsidR="009574D0" w:rsidRPr="00016520">
        <w:rPr>
          <w:rFonts w:ascii="Times New Roman" w:hAnsi="Times New Roman" w:cs="Times New Roman"/>
          <w:sz w:val="24"/>
          <w:szCs w:val="24"/>
        </w:rPr>
        <w:t>ов</w:t>
      </w:r>
      <w:r w:rsidRPr="00016520">
        <w:rPr>
          <w:rFonts w:ascii="Times New Roman" w:hAnsi="Times New Roman" w:cs="Times New Roman"/>
          <w:sz w:val="24"/>
          <w:szCs w:val="24"/>
        </w:rPr>
        <w:t xml:space="preserve"> может </w:t>
      </w:r>
      <w:r w:rsidR="009574D0" w:rsidRPr="00016520">
        <w:rPr>
          <w:rFonts w:ascii="Times New Roman" w:hAnsi="Times New Roman" w:cs="Times New Roman"/>
          <w:sz w:val="24"/>
          <w:szCs w:val="24"/>
        </w:rPr>
        <w:t xml:space="preserve">выступать </w:t>
      </w:r>
      <w:r w:rsidRPr="00016520">
        <w:rPr>
          <w:rFonts w:ascii="Times New Roman" w:hAnsi="Times New Roman" w:cs="Times New Roman"/>
          <w:sz w:val="24"/>
          <w:szCs w:val="24"/>
        </w:rPr>
        <w:t xml:space="preserve">сам обладатель вещи или имущественного права, </w:t>
      </w:r>
      <w:r w:rsidR="009574D0" w:rsidRPr="00016520">
        <w:rPr>
          <w:rFonts w:ascii="Times New Roman" w:hAnsi="Times New Roman" w:cs="Times New Roman"/>
          <w:sz w:val="24"/>
          <w:szCs w:val="24"/>
        </w:rPr>
        <w:t>другое лицо, имеющее интерес в заключении договора с тем, кто выиграет торги (например, государственный заказчик),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856E9"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Торги проводятся в </w:t>
      </w:r>
      <w:r w:rsidR="00C856E9" w:rsidRPr="00016520">
        <w:rPr>
          <w:rFonts w:ascii="Times New Roman" w:hAnsi="Times New Roman" w:cs="Times New Roman"/>
          <w:sz w:val="24"/>
          <w:szCs w:val="24"/>
        </w:rPr>
        <w:t xml:space="preserve">различных формах, предусмотренных федеральными законами. Гражданский кодекс называет две формы торгов: </w:t>
      </w:r>
      <w:r w:rsidRPr="00016520">
        <w:rPr>
          <w:rFonts w:ascii="Times New Roman" w:hAnsi="Times New Roman" w:cs="Times New Roman"/>
          <w:sz w:val="24"/>
          <w:szCs w:val="24"/>
        </w:rPr>
        <w:t>аукцион и</w:t>
      </w:r>
      <w:r w:rsidR="00C856E9" w:rsidRPr="00016520">
        <w:rPr>
          <w:rFonts w:ascii="Times New Roman" w:hAnsi="Times New Roman" w:cs="Times New Roman"/>
          <w:sz w:val="24"/>
          <w:szCs w:val="24"/>
        </w:rPr>
        <w:t xml:space="preserve"> </w:t>
      </w:r>
      <w:r w:rsidRPr="00016520">
        <w:rPr>
          <w:rFonts w:ascii="Times New Roman" w:hAnsi="Times New Roman" w:cs="Times New Roman"/>
          <w:sz w:val="24"/>
          <w:szCs w:val="24"/>
        </w:rPr>
        <w:t xml:space="preserve">конкурс. </w:t>
      </w:r>
      <w:r w:rsidR="009574D0" w:rsidRPr="00016520">
        <w:rPr>
          <w:rFonts w:ascii="Times New Roman" w:hAnsi="Times New Roman" w:cs="Times New Roman"/>
          <w:sz w:val="24"/>
          <w:szCs w:val="24"/>
        </w:rPr>
        <w:t>К иным формам следует, например, относить торги по продаже имущества посредством публичного предложения, практикуемые в конкурсном производстве</w:t>
      </w:r>
      <w:r w:rsidR="00C856E9" w:rsidRPr="00016520">
        <w:rPr>
          <w:rFonts w:ascii="Times New Roman" w:hAnsi="Times New Roman" w:cs="Times New Roman"/>
          <w:sz w:val="24"/>
          <w:szCs w:val="24"/>
        </w:rPr>
        <w:t xml:space="preserve"> (п. 4 ст. 139 ФЗ «О несостоятельности (банкротстве)»</w:t>
      </w:r>
      <w:r w:rsidR="009574D0" w:rsidRPr="00016520">
        <w:rPr>
          <w:rFonts w:ascii="Times New Roman" w:hAnsi="Times New Roman" w:cs="Times New Roman"/>
          <w:sz w:val="24"/>
          <w:szCs w:val="24"/>
        </w:rPr>
        <w:t>, а также в деятельности ломбардов</w:t>
      </w:r>
      <w:r w:rsidR="00C856E9" w:rsidRPr="00016520">
        <w:rPr>
          <w:rFonts w:ascii="Times New Roman" w:hAnsi="Times New Roman" w:cs="Times New Roman"/>
          <w:sz w:val="24"/>
          <w:szCs w:val="24"/>
        </w:rPr>
        <w:t xml:space="preserve"> (п. 2 ст. 13 ФЗ «О ломбардах)»</w:t>
      </w:r>
      <w:r w:rsidR="009574D0" w:rsidRPr="00016520">
        <w:rPr>
          <w:rFonts w:ascii="Times New Roman" w:hAnsi="Times New Roman" w:cs="Times New Roman"/>
          <w:sz w:val="24"/>
          <w:szCs w:val="24"/>
        </w:rPr>
        <w:t xml:space="preserve">. </w:t>
      </w:r>
      <w:r w:rsidRPr="00016520">
        <w:rPr>
          <w:rFonts w:ascii="Times New Roman" w:hAnsi="Times New Roman" w:cs="Times New Roman"/>
          <w:sz w:val="24"/>
          <w:szCs w:val="24"/>
        </w:rPr>
        <w:t xml:space="preserve">Следует отметить, что </w:t>
      </w:r>
      <w:r w:rsidRPr="00016520">
        <w:rPr>
          <w:rFonts w:ascii="Times New Roman" w:hAnsi="Times New Roman" w:cs="Times New Roman"/>
          <w:sz w:val="24"/>
          <w:szCs w:val="24"/>
        </w:rPr>
        <w:lastRenderedPageBreak/>
        <w:t xml:space="preserve">законодатель также называет и электронные торги, которые не являются отдельной формой торгов, а лишь представляются способ их проведения. </w:t>
      </w:r>
      <w:r w:rsidR="00031966" w:rsidRPr="00016520">
        <w:rPr>
          <w:rFonts w:ascii="Times New Roman" w:hAnsi="Times New Roman" w:cs="Times New Roman"/>
          <w:sz w:val="24"/>
          <w:szCs w:val="24"/>
        </w:rPr>
        <w:t xml:space="preserve">Торги в форме электронного аукциона активно проводятся при осуществлении государственных и муниципальных закупок. </w:t>
      </w:r>
      <w:r w:rsidR="00C856E9" w:rsidRPr="00016520">
        <w:rPr>
          <w:rFonts w:ascii="Times New Roman" w:hAnsi="Times New Roman" w:cs="Times New Roman"/>
          <w:sz w:val="24"/>
          <w:szCs w:val="24"/>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65637E" w:rsidRPr="00016520" w:rsidRDefault="00C856E9"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Основ</w:t>
      </w:r>
      <w:r w:rsidR="0065637E" w:rsidRPr="00016520">
        <w:rPr>
          <w:rFonts w:ascii="Times New Roman" w:hAnsi="Times New Roman" w:cs="Times New Roman"/>
          <w:sz w:val="24"/>
          <w:szCs w:val="24"/>
        </w:rPr>
        <w:t xml:space="preserve">ными </w:t>
      </w:r>
      <w:r w:rsidRPr="00016520">
        <w:rPr>
          <w:rFonts w:ascii="Times New Roman" w:hAnsi="Times New Roman" w:cs="Times New Roman"/>
          <w:sz w:val="24"/>
          <w:szCs w:val="24"/>
        </w:rPr>
        <w:t xml:space="preserve">формами </w:t>
      </w:r>
      <w:r w:rsidR="0065637E" w:rsidRPr="00016520">
        <w:rPr>
          <w:rFonts w:ascii="Times New Roman" w:hAnsi="Times New Roman" w:cs="Times New Roman"/>
          <w:sz w:val="24"/>
          <w:szCs w:val="24"/>
        </w:rPr>
        <w:t>торгов</w:t>
      </w:r>
      <w:r w:rsidRPr="00016520">
        <w:rPr>
          <w:rFonts w:ascii="Times New Roman" w:hAnsi="Times New Roman" w:cs="Times New Roman"/>
          <w:sz w:val="24"/>
          <w:szCs w:val="24"/>
        </w:rPr>
        <w:t xml:space="preserve"> являются аукцион и конкурс</w:t>
      </w:r>
      <w:r w:rsidR="0065637E" w:rsidRPr="00016520">
        <w:rPr>
          <w:rFonts w:ascii="Times New Roman" w:hAnsi="Times New Roman" w:cs="Times New Roman"/>
          <w:sz w:val="24"/>
          <w:szCs w:val="24"/>
        </w:rPr>
        <w:t xml:space="preserve">. </w:t>
      </w:r>
    </w:p>
    <w:p w:rsidR="00443C23" w:rsidRPr="00016520" w:rsidRDefault="00C856E9"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Как установлено в п. 4 ст. 447 ГК, в</w:t>
      </w:r>
      <w:r w:rsidR="0065637E" w:rsidRPr="00016520">
        <w:rPr>
          <w:rFonts w:ascii="Times New Roman" w:hAnsi="Times New Roman" w:cs="Times New Roman"/>
          <w:sz w:val="24"/>
          <w:szCs w:val="24"/>
        </w:rPr>
        <w:t xml:space="preserve">ыигравшим торги </w:t>
      </w:r>
      <w:proofErr w:type="gramStart"/>
      <w:r w:rsidR="0065637E" w:rsidRPr="00016520">
        <w:rPr>
          <w:rFonts w:ascii="Times New Roman" w:hAnsi="Times New Roman" w:cs="Times New Roman"/>
          <w:sz w:val="24"/>
          <w:szCs w:val="24"/>
        </w:rPr>
        <w:t>на аукционе</w:t>
      </w:r>
      <w:proofErr w:type="gramEnd"/>
      <w:r w:rsidR="0065637E" w:rsidRPr="00016520">
        <w:rPr>
          <w:rFonts w:ascii="Times New Roman" w:hAnsi="Times New Roman" w:cs="Times New Roman"/>
          <w:sz w:val="24"/>
          <w:szCs w:val="24"/>
        </w:rPr>
        <w:t xml:space="preserve">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r w:rsidRPr="00016520">
        <w:rPr>
          <w:rFonts w:ascii="Times New Roman" w:hAnsi="Times New Roman" w:cs="Times New Roman"/>
          <w:sz w:val="24"/>
          <w:szCs w:val="24"/>
        </w:rPr>
        <w:t xml:space="preserve"> Однако </w:t>
      </w:r>
      <w:r w:rsidR="00443C23" w:rsidRPr="00016520">
        <w:rPr>
          <w:rFonts w:ascii="Times New Roman" w:hAnsi="Times New Roman" w:cs="Times New Roman"/>
          <w:sz w:val="24"/>
          <w:szCs w:val="24"/>
        </w:rPr>
        <w:t xml:space="preserve">более точным является определение победителя аукциона как лица, предложившего лучшую цену. Дело в том, что аукционы могут быть построены не только по модели повышения цены (так называемые «активные аукционы), но и по иной модели – понижения цены. Например, при проведении торгов на приобретение товаров, работ или услуг заказчик торгов, наоборот, заинтересован в получении минимальной цены. Победитель подобного аукциона определяется путем понижения начальной цены. Такие аукционы носят название </w:t>
      </w:r>
      <w:proofErr w:type="spellStart"/>
      <w:r w:rsidR="00443C23" w:rsidRPr="00016520">
        <w:rPr>
          <w:rFonts w:ascii="Times New Roman" w:hAnsi="Times New Roman" w:cs="Times New Roman"/>
          <w:sz w:val="24"/>
          <w:szCs w:val="24"/>
        </w:rPr>
        <w:t>редукциона</w:t>
      </w:r>
      <w:proofErr w:type="spellEnd"/>
      <w:r w:rsidR="00443C23" w:rsidRPr="00016520">
        <w:rPr>
          <w:rFonts w:ascii="Times New Roman" w:hAnsi="Times New Roman" w:cs="Times New Roman"/>
          <w:sz w:val="24"/>
          <w:szCs w:val="24"/>
        </w:rPr>
        <w:t xml:space="preserve"> или обратного аукциона. </w:t>
      </w:r>
    </w:p>
    <w:p w:rsidR="0065637E" w:rsidRPr="00016520" w:rsidRDefault="00443C23"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 зависимости от состава участников торгов выделяют два их вида:</w:t>
      </w:r>
      <w:r w:rsidR="0065637E" w:rsidRPr="00016520">
        <w:rPr>
          <w:rFonts w:ascii="Times New Roman" w:hAnsi="Times New Roman" w:cs="Times New Roman"/>
          <w:sz w:val="24"/>
          <w:szCs w:val="24"/>
        </w:rPr>
        <w:t xml:space="preserve"> открыты</w:t>
      </w:r>
      <w:r w:rsidRPr="00016520">
        <w:rPr>
          <w:rFonts w:ascii="Times New Roman" w:hAnsi="Times New Roman" w:cs="Times New Roman"/>
          <w:sz w:val="24"/>
          <w:szCs w:val="24"/>
        </w:rPr>
        <w:t xml:space="preserve">е </w:t>
      </w:r>
      <w:r w:rsidR="0065637E" w:rsidRPr="00016520">
        <w:rPr>
          <w:rFonts w:ascii="Times New Roman" w:hAnsi="Times New Roman" w:cs="Times New Roman"/>
          <w:sz w:val="24"/>
          <w:szCs w:val="24"/>
        </w:rPr>
        <w:t>и закрыты</w:t>
      </w:r>
      <w:r w:rsidRPr="00016520">
        <w:rPr>
          <w:rFonts w:ascii="Times New Roman" w:hAnsi="Times New Roman" w:cs="Times New Roman"/>
          <w:sz w:val="24"/>
          <w:szCs w:val="24"/>
        </w:rPr>
        <w:t>е</w:t>
      </w:r>
      <w:r w:rsidR="0065637E" w:rsidRPr="00016520">
        <w:rPr>
          <w:rFonts w:ascii="Times New Roman" w:hAnsi="Times New Roman" w:cs="Times New Roman"/>
          <w:sz w:val="24"/>
          <w:szCs w:val="24"/>
        </w:rPr>
        <w:t>.</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r w:rsidR="00031966" w:rsidRPr="00016520">
        <w:rPr>
          <w:rFonts w:ascii="Times New Roman" w:hAnsi="Times New Roman" w:cs="Times New Roman"/>
          <w:sz w:val="24"/>
          <w:szCs w:val="24"/>
        </w:rPr>
        <w:t xml:space="preserve"> От закрытых торгов следует отличать специализированные, являющиеся открытыми, но </w:t>
      </w:r>
      <w:proofErr w:type="gramStart"/>
      <w:r w:rsidR="00031966" w:rsidRPr="00016520">
        <w:rPr>
          <w:rFonts w:ascii="Times New Roman" w:hAnsi="Times New Roman" w:cs="Times New Roman"/>
          <w:sz w:val="24"/>
          <w:szCs w:val="24"/>
        </w:rPr>
        <w:t>для участия</w:t>
      </w:r>
      <w:proofErr w:type="gramEnd"/>
      <w:r w:rsidR="00031966" w:rsidRPr="00016520">
        <w:rPr>
          <w:rFonts w:ascii="Times New Roman" w:hAnsi="Times New Roman" w:cs="Times New Roman"/>
          <w:sz w:val="24"/>
          <w:szCs w:val="24"/>
        </w:rPr>
        <w:t xml:space="preserve"> в которых претендент должен соответствовать ряду формальных требований</w:t>
      </w:r>
    </w:p>
    <w:p w:rsidR="0065637E" w:rsidRPr="00016520" w:rsidRDefault="00443C23"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Порядок проведения торгов определен в ст. 448 ГК РФ. Проведение торгов начинается с такого юридического факта как извещение (уведомление) организатора торгов об их проведении и завершается фактом заключения соответствующего договора. </w:t>
      </w:r>
      <w:r w:rsidR="0065637E" w:rsidRPr="00016520">
        <w:rPr>
          <w:rFonts w:ascii="Times New Roman" w:hAnsi="Times New Roman" w:cs="Times New Roman"/>
          <w:sz w:val="24"/>
          <w:szCs w:val="24"/>
        </w:rPr>
        <w:t xml:space="preserve">Если иное не предусмотрено законом, извещение о проведении торгов должно быть сделано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В настоящее время извещение о проведении торгов </w:t>
      </w:r>
      <w:r w:rsidRPr="00016520">
        <w:rPr>
          <w:rFonts w:ascii="Times New Roman" w:hAnsi="Times New Roman" w:cs="Times New Roman"/>
          <w:bCs/>
          <w:sz w:val="24"/>
          <w:szCs w:val="24"/>
        </w:rPr>
        <w:t xml:space="preserve">не признается </w:t>
      </w:r>
      <w:r w:rsidR="00031966" w:rsidRPr="00016520">
        <w:rPr>
          <w:rFonts w:ascii="Times New Roman" w:hAnsi="Times New Roman" w:cs="Times New Roman"/>
          <w:bCs/>
          <w:sz w:val="24"/>
          <w:szCs w:val="24"/>
        </w:rPr>
        <w:t xml:space="preserve">публичной </w:t>
      </w:r>
      <w:r w:rsidRPr="00016520">
        <w:rPr>
          <w:rFonts w:ascii="Times New Roman" w:hAnsi="Times New Roman" w:cs="Times New Roman"/>
          <w:bCs/>
          <w:sz w:val="24"/>
          <w:szCs w:val="24"/>
        </w:rPr>
        <w:t>офертой</w:t>
      </w:r>
      <w:r w:rsidRPr="00016520">
        <w:rPr>
          <w:rFonts w:ascii="Times New Roman" w:hAnsi="Times New Roman" w:cs="Times New Roman"/>
          <w:sz w:val="24"/>
          <w:szCs w:val="24"/>
        </w:rPr>
        <w:t>, хотя и имеет некоторые схожие с</w:t>
      </w:r>
      <w:bookmarkStart w:id="0" w:name="_GoBack"/>
      <w:bookmarkEnd w:id="0"/>
      <w:r w:rsidRPr="00016520">
        <w:rPr>
          <w:rFonts w:ascii="Times New Roman" w:hAnsi="Times New Roman" w:cs="Times New Roman"/>
          <w:sz w:val="24"/>
          <w:szCs w:val="24"/>
        </w:rPr>
        <w:t xml:space="preserve"> ней черты, поскольку нацелен</w:t>
      </w:r>
      <w:r w:rsidR="00031966" w:rsidRPr="00016520">
        <w:rPr>
          <w:rFonts w:ascii="Times New Roman" w:hAnsi="Times New Roman" w:cs="Times New Roman"/>
          <w:sz w:val="24"/>
          <w:szCs w:val="24"/>
        </w:rPr>
        <w:t>о</w:t>
      </w:r>
      <w:r w:rsidRPr="00016520">
        <w:rPr>
          <w:rFonts w:ascii="Times New Roman" w:hAnsi="Times New Roman" w:cs="Times New Roman"/>
          <w:sz w:val="24"/>
          <w:szCs w:val="24"/>
        </w:rPr>
        <w:t xml:space="preserve"> на заключение гражданско-правового договора, направленн</w:t>
      </w:r>
      <w:r w:rsidR="00031966" w:rsidRPr="00016520">
        <w:rPr>
          <w:rFonts w:ascii="Times New Roman" w:hAnsi="Times New Roman" w:cs="Times New Roman"/>
          <w:sz w:val="24"/>
          <w:szCs w:val="24"/>
        </w:rPr>
        <w:t>ое</w:t>
      </w:r>
      <w:r w:rsidRPr="00016520">
        <w:rPr>
          <w:rFonts w:ascii="Times New Roman" w:hAnsi="Times New Roman" w:cs="Times New Roman"/>
          <w:sz w:val="24"/>
          <w:szCs w:val="24"/>
        </w:rPr>
        <w:t xml:space="preserve"> конкретным адресатам либо неопределенному кругу лиц. Принципиальное отличие извещения от оферты заключается в том, что оно не содержит </w:t>
      </w:r>
      <w:r w:rsidR="00EF4018" w:rsidRPr="00016520">
        <w:rPr>
          <w:rFonts w:ascii="Times New Roman" w:hAnsi="Times New Roman" w:cs="Times New Roman"/>
          <w:sz w:val="24"/>
          <w:szCs w:val="24"/>
        </w:rPr>
        <w:t xml:space="preserve">все </w:t>
      </w:r>
      <w:r w:rsidRPr="00016520">
        <w:rPr>
          <w:rFonts w:ascii="Times New Roman" w:hAnsi="Times New Roman" w:cs="Times New Roman"/>
          <w:sz w:val="24"/>
          <w:szCs w:val="24"/>
        </w:rPr>
        <w:t xml:space="preserve">существенные условия будущего договора, </w:t>
      </w:r>
      <w:r w:rsidR="00EB4855" w:rsidRPr="00016520">
        <w:rPr>
          <w:rFonts w:ascii="Times New Roman" w:hAnsi="Times New Roman" w:cs="Times New Roman"/>
          <w:sz w:val="24"/>
          <w:szCs w:val="24"/>
        </w:rPr>
        <w:t>поскольку эти условия как бы «суммируются» из условий, указанных в извещении</w:t>
      </w:r>
      <w:r w:rsidR="00EB4855" w:rsidRPr="00016520">
        <w:rPr>
          <w:rStyle w:val="a5"/>
          <w:rFonts w:ascii="Times New Roman" w:hAnsi="Times New Roman" w:cs="Times New Roman"/>
          <w:sz w:val="24"/>
          <w:szCs w:val="24"/>
        </w:rPr>
        <w:footnoteReference w:id="7"/>
      </w:r>
      <w:r w:rsidR="00EB4855" w:rsidRPr="00016520">
        <w:rPr>
          <w:rFonts w:ascii="Times New Roman" w:hAnsi="Times New Roman" w:cs="Times New Roman"/>
          <w:sz w:val="24"/>
          <w:szCs w:val="24"/>
        </w:rPr>
        <w:t xml:space="preserve"> и заявке, которую сделало лицо, выигравшее торги.</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По своей юридической природе извещение о проведении торгов представляет собой </w:t>
      </w:r>
      <w:r w:rsidRPr="00016520">
        <w:rPr>
          <w:rFonts w:ascii="Times New Roman" w:hAnsi="Times New Roman" w:cs="Times New Roman"/>
          <w:bCs/>
          <w:sz w:val="24"/>
          <w:szCs w:val="24"/>
        </w:rPr>
        <w:t>одностороннюю сделку</w:t>
      </w:r>
      <w:r w:rsidRPr="00016520">
        <w:rPr>
          <w:rFonts w:ascii="Times New Roman" w:hAnsi="Times New Roman" w:cs="Times New Roman"/>
          <w:sz w:val="24"/>
          <w:szCs w:val="24"/>
        </w:rPr>
        <w:t xml:space="preserve">, возлагающую на организатора или лицо, от имени которого он действует, обязанность по проведению торгов. </w:t>
      </w:r>
      <w:r w:rsidR="00EF4018" w:rsidRPr="00016520">
        <w:rPr>
          <w:rFonts w:ascii="Times New Roman" w:hAnsi="Times New Roman" w:cs="Times New Roman"/>
          <w:sz w:val="24"/>
          <w:szCs w:val="24"/>
        </w:rPr>
        <w:t>Извещение можно рассматривать как</w:t>
      </w:r>
      <w:r w:rsidR="00031966" w:rsidRPr="00016520">
        <w:rPr>
          <w:rFonts w:ascii="Times New Roman" w:hAnsi="Times New Roman" w:cs="Times New Roman"/>
          <w:sz w:val="24"/>
          <w:szCs w:val="24"/>
        </w:rPr>
        <w:t xml:space="preserve"> приглашение сделать оферты, которыми выступают заявки претендентов на участие в торгах</w:t>
      </w:r>
      <w:r w:rsidR="008B2AE6" w:rsidRPr="00016520">
        <w:rPr>
          <w:rStyle w:val="a5"/>
          <w:rFonts w:ascii="Times New Roman" w:hAnsi="Times New Roman" w:cs="Times New Roman"/>
          <w:sz w:val="24"/>
          <w:szCs w:val="24"/>
        </w:rPr>
        <w:footnoteReference w:id="8"/>
      </w:r>
      <w:r w:rsidR="00031966" w:rsidRPr="00016520">
        <w:rPr>
          <w:rFonts w:ascii="Times New Roman" w:hAnsi="Times New Roman" w:cs="Times New Roman"/>
          <w:sz w:val="24"/>
          <w:szCs w:val="24"/>
        </w:rPr>
        <w:t xml:space="preserve">. </w:t>
      </w:r>
      <w:r w:rsidRPr="00016520">
        <w:rPr>
          <w:rFonts w:ascii="Times New Roman" w:hAnsi="Times New Roman" w:cs="Times New Roman"/>
          <w:sz w:val="24"/>
          <w:szCs w:val="24"/>
        </w:rPr>
        <w:t>У лиц, получивших извещение, возникает соответствующее право требовать проведения торгов и участия в них.</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lastRenderedPageBreak/>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Участники торгов вносят задаток в размере, сроки и порядке, которые указаны в извещении о проведении торгов. </w:t>
      </w:r>
      <w:r w:rsidR="00A46B14" w:rsidRPr="00016520">
        <w:rPr>
          <w:rFonts w:ascii="Times New Roman" w:hAnsi="Times New Roman" w:cs="Times New Roman"/>
          <w:sz w:val="24"/>
          <w:szCs w:val="24"/>
        </w:rPr>
        <w:t>В ряде случаев размер вносимого задатка определяется федеральными законами</w:t>
      </w:r>
      <w:r w:rsidR="00A46B14" w:rsidRPr="00016520">
        <w:rPr>
          <w:rStyle w:val="a5"/>
          <w:rFonts w:ascii="Times New Roman" w:hAnsi="Times New Roman" w:cs="Times New Roman"/>
          <w:sz w:val="24"/>
          <w:szCs w:val="24"/>
        </w:rPr>
        <w:footnoteReference w:id="9"/>
      </w:r>
      <w:r w:rsidR="00A46B14" w:rsidRPr="00016520">
        <w:rPr>
          <w:rFonts w:ascii="Times New Roman" w:hAnsi="Times New Roman" w:cs="Times New Roman"/>
          <w:sz w:val="24"/>
          <w:szCs w:val="24"/>
        </w:rPr>
        <w:t xml:space="preserve">. </w:t>
      </w:r>
      <w:r w:rsidRPr="00016520">
        <w:rPr>
          <w:rFonts w:ascii="Times New Roman" w:hAnsi="Times New Roman" w:cs="Times New Roman"/>
          <w:sz w:val="24"/>
          <w:szCs w:val="24"/>
        </w:rPr>
        <w:t>Если торги не состоялись, задаток подлежит возврату. Задаток возвращается также лицам, которые участвовали в торгах, но не выиграли их.</w:t>
      </w:r>
      <w:r w:rsidR="00F52182" w:rsidRPr="00016520">
        <w:rPr>
          <w:rFonts w:ascii="Times New Roman" w:hAnsi="Times New Roman" w:cs="Times New Roman"/>
          <w:sz w:val="24"/>
          <w:szCs w:val="24"/>
        </w:rPr>
        <w:t xml:space="preserve"> Следует иметь в виду, что нормы о внесении задатка </w:t>
      </w:r>
      <w:r w:rsidR="007E425A" w:rsidRPr="00016520">
        <w:rPr>
          <w:rFonts w:ascii="Times New Roman" w:hAnsi="Times New Roman" w:cs="Times New Roman"/>
          <w:sz w:val="24"/>
          <w:szCs w:val="24"/>
        </w:rPr>
        <w:t xml:space="preserve">на практике </w:t>
      </w:r>
      <w:r w:rsidR="00F52182" w:rsidRPr="00016520">
        <w:rPr>
          <w:rFonts w:ascii="Times New Roman" w:hAnsi="Times New Roman" w:cs="Times New Roman"/>
          <w:sz w:val="24"/>
          <w:szCs w:val="24"/>
        </w:rPr>
        <w:t>неприменимы к торгам, организованным покупателем или заказчиком.</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r w:rsidR="00EB4855" w:rsidRPr="00016520">
        <w:rPr>
          <w:rFonts w:ascii="Times New Roman" w:hAnsi="Times New Roman" w:cs="Times New Roman"/>
          <w:sz w:val="24"/>
          <w:szCs w:val="24"/>
        </w:rPr>
        <w:t xml:space="preserve"> Наряду с задатком, обязательства участников торгов, а также организатора торгов, могут обеспечиваться независимой гарантией.</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r w:rsidR="00EB4855" w:rsidRPr="00016520">
        <w:rPr>
          <w:rFonts w:ascii="Times New Roman" w:hAnsi="Times New Roman" w:cs="Times New Roman"/>
          <w:sz w:val="24"/>
          <w:szCs w:val="24"/>
        </w:rPr>
        <w:t xml:space="preserve"> </w:t>
      </w:r>
      <w:r w:rsidR="00A46B14" w:rsidRPr="00016520">
        <w:rPr>
          <w:rFonts w:ascii="Times New Roman" w:hAnsi="Times New Roman" w:cs="Times New Roman"/>
          <w:sz w:val="24"/>
          <w:szCs w:val="24"/>
        </w:rPr>
        <w:t xml:space="preserve">Стоить отметить, что </w:t>
      </w:r>
      <w:r w:rsidR="00EB4855" w:rsidRPr="00016520">
        <w:rPr>
          <w:rFonts w:ascii="Times New Roman" w:hAnsi="Times New Roman" w:cs="Times New Roman"/>
          <w:sz w:val="24"/>
          <w:szCs w:val="24"/>
        </w:rPr>
        <w:t>специальные нормы о проведении тех или</w:t>
      </w:r>
      <w:r w:rsidR="00A46B14" w:rsidRPr="00016520">
        <w:rPr>
          <w:rFonts w:ascii="Times New Roman" w:hAnsi="Times New Roman" w:cs="Times New Roman"/>
          <w:sz w:val="24"/>
          <w:szCs w:val="24"/>
        </w:rPr>
        <w:t xml:space="preserve"> </w:t>
      </w:r>
      <w:r w:rsidR="00EB4855" w:rsidRPr="00016520">
        <w:rPr>
          <w:rFonts w:ascii="Times New Roman" w:hAnsi="Times New Roman" w:cs="Times New Roman"/>
          <w:sz w:val="24"/>
          <w:szCs w:val="24"/>
        </w:rPr>
        <w:t xml:space="preserve">иных торгов </w:t>
      </w:r>
      <w:r w:rsidR="00A46B14" w:rsidRPr="00016520">
        <w:rPr>
          <w:rFonts w:ascii="Times New Roman" w:hAnsi="Times New Roman" w:cs="Times New Roman"/>
          <w:sz w:val="24"/>
          <w:szCs w:val="24"/>
        </w:rPr>
        <w:t xml:space="preserve">нередко </w:t>
      </w:r>
      <w:r w:rsidR="00EB4855" w:rsidRPr="00016520">
        <w:rPr>
          <w:rFonts w:ascii="Times New Roman" w:hAnsi="Times New Roman" w:cs="Times New Roman"/>
          <w:sz w:val="24"/>
          <w:szCs w:val="24"/>
        </w:rPr>
        <w:t>устанавливают иной порядок подведения итогов торгов</w:t>
      </w:r>
      <w:r w:rsidR="00A46B14" w:rsidRPr="00016520">
        <w:rPr>
          <w:rFonts w:ascii="Times New Roman" w:hAnsi="Times New Roman" w:cs="Times New Roman"/>
          <w:sz w:val="24"/>
          <w:szCs w:val="24"/>
        </w:rPr>
        <w:t>,</w:t>
      </w:r>
      <w:r w:rsidR="00A46B14" w:rsidRPr="00016520">
        <w:rPr>
          <w:rStyle w:val="a5"/>
          <w:rFonts w:ascii="Times New Roman" w:hAnsi="Times New Roman" w:cs="Times New Roman"/>
          <w:sz w:val="24"/>
          <w:szCs w:val="24"/>
        </w:rPr>
        <w:footnoteReference w:id="10"/>
      </w:r>
      <w:r w:rsidR="00A46B14" w:rsidRPr="00016520">
        <w:rPr>
          <w:rFonts w:ascii="Times New Roman" w:hAnsi="Times New Roman" w:cs="Times New Roman"/>
          <w:sz w:val="24"/>
          <w:szCs w:val="24"/>
        </w:rPr>
        <w:t xml:space="preserve"> на основании чего в дальнейшем стороны подписывают договор.</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r w:rsidR="00EB4855" w:rsidRPr="00016520">
        <w:rPr>
          <w:rFonts w:ascii="Times New Roman" w:eastAsia="Calibri" w:hAnsi="Times New Roman" w:cs="Times New Roman"/>
          <w:lang w:eastAsia="ru-RU"/>
        </w:rPr>
        <w:t xml:space="preserve"> </w:t>
      </w:r>
      <w:r w:rsidR="00EB4855" w:rsidRPr="00016520">
        <w:rPr>
          <w:rFonts w:ascii="Times New Roman" w:hAnsi="Times New Roman" w:cs="Times New Roman"/>
          <w:sz w:val="24"/>
          <w:szCs w:val="24"/>
        </w:rPr>
        <w:t>Отдельными нормативными правовыми актами предусмотрено ведение уполномоченным федеральным органом исполнительной власти реестра таких лиц — недобросовестных участников аукциона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 земельных торгов).</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5F794C" w:rsidRPr="00016520" w:rsidRDefault="005F794C"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Пункт 7 ст. 448 ГК РФ содержит императивную норму о том, что,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Уступка права, совершенная в нарушение законодательного запрета, является ничтожной (п. 2 ст. 168, п. 1 ст. 388 ГК РФ). При этом указанный запрет касается только уступки и перевода долга в силу сделки, но не касается случаев перехода прав или долга в силу закона. Этим же пунктом введена обязанность победителя торгов лично исполнять обязательства по такому договору, если иное не установлено законом. </w:t>
      </w:r>
    </w:p>
    <w:p w:rsidR="005F794C" w:rsidRPr="00016520" w:rsidRDefault="005F794C"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Кроме того,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 только если изменение договора не повлияет на его условия, имевшие существенное значение для определения цены на торгах, а также по основаниям, установленным законом (п. 8 ст. 448 ГК РФ). Эта норма ограничивает права сторон договора, заключенного по результатам торгов, по произвольному изменению условий заключенного договора, чтобы исключить возможные злоупотребления на торгах. Отсутствие до 2015 г. в ГК РФ данной нормы приводило к злоупотреблениям, когда условия договора могли формулироваться таким образом, </w:t>
      </w:r>
      <w:r w:rsidRPr="00016520">
        <w:rPr>
          <w:rFonts w:ascii="Times New Roman" w:hAnsi="Times New Roman" w:cs="Times New Roman"/>
          <w:sz w:val="24"/>
          <w:szCs w:val="24"/>
        </w:rPr>
        <w:lastRenderedPageBreak/>
        <w:t>чтобы отпугнуть большинство потенциальных участников торгов, а затем после заключения договора с одним заранее согласованным победителем стороны бы кардинально изменили эти условия в пользу победителя. Положениями п. 7 и 8 ст. 448 ГК РФ обеспечивается открытость и прозрачность торгов, а также их проведение на началах добросовестной конкуренции.</w:t>
      </w:r>
    </w:p>
    <w:p w:rsidR="0065637E" w:rsidRPr="00016520" w:rsidRDefault="00EB4855"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Законодатель устанавливает основания, по которым торги могут быть объявлены несостоявшимися или признаны недействительными. </w:t>
      </w:r>
    </w:p>
    <w:p w:rsidR="0065637E" w:rsidRPr="00016520" w:rsidRDefault="00A74CC7"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Поскольку торги проводятся на началах конкуренции, они объявляются несостоявшимися в случае, е</w:t>
      </w:r>
      <w:r w:rsidR="0065637E" w:rsidRPr="00016520">
        <w:rPr>
          <w:rFonts w:ascii="Times New Roman" w:hAnsi="Times New Roman" w:cs="Times New Roman"/>
          <w:sz w:val="24"/>
          <w:szCs w:val="24"/>
        </w:rPr>
        <w:t>сли в торгах изъявляет участвовать только одно лицо.</w:t>
      </w:r>
      <w:r w:rsidRPr="00016520">
        <w:rPr>
          <w:rFonts w:ascii="Times New Roman" w:hAnsi="Times New Roman" w:cs="Times New Roman"/>
          <w:sz w:val="20"/>
          <w:szCs w:val="20"/>
        </w:rPr>
        <w:t xml:space="preserve"> </w:t>
      </w:r>
      <w:r w:rsidRPr="00016520">
        <w:rPr>
          <w:rFonts w:ascii="Times New Roman" w:hAnsi="Times New Roman" w:cs="Times New Roman"/>
          <w:sz w:val="24"/>
          <w:szCs w:val="24"/>
        </w:rPr>
        <w:t xml:space="preserve">Иные основания признания торгов несостоявшимися устанавливаются законом. </w:t>
      </w:r>
    </w:p>
    <w:p w:rsidR="00A74CC7" w:rsidRPr="00016520" w:rsidRDefault="00A74CC7"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Основания и последствия признания торгов недействительными определены </w:t>
      </w:r>
      <w:r w:rsidR="0065637E" w:rsidRPr="00016520">
        <w:rPr>
          <w:rFonts w:ascii="Times New Roman" w:hAnsi="Times New Roman" w:cs="Times New Roman"/>
          <w:sz w:val="24"/>
          <w:szCs w:val="24"/>
        </w:rPr>
        <w:t>ст. 449</w:t>
      </w:r>
      <w:r w:rsidRPr="00016520">
        <w:rPr>
          <w:rFonts w:ascii="Times New Roman" w:hAnsi="Times New Roman" w:cs="Times New Roman"/>
          <w:sz w:val="24"/>
          <w:szCs w:val="24"/>
        </w:rPr>
        <w:t xml:space="preserve"> ГК РФ. </w:t>
      </w:r>
      <w:r w:rsidR="0065637E" w:rsidRPr="00016520">
        <w:rPr>
          <w:rFonts w:ascii="Times New Roman" w:hAnsi="Times New Roman" w:cs="Times New Roman"/>
          <w:sz w:val="24"/>
          <w:szCs w:val="24"/>
        </w:rPr>
        <w:t xml:space="preserve"> устанавливаются. </w:t>
      </w:r>
    </w:p>
    <w:p w:rsidR="0065637E" w:rsidRPr="00016520" w:rsidRDefault="00A74CC7"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 xml:space="preserve">Основанием признания торгов недействительными является </w:t>
      </w:r>
      <w:r w:rsidR="0065637E" w:rsidRPr="00016520">
        <w:rPr>
          <w:rFonts w:ascii="Times New Roman" w:hAnsi="Times New Roman" w:cs="Times New Roman"/>
          <w:sz w:val="24"/>
          <w:szCs w:val="24"/>
        </w:rPr>
        <w:t>нарушение правил, установленных законом,</w:t>
      </w:r>
      <w:r w:rsidRPr="00016520">
        <w:rPr>
          <w:rFonts w:ascii="Times New Roman" w:hAnsi="Times New Roman" w:cs="Times New Roman"/>
          <w:sz w:val="24"/>
          <w:szCs w:val="24"/>
        </w:rPr>
        <w:t xml:space="preserve"> при проведении торгов</w:t>
      </w:r>
      <w:r w:rsidR="0065637E" w:rsidRPr="00016520">
        <w:rPr>
          <w:rFonts w:ascii="Times New Roman" w:hAnsi="Times New Roman" w:cs="Times New Roman"/>
          <w:sz w:val="24"/>
          <w:szCs w:val="24"/>
        </w:rPr>
        <w:t xml:space="preserve"> если:</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кто-либо необоснованно был отстранен от участия в торгах;</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на торгах неосновательно была не принята высшая предложенная цена;</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продажа была произведена ранее указанного в извещении срока;</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были допущены иные существенные нарушения порядка проведения торгов, повлекшие неправильное определение цены продажи;</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были допущены иные нарушения правил, установленных законом.</w:t>
      </w:r>
    </w:p>
    <w:p w:rsidR="00016520" w:rsidRPr="00016520" w:rsidRDefault="00A74CC7"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На практике основаниями признания торгов недействительными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(п. 2 ст. 448 ГК РФ); необоснованное недопущение к участию в публичных торгах; продолжение публичных торгов, несмотря на поступившее от судебного пристава-исполнителя сообщение о прекращении обращения взыскания на имущество»</w:t>
      </w:r>
      <w:r w:rsidRPr="00016520">
        <w:rPr>
          <w:rStyle w:val="a5"/>
          <w:rFonts w:ascii="Times New Roman" w:hAnsi="Times New Roman" w:cs="Times New Roman"/>
          <w:sz w:val="24"/>
          <w:szCs w:val="24"/>
        </w:rPr>
        <w:footnoteReference w:id="11"/>
      </w:r>
      <w:r w:rsidR="00016520" w:rsidRPr="00016520">
        <w:rPr>
          <w:rFonts w:ascii="Times New Roman" w:hAnsi="Times New Roman" w:cs="Times New Roman"/>
          <w:sz w:val="24"/>
          <w:szCs w:val="24"/>
        </w:rPr>
        <w:t xml:space="preserve">, имитация </w:t>
      </w:r>
      <w:proofErr w:type="spellStart"/>
      <w:r w:rsidR="00016520" w:rsidRPr="00016520">
        <w:rPr>
          <w:rFonts w:ascii="Times New Roman" w:hAnsi="Times New Roman" w:cs="Times New Roman"/>
          <w:sz w:val="24"/>
          <w:szCs w:val="24"/>
        </w:rPr>
        <w:t>конкурентности</w:t>
      </w:r>
      <w:proofErr w:type="spellEnd"/>
      <w:r w:rsidR="00016520" w:rsidRPr="00016520">
        <w:rPr>
          <w:rFonts w:ascii="Times New Roman" w:hAnsi="Times New Roman" w:cs="Times New Roman"/>
          <w:sz w:val="24"/>
          <w:szCs w:val="24"/>
        </w:rPr>
        <w:t xml:space="preserve"> торгов, когда все участники торгов были аффилированы между собой и один из двух участников был привлечен лишь для создания видимости </w:t>
      </w:r>
      <w:proofErr w:type="spellStart"/>
      <w:r w:rsidR="00016520" w:rsidRPr="00016520">
        <w:rPr>
          <w:rFonts w:ascii="Times New Roman" w:hAnsi="Times New Roman" w:cs="Times New Roman"/>
          <w:sz w:val="24"/>
          <w:szCs w:val="24"/>
        </w:rPr>
        <w:t>конкурентности</w:t>
      </w:r>
      <w:proofErr w:type="spellEnd"/>
      <w:r w:rsidR="00016520" w:rsidRPr="00016520">
        <w:rPr>
          <w:rFonts w:ascii="Times New Roman" w:hAnsi="Times New Roman" w:cs="Times New Roman"/>
          <w:sz w:val="24"/>
          <w:szCs w:val="24"/>
        </w:rPr>
        <w:t xml:space="preserve"> торгов и др.</w:t>
      </w:r>
      <w:r w:rsidRPr="00016520">
        <w:rPr>
          <w:rFonts w:ascii="Times New Roman" w:hAnsi="Times New Roman" w:cs="Times New Roman"/>
          <w:sz w:val="24"/>
          <w:szCs w:val="24"/>
        </w:rPr>
        <w:t xml:space="preserve"> </w:t>
      </w:r>
    </w:p>
    <w:p w:rsidR="00016520" w:rsidRPr="00016520" w:rsidRDefault="00A74CC7"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Признание торгов недействительными возможно только в судебном порядке по иску заинтересованного лица</w:t>
      </w:r>
      <w:r w:rsidR="00016520" w:rsidRPr="00016520">
        <w:rPr>
          <w:rFonts w:ascii="Times New Roman" w:hAnsi="Times New Roman" w:cs="Times New Roman"/>
          <w:sz w:val="24"/>
          <w:szCs w:val="24"/>
        </w:rPr>
        <w:t xml:space="preserve">. </w:t>
      </w:r>
      <w:r w:rsidR="0065637E" w:rsidRPr="00016520">
        <w:rPr>
          <w:rFonts w:ascii="Times New Roman" w:hAnsi="Times New Roman" w:cs="Times New Roman"/>
          <w:sz w:val="24"/>
          <w:szCs w:val="24"/>
        </w:rPr>
        <w:t>При рассмотрении иска о признании публичных торгов недействительными суд должен оценить, являются ли нарушения, на которые ссылается истец, существенными и повлияли ли они на результат торгов.</w:t>
      </w:r>
      <w:r w:rsidR="00016520" w:rsidRPr="00016520">
        <w:rPr>
          <w:rFonts w:ascii="Times New Roman" w:hAnsi="Times New Roman" w:cs="Times New Roman"/>
          <w:sz w:val="24"/>
          <w:szCs w:val="24"/>
        </w:rPr>
        <w:t xml:space="preserve"> Подача иска о признании торгов недействительными возможна в течение одного года со дня проведения торгов.</w:t>
      </w:r>
      <w:r w:rsidR="0065637E" w:rsidRPr="00016520">
        <w:rPr>
          <w:rFonts w:ascii="Times New Roman" w:hAnsi="Times New Roman" w:cs="Times New Roman"/>
          <w:sz w:val="24"/>
          <w:szCs w:val="24"/>
        </w:rPr>
        <w:t xml:space="preserve"> </w:t>
      </w:r>
    </w:p>
    <w:p w:rsidR="0065637E" w:rsidRPr="00016520" w:rsidRDefault="0065637E" w:rsidP="00016520">
      <w:pPr>
        <w:spacing w:after="0" w:line="240" w:lineRule="auto"/>
        <w:ind w:firstLine="567"/>
        <w:jc w:val="both"/>
        <w:rPr>
          <w:rFonts w:ascii="Times New Roman" w:hAnsi="Times New Roman" w:cs="Times New Roman"/>
          <w:sz w:val="24"/>
          <w:szCs w:val="24"/>
        </w:rPr>
      </w:pPr>
      <w:r w:rsidRPr="00016520">
        <w:rPr>
          <w:rFonts w:ascii="Times New Roman" w:hAnsi="Times New Roman" w:cs="Times New Roman"/>
          <w:sz w:val="24"/>
          <w:szCs w:val="24"/>
        </w:rPr>
        <w:t>Признание торгов недействительными влечет недействительность договора, заключенного с лицом, выигравшим торги, и применение последствий недействительности сделок.</w:t>
      </w:r>
    </w:p>
    <w:sectPr w:rsidR="0065637E" w:rsidRPr="00016520" w:rsidSect="00FD77A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A8" w:rsidRDefault="00306BA8" w:rsidP="006B03C5">
      <w:pPr>
        <w:spacing w:after="0" w:line="240" w:lineRule="auto"/>
      </w:pPr>
      <w:r>
        <w:separator/>
      </w:r>
    </w:p>
  </w:endnote>
  <w:endnote w:type="continuationSeparator" w:id="0">
    <w:p w:rsidR="00306BA8" w:rsidRDefault="00306BA8" w:rsidP="006B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A8" w:rsidRDefault="00306BA8" w:rsidP="006B03C5">
      <w:pPr>
        <w:spacing w:after="0" w:line="240" w:lineRule="auto"/>
      </w:pPr>
      <w:r>
        <w:separator/>
      </w:r>
    </w:p>
  </w:footnote>
  <w:footnote w:type="continuationSeparator" w:id="0">
    <w:p w:rsidR="00306BA8" w:rsidRDefault="00306BA8" w:rsidP="006B03C5">
      <w:pPr>
        <w:spacing w:after="0" w:line="240" w:lineRule="auto"/>
      </w:pPr>
      <w:r>
        <w:continuationSeparator/>
      </w:r>
    </w:p>
  </w:footnote>
  <w:footnote w:id="1">
    <w:p w:rsidR="006B03C5" w:rsidRPr="00016520" w:rsidRDefault="006B03C5"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Также нужно принимать во внимание Постановление Пленума Верховного Суда РФ от 25.12.2018 № 49 «О некоторых вопросах применения общих положений Гражданского кодекса Российской Федерации о заключении и толковании договора»; Информационное письмо Президиума ВАС РФ от 25.02.14 № 165 «Обзор судебной практики по спорам, связанным с признанием договоров незаключенными»; Постановление Пленума ВАС РФ от 14.03.2014 № 16 «О свободе договора и ее пределах»; Информационное письмо Президиума ВАС РФ от 05.05.1997 № 14 «Обзор практики разрешения споров, связанных с заключением, изменением и расторжением договоров».</w:t>
      </w:r>
    </w:p>
    <w:p w:rsidR="006B03C5" w:rsidRPr="00016520" w:rsidRDefault="006B03C5" w:rsidP="00016520">
      <w:pPr>
        <w:pStyle w:val="a3"/>
        <w:ind w:firstLine="284"/>
        <w:jc w:val="both"/>
        <w:rPr>
          <w:rFonts w:ascii="Times New Roman" w:hAnsi="Times New Roman"/>
        </w:rPr>
      </w:pPr>
    </w:p>
  </w:footnote>
  <w:footnote w:id="2">
    <w:p w:rsidR="006B03C5" w:rsidRPr="00016520" w:rsidRDefault="006B03C5"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Пункт 5 Постановления Пленума Верховного Суда РФ от 25.12.2018 № 49 «О некоторых вопросах применения общих положений Гражданского кодекса Российской Федерации о заключении и толковании договора».</w:t>
      </w:r>
    </w:p>
  </w:footnote>
  <w:footnote w:id="3">
    <w:p w:rsidR="006B03C5" w:rsidRPr="00016520" w:rsidRDefault="006B03C5"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Недобросовестными действиями при проведении переговоров предполагаются:</w:t>
      </w:r>
    </w:p>
    <w:p w:rsidR="006B03C5" w:rsidRPr="00016520" w:rsidRDefault="006B03C5" w:rsidP="00016520">
      <w:pPr>
        <w:pStyle w:val="a3"/>
        <w:ind w:firstLine="284"/>
        <w:jc w:val="both"/>
        <w:rPr>
          <w:rFonts w:ascii="Times New Roman" w:hAnsi="Times New Roman"/>
        </w:rPr>
      </w:pPr>
      <w:r w:rsidRPr="00016520">
        <w:rPr>
          <w:rFonts w:ascii="Times New Roman" w:hAnsi="Times New Roman"/>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6B03C5" w:rsidRPr="00016520" w:rsidRDefault="006B03C5" w:rsidP="00016520">
      <w:pPr>
        <w:pStyle w:val="a3"/>
        <w:ind w:firstLine="284"/>
        <w:jc w:val="both"/>
        <w:rPr>
          <w:rFonts w:ascii="Times New Roman" w:hAnsi="Times New Roman"/>
        </w:rPr>
      </w:pPr>
      <w:r w:rsidRPr="00016520">
        <w:rPr>
          <w:rFonts w:ascii="Times New Roman" w:hAnsi="Times New Roman"/>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r w:rsidRPr="00016520">
        <w:rPr>
          <w:rFonts w:ascii="Times New Roman" w:eastAsia="Calibri" w:hAnsi="Times New Roman"/>
          <w:bCs/>
          <w:sz w:val="22"/>
          <w:szCs w:val="24"/>
        </w:rPr>
        <w:t xml:space="preserve"> </w:t>
      </w:r>
      <w:r w:rsidRPr="00016520">
        <w:rPr>
          <w:rFonts w:ascii="Times New Roman" w:hAnsi="Times New Roman"/>
          <w:bCs/>
        </w:rPr>
        <w:t xml:space="preserve">Пленум ВС РФ в постановлении </w:t>
      </w:r>
      <w:r w:rsidRPr="00016520">
        <w:rPr>
          <w:rFonts w:ascii="Times New Roman" w:hAnsi="Times New Roman"/>
        </w:rPr>
        <w:t xml:space="preserve">от 24.03.2016 № 7 </w:t>
      </w:r>
      <w:r w:rsidRPr="00016520">
        <w:rPr>
          <w:rFonts w:ascii="Times New Roman" w:hAnsi="Times New Roman"/>
          <w:bCs/>
        </w:rPr>
        <w:t>разъяснил, что недобросовестное поведение при ведении переговоров может проявляться в том, что лицо вступает в переговоры «с целью причинения вреда истцу, например, пытаясь получить коммерческую информацию у истца либо воспрепятствовать заключению договора между истцом и третьи лицом» (п. 19).</w:t>
      </w:r>
    </w:p>
  </w:footnote>
  <w:footnote w:id="4">
    <w:p w:rsidR="00E31F2E" w:rsidRPr="00016520" w:rsidRDefault="00E31F2E"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Срок может быть определен согласно </w:t>
      </w:r>
      <w:hyperlink r:id="rId1" w:history="1">
        <w:r w:rsidRPr="00016520">
          <w:rPr>
            <w:rStyle w:val="a6"/>
            <w:rFonts w:ascii="Times New Roman" w:hAnsi="Times New Roman"/>
            <w:color w:val="auto"/>
            <w:u w:val="none"/>
          </w:rPr>
          <w:t>ст. 190</w:t>
        </w:r>
      </w:hyperlink>
      <w:r w:rsidRPr="00016520">
        <w:rPr>
          <w:rFonts w:ascii="Times New Roman" w:hAnsi="Times New Roman"/>
        </w:rPr>
        <w:t xml:space="preserve"> ГК РФ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footnote>
  <w:footnote w:id="5">
    <w:p w:rsidR="006B03C5" w:rsidRPr="00016520" w:rsidRDefault="006B03C5"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Пункт 1 Постановления Пленума Верховного Суда РФ от 25.12.2018 № 49 «О некоторых вопросах применения общих положений Гражданского кодекса Российской Федерации о заключении и толковании договора»</w:t>
      </w:r>
    </w:p>
  </w:footnote>
  <w:footnote w:id="6">
    <w:p w:rsidR="00611003" w:rsidRPr="00016520" w:rsidRDefault="00611003"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П. 42 </w:t>
      </w:r>
      <w:r w:rsidR="0057718A" w:rsidRPr="00016520">
        <w:rPr>
          <w:rFonts w:ascii="Times New Roman" w:hAnsi="Times New Roman"/>
        </w:rPr>
        <w:t>Постановления Пленума Верховного Суда РФ от 25.12.2018 № 49 «О некоторых вопросах применения общих положений Гражданского кодекса Российской Федерации о заключении и толковании договора»</w:t>
      </w:r>
    </w:p>
  </w:footnote>
  <w:footnote w:id="7">
    <w:p w:rsidR="00EB4855" w:rsidRPr="00016520" w:rsidRDefault="00EB4855"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На практике к такому извещению обычно прилагается проект договора, который предполагается заключить по тогам торгов.</w:t>
      </w:r>
    </w:p>
  </w:footnote>
  <w:footnote w:id="8">
    <w:p w:rsidR="008B2AE6" w:rsidRPr="00016520" w:rsidRDefault="008B2AE6"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 Отв. ред. А.Г. </w:t>
      </w:r>
      <w:proofErr w:type="spellStart"/>
      <w:r w:rsidRPr="00016520">
        <w:rPr>
          <w:rFonts w:ascii="Times New Roman" w:hAnsi="Times New Roman"/>
        </w:rPr>
        <w:t>Карапетов</w:t>
      </w:r>
      <w:proofErr w:type="spellEnd"/>
      <w:r w:rsidRPr="00016520">
        <w:rPr>
          <w:rFonts w:ascii="Times New Roman" w:hAnsi="Times New Roman"/>
        </w:rPr>
        <w:t>. – М.: Статут, 2017. – С. 1046.</w:t>
      </w:r>
    </w:p>
  </w:footnote>
  <w:footnote w:id="9">
    <w:p w:rsidR="00A46B14" w:rsidRPr="00016520" w:rsidRDefault="00A46B14"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Например, для участия в аукционе по продаже государственного или муниципального имущества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 (п. 6 ст. 18 Федерального закона от 21.12.2001 № 178-ФЗ «О приватизации государственного и муниципального имущества»)</w:t>
      </w:r>
    </w:p>
  </w:footnote>
  <w:footnote w:id="10">
    <w:p w:rsidR="00A46B14" w:rsidRPr="00016520" w:rsidRDefault="00A46B14"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Например, протокол об итогах приватизационных торгов также оформляется без участия</w:t>
      </w:r>
    </w:p>
    <w:p w:rsidR="00A46B14" w:rsidRPr="00016520" w:rsidRDefault="00A46B14" w:rsidP="00016520">
      <w:pPr>
        <w:pStyle w:val="a3"/>
        <w:ind w:firstLine="284"/>
        <w:jc w:val="both"/>
        <w:rPr>
          <w:rFonts w:ascii="Times New Roman" w:hAnsi="Times New Roman"/>
        </w:rPr>
      </w:pPr>
      <w:r w:rsidRPr="00016520">
        <w:rPr>
          <w:rFonts w:ascii="Times New Roman" w:hAnsi="Times New Roman"/>
        </w:rPr>
        <w:t xml:space="preserve">победителя. </w:t>
      </w:r>
      <w:r w:rsidR="00C25382" w:rsidRPr="00016520">
        <w:rPr>
          <w:rFonts w:ascii="Times New Roman" w:hAnsi="Times New Roman"/>
        </w:rPr>
        <w:t>Победителю в день подведения итогов аукциона направляется уведомление о признании участника аукциона победителем</w:t>
      </w:r>
      <w:r w:rsidRPr="00016520">
        <w:rPr>
          <w:rFonts w:ascii="Times New Roman" w:hAnsi="Times New Roman"/>
        </w:rPr>
        <w:t xml:space="preserve"> (п. 11 ст. 18 Федерального закона от 21.12.2001 № 178-ФЗ «О приватизации государственного и муниципального имущества»).</w:t>
      </w:r>
    </w:p>
  </w:footnote>
  <w:footnote w:id="11">
    <w:p w:rsidR="00A74CC7" w:rsidRPr="00016520" w:rsidRDefault="00A74CC7" w:rsidP="00016520">
      <w:pPr>
        <w:pStyle w:val="a3"/>
        <w:ind w:firstLine="284"/>
        <w:jc w:val="both"/>
        <w:rPr>
          <w:rFonts w:ascii="Times New Roman" w:hAnsi="Times New Roman"/>
        </w:rPr>
      </w:pPr>
      <w:r w:rsidRPr="00016520">
        <w:rPr>
          <w:rStyle w:val="a5"/>
          <w:rFonts w:ascii="Times New Roman" w:hAnsi="Times New Roman"/>
        </w:rPr>
        <w:footnoteRef/>
      </w:r>
      <w:r w:rsidRPr="00016520">
        <w:rPr>
          <w:rFonts w:ascii="Times New Roman" w:hAnsi="Times New Roman"/>
        </w:rPr>
        <w:t xml:space="preserve"> </w:t>
      </w:r>
      <w:r w:rsidR="00016520" w:rsidRPr="00016520">
        <w:rPr>
          <w:rFonts w:ascii="Times New Roman" w:hAnsi="Times New Roman"/>
        </w:rPr>
        <w:t>П</w:t>
      </w:r>
      <w:r w:rsidRPr="00016520">
        <w:rPr>
          <w:rFonts w:ascii="Times New Roman" w:hAnsi="Times New Roman"/>
        </w:rPr>
        <w:t>. 71 Постановления Пленума ВС РФ от 17 ноября 2015 г. № 50</w:t>
      </w:r>
      <w:r w:rsidRPr="00016520">
        <w:rPr>
          <w:rFonts w:ascii="Times New Roman" w:hAnsi="Times New Roman"/>
          <w:sz w:val="24"/>
          <w:szCs w:val="24"/>
        </w:rPr>
        <w:t xml:space="preserve"> </w:t>
      </w:r>
      <w:r w:rsidRPr="00016520">
        <w:rPr>
          <w:rFonts w:ascii="Times New Roman" w:hAnsi="Times New Roman"/>
        </w:rPr>
        <w:t xml:space="preserve">«О применении судами законодательства при рассмотрении некоторых вопросов, возникающих в ходе исполнительного производства»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819"/>
    <w:multiLevelType w:val="multilevel"/>
    <w:tmpl w:val="06F65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3267B2"/>
    <w:multiLevelType w:val="hybridMultilevel"/>
    <w:tmpl w:val="8224352C"/>
    <w:lvl w:ilvl="0" w:tplc="A8125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BC66CB"/>
    <w:multiLevelType w:val="hybridMultilevel"/>
    <w:tmpl w:val="B0F09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FF054D0"/>
    <w:multiLevelType w:val="hybridMultilevel"/>
    <w:tmpl w:val="D8A25696"/>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F40361C"/>
    <w:multiLevelType w:val="multilevel"/>
    <w:tmpl w:val="47FCFC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5"/>
    <w:rsid w:val="00016520"/>
    <w:rsid w:val="00031966"/>
    <w:rsid w:val="000919BA"/>
    <w:rsid w:val="0012789F"/>
    <w:rsid w:val="001C7A57"/>
    <w:rsid w:val="002759A9"/>
    <w:rsid w:val="002D78A9"/>
    <w:rsid w:val="00306BA8"/>
    <w:rsid w:val="00443C23"/>
    <w:rsid w:val="004A3E32"/>
    <w:rsid w:val="0055779B"/>
    <w:rsid w:val="0057718A"/>
    <w:rsid w:val="005F794C"/>
    <w:rsid w:val="00611003"/>
    <w:rsid w:val="0065637E"/>
    <w:rsid w:val="006B03C5"/>
    <w:rsid w:val="006B2C20"/>
    <w:rsid w:val="006F2090"/>
    <w:rsid w:val="007E425A"/>
    <w:rsid w:val="008951D4"/>
    <w:rsid w:val="008B2AE6"/>
    <w:rsid w:val="008C7B55"/>
    <w:rsid w:val="009574D0"/>
    <w:rsid w:val="009D1414"/>
    <w:rsid w:val="00A46B14"/>
    <w:rsid w:val="00A74CC7"/>
    <w:rsid w:val="00A80D98"/>
    <w:rsid w:val="00AD76E6"/>
    <w:rsid w:val="00BA0D41"/>
    <w:rsid w:val="00C25382"/>
    <w:rsid w:val="00C856E9"/>
    <w:rsid w:val="00CD642A"/>
    <w:rsid w:val="00D474BE"/>
    <w:rsid w:val="00E31F2E"/>
    <w:rsid w:val="00E614CA"/>
    <w:rsid w:val="00E815EA"/>
    <w:rsid w:val="00EB4855"/>
    <w:rsid w:val="00EE6010"/>
    <w:rsid w:val="00EF4018"/>
    <w:rsid w:val="00F13C38"/>
    <w:rsid w:val="00F52182"/>
    <w:rsid w:val="00FD40D4"/>
    <w:rsid w:val="00FD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7468-3EEC-4704-84D4-593D7AB1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B03C5"/>
    <w:pPr>
      <w:spacing w:after="0" w:line="240" w:lineRule="auto"/>
    </w:pPr>
    <w:rPr>
      <w:rFonts w:ascii="Arial" w:eastAsia="Times New Roman" w:hAnsi="Arial" w:cs="Times New Roman"/>
      <w:sz w:val="20"/>
      <w:szCs w:val="20"/>
      <w:lang w:eastAsia="ru-RU"/>
    </w:rPr>
  </w:style>
  <w:style w:type="character" w:customStyle="1" w:styleId="a4">
    <w:name w:val="Текст сноски Знак"/>
    <w:basedOn w:val="a0"/>
    <w:link w:val="a3"/>
    <w:semiHidden/>
    <w:rsid w:val="006B03C5"/>
    <w:rPr>
      <w:rFonts w:ascii="Arial" w:eastAsia="Times New Roman" w:hAnsi="Arial" w:cs="Times New Roman"/>
      <w:sz w:val="20"/>
      <w:szCs w:val="20"/>
      <w:lang w:eastAsia="ru-RU"/>
    </w:rPr>
  </w:style>
  <w:style w:type="character" w:styleId="a5">
    <w:name w:val="footnote reference"/>
    <w:basedOn w:val="a0"/>
    <w:semiHidden/>
    <w:rsid w:val="006B03C5"/>
    <w:rPr>
      <w:vertAlign w:val="superscript"/>
    </w:rPr>
  </w:style>
  <w:style w:type="character" w:styleId="a6">
    <w:name w:val="Hyperlink"/>
    <w:basedOn w:val="a0"/>
    <w:uiPriority w:val="99"/>
    <w:unhideWhenUsed/>
    <w:rsid w:val="00E31F2E"/>
    <w:rPr>
      <w:color w:val="0563C1" w:themeColor="hyperlink"/>
      <w:u w:val="single"/>
    </w:rPr>
  </w:style>
  <w:style w:type="paragraph" w:styleId="a7">
    <w:name w:val="List Paragraph"/>
    <w:basedOn w:val="a"/>
    <w:uiPriority w:val="34"/>
    <w:qFormat/>
    <w:rsid w:val="0089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2040">
      <w:bodyDiv w:val="1"/>
      <w:marLeft w:val="0"/>
      <w:marRight w:val="0"/>
      <w:marTop w:val="0"/>
      <w:marBottom w:val="0"/>
      <w:divBdr>
        <w:top w:val="none" w:sz="0" w:space="0" w:color="auto"/>
        <w:left w:val="none" w:sz="0" w:space="0" w:color="auto"/>
        <w:bottom w:val="none" w:sz="0" w:space="0" w:color="auto"/>
        <w:right w:val="none" w:sz="0" w:space="0" w:color="auto"/>
      </w:divBdr>
    </w:div>
    <w:div w:id="605970074">
      <w:bodyDiv w:val="1"/>
      <w:marLeft w:val="0"/>
      <w:marRight w:val="0"/>
      <w:marTop w:val="0"/>
      <w:marBottom w:val="0"/>
      <w:divBdr>
        <w:top w:val="none" w:sz="0" w:space="0" w:color="auto"/>
        <w:left w:val="none" w:sz="0" w:space="0" w:color="auto"/>
        <w:bottom w:val="none" w:sz="0" w:space="0" w:color="auto"/>
        <w:right w:val="none" w:sz="0" w:space="0" w:color="auto"/>
      </w:divBdr>
    </w:div>
    <w:div w:id="762915912">
      <w:bodyDiv w:val="1"/>
      <w:marLeft w:val="0"/>
      <w:marRight w:val="0"/>
      <w:marTop w:val="0"/>
      <w:marBottom w:val="0"/>
      <w:divBdr>
        <w:top w:val="none" w:sz="0" w:space="0" w:color="auto"/>
        <w:left w:val="none" w:sz="0" w:space="0" w:color="auto"/>
        <w:bottom w:val="none" w:sz="0" w:space="0" w:color="auto"/>
        <w:right w:val="none" w:sz="0" w:space="0" w:color="auto"/>
      </w:divBdr>
    </w:div>
    <w:div w:id="870146656">
      <w:bodyDiv w:val="1"/>
      <w:marLeft w:val="0"/>
      <w:marRight w:val="0"/>
      <w:marTop w:val="0"/>
      <w:marBottom w:val="0"/>
      <w:divBdr>
        <w:top w:val="none" w:sz="0" w:space="0" w:color="auto"/>
        <w:left w:val="none" w:sz="0" w:space="0" w:color="auto"/>
        <w:bottom w:val="none" w:sz="0" w:space="0" w:color="auto"/>
        <w:right w:val="none" w:sz="0" w:space="0" w:color="auto"/>
      </w:divBdr>
    </w:div>
    <w:div w:id="1234315297">
      <w:bodyDiv w:val="1"/>
      <w:marLeft w:val="0"/>
      <w:marRight w:val="0"/>
      <w:marTop w:val="0"/>
      <w:marBottom w:val="0"/>
      <w:divBdr>
        <w:top w:val="none" w:sz="0" w:space="0" w:color="auto"/>
        <w:left w:val="none" w:sz="0" w:space="0" w:color="auto"/>
        <w:bottom w:val="none" w:sz="0" w:space="0" w:color="auto"/>
        <w:right w:val="none" w:sz="0" w:space="0" w:color="auto"/>
      </w:divBdr>
    </w:div>
    <w:div w:id="1336036019">
      <w:bodyDiv w:val="1"/>
      <w:marLeft w:val="0"/>
      <w:marRight w:val="0"/>
      <w:marTop w:val="0"/>
      <w:marBottom w:val="0"/>
      <w:divBdr>
        <w:top w:val="none" w:sz="0" w:space="0" w:color="auto"/>
        <w:left w:val="none" w:sz="0" w:space="0" w:color="auto"/>
        <w:bottom w:val="none" w:sz="0" w:space="0" w:color="auto"/>
        <w:right w:val="none" w:sz="0" w:space="0" w:color="auto"/>
      </w:divBdr>
    </w:div>
    <w:div w:id="1452897499">
      <w:bodyDiv w:val="1"/>
      <w:marLeft w:val="0"/>
      <w:marRight w:val="0"/>
      <w:marTop w:val="0"/>
      <w:marBottom w:val="0"/>
      <w:divBdr>
        <w:top w:val="none" w:sz="0" w:space="0" w:color="auto"/>
        <w:left w:val="none" w:sz="0" w:space="0" w:color="auto"/>
        <w:bottom w:val="none" w:sz="0" w:space="0" w:color="auto"/>
        <w:right w:val="none" w:sz="0" w:space="0" w:color="auto"/>
      </w:divBdr>
    </w:div>
    <w:div w:id="1523324614">
      <w:bodyDiv w:val="1"/>
      <w:marLeft w:val="0"/>
      <w:marRight w:val="0"/>
      <w:marTop w:val="0"/>
      <w:marBottom w:val="0"/>
      <w:divBdr>
        <w:top w:val="none" w:sz="0" w:space="0" w:color="auto"/>
        <w:left w:val="none" w:sz="0" w:space="0" w:color="auto"/>
        <w:bottom w:val="none" w:sz="0" w:space="0" w:color="auto"/>
        <w:right w:val="none" w:sz="0" w:space="0" w:color="auto"/>
      </w:divBdr>
    </w:div>
    <w:div w:id="1531915437">
      <w:bodyDiv w:val="1"/>
      <w:marLeft w:val="0"/>
      <w:marRight w:val="0"/>
      <w:marTop w:val="0"/>
      <w:marBottom w:val="0"/>
      <w:divBdr>
        <w:top w:val="none" w:sz="0" w:space="0" w:color="auto"/>
        <w:left w:val="none" w:sz="0" w:space="0" w:color="auto"/>
        <w:bottom w:val="none" w:sz="0" w:space="0" w:color="auto"/>
        <w:right w:val="none" w:sz="0" w:space="0" w:color="auto"/>
      </w:divBdr>
    </w:div>
    <w:div w:id="1694069165">
      <w:bodyDiv w:val="1"/>
      <w:marLeft w:val="0"/>
      <w:marRight w:val="0"/>
      <w:marTop w:val="0"/>
      <w:marBottom w:val="0"/>
      <w:divBdr>
        <w:top w:val="none" w:sz="0" w:space="0" w:color="auto"/>
        <w:left w:val="none" w:sz="0" w:space="0" w:color="auto"/>
        <w:bottom w:val="none" w:sz="0" w:space="0" w:color="auto"/>
        <w:right w:val="none" w:sz="0" w:space="0" w:color="auto"/>
      </w:divBdr>
    </w:div>
    <w:div w:id="1704087838">
      <w:bodyDiv w:val="1"/>
      <w:marLeft w:val="0"/>
      <w:marRight w:val="0"/>
      <w:marTop w:val="0"/>
      <w:marBottom w:val="0"/>
      <w:divBdr>
        <w:top w:val="none" w:sz="0" w:space="0" w:color="auto"/>
        <w:left w:val="none" w:sz="0" w:space="0" w:color="auto"/>
        <w:bottom w:val="none" w:sz="0" w:space="0" w:color="auto"/>
        <w:right w:val="none" w:sz="0" w:space="0" w:color="auto"/>
      </w:divBdr>
    </w:div>
    <w:div w:id="17562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528;fld=134;dst=1004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95574;fld=134;dst=1020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LAW;n=95574;fld=134;dst=10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4DAF-0BF7-4B33-85CF-C4A68915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5067</Words>
  <Characters>28885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секретики РРР</dc:creator>
  <cp:keywords/>
  <dc:description/>
  <cp:lastModifiedBy>секретики РРР</cp:lastModifiedBy>
  <cp:revision>18</cp:revision>
  <dcterms:created xsi:type="dcterms:W3CDTF">2020-03-18T14:00:00Z</dcterms:created>
  <dcterms:modified xsi:type="dcterms:W3CDTF">2020-03-19T12:11:00Z</dcterms:modified>
</cp:coreProperties>
</file>