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36" w:rsidRPr="0049188A" w:rsidRDefault="00C74236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88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74236" w:rsidRPr="0049188A" w:rsidRDefault="00C74236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88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74236" w:rsidRPr="0049188A" w:rsidRDefault="00C74236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8A">
        <w:rPr>
          <w:rFonts w:ascii="Times New Roman" w:hAnsi="Times New Roman" w:cs="Times New Roman"/>
          <w:b/>
          <w:sz w:val="28"/>
          <w:szCs w:val="28"/>
        </w:rPr>
        <w:t>«</w:t>
      </w:r>
      <w:r w:rsidR="0049188A" w:rsidRPr="0049188A">
        <w:rPr>
          <w:rFonts w:ascii="Times New Roman" w:hAnsi="Times New Roman" w:cs="Times New Roman"/>
          <w:b/>
          <w:sz w:val="28"/>
          <w:szCs w:val="28"/>
        </w:rPr>
        <w:t>ВСЕРОССИЙСКИЙ ГОСУДАРСТВЕННЫЙ УНИВЕРСИТЕТ ЮСТИЦИИ</w:t>
      </w:r>
    </w:p>
    <w:p w:rsidR="00C74236" w:rsidRPr="0049188A" w:rsidRDefault="0049188A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8A">
        <w:rPr>
          <w:rFonts w:ascii="Times New Roman" w:hAnsi="Times New Roman" w:cs="Times New Roman"/>
          <w:b/>
          <w:sz w:val="28"/>
          <w:szCs w:val="28"/>
        </w:rPr>
        <w:t>(РПА МИНЮСТА РОССИИ)</w:t>
      </w:r>
      <w:r w:rsidR="00C74236" w:rsidRPr="0049188A">
        <w:rPr>
          <w:rFonts w:ascii="Times New Roman" w:hAnsi="Times New Roman" w:cs="Times New Roman"/>
          <w:b/>
          <w:sz w:val="28"/>
          <w:szCs w:val="28"/>
        </w:rPr>
        <w:t>»</w:t>
      </w:r>
    </w:p>
    <w:p w:rsidR="00C74236" w:rsidRDefault="001A7BED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1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ИЖЕВСКИЙ ИНСТИТУТ (</w:t>
      </w:r>
      <w:r w:rsidR="00C74236" w:rsidRPr="0049188A">
        <w:rPr>
          <w:rFonts w:ascii="Times New Roman" w:hAnsi="Times New Roman" w:cs="Times New Roman"/>
          <w:b/>
          <w:i/>
          <w:iCs/>
          <w:sz w:val="28"/>
          <w:szCs w:val="28"/>
        </w:rPr>
        <w:t>ФИЛИАЛ</w:t>
      </w:r>
      <w:r w:rsidRPr="0049188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49188A" w:rsidRDefault="0049188A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9188A" w:rsidRPr="0049188A" w:rsidRDefault="0049188A" w:rsidP="0049188A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0FE7" w:rsidRPr="0049188A" w:rsidRDefault="00271D42" w:rsidP="004918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918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МЕЖДУНАРОДНАЯ </w:t>
      </w:r>
      <w:r w:rsidR="00EC0FE7" w:rsidRPr="0049188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НАУЧНО-ПРАКТИЧЕСКАЯ КОНФЕРЕНЦИЯ</w:t>
      </w:r>
    </w:p>
    <w:p w:rsidR="00271D42" w:rsidRPr="0049188A" w:rsidRDefault="00EC0FE7" w:rsidP="00EC0FE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918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«АКТУАЛЬНЫЕ </w:t>
      </w:r>
      <w:r w:rsidR="00271D42" w:rsidRPr="0049188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ПРОБЛЕМЫ</w:t>
      </w:r>
      <w:r w:rsidRPr="004918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ПРАВОВОГО РЕГУЛИРОВАНИЯ МЕДИЦИНСКОЙ ДЕЯТЕЛЬНОСТИ: ВОПРОСЫ ТЕОРИИ И ПРАКТИКИ»</w:t>
      </w:r>
    </w:p>
    <w:p w:rsidR="007A211B" w:rsidRPr="0049188A" w:rsidRDefault="001A7BED" w:rsidP="00EC0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8A">
        <w:rPr>
          <w:rFonts w:ascii="Times New Roman" w:hAnsi="Times New Roman" w:cs="Times New Roman"/>
          <w:b/>
          <w:sz w:val="28"/>
          <w:szCs w:val="28"/>
        </w:rPr>
        <w:t>1</w:t>
      </w:r>
      <w:r w:rsidR="007A211B" w:rsidRPr="0049188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9188A">
        <w:rPr>
          <w:rFonts w:ascii="Times New Roman" w:hAnsi="Times New Roman" w:cs="Times New Roman"/>
          <w:b/>
          <w:sz w:val="28"/>
          <w:szCs w:val="28"/>
        </w:rPr>
        <w:t>апреля</w:t>
      </w:r>
      <w:r w:rsidR="007A211B" w:rsidRPr="0049188A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7A211B" w:rsidRPr="0049188A" w:rsidRDefault="007A211B" w:rsidP="0043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8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A7BED" w:rsidRPr="0049188A">
        <w:rPr>
          <w:rFonts w:ascii="Times New Roman" w:hAnsi="Times New Roman" w:cs="Times New Roman"/>
          <w:b/>
          <w:sz w:val="28"/>
          <w:szCs w:val="28"/>
        </w:rPr>
        <w:t>Ижевск</w:t>
      </w:r>
    </w:p>
    <w:p w:rsidR="007A211B" w:rsidRDefault="00EC0FE7" w:rsidP="00C74236">
      <w:pPr>
        <w:pStyle w:val="a3"/>
        <w:jc w:val="center"/>
        <w:rPr>
          <w:rFonts w:ascii="Georgia" w:hAnsi="Georgia"/>
          <w:b/>
          <w:color w:val="000000"/>
          <w:sz w:val="40"/>
          <w:szCs w:val="40"/>
          <w:u w:val="single"/>
        </w:rPr>
      </w:pPr>
      <w:r>
        <w:rPr>
          <w:rFonts w:ascii="Georgia" w:hAnsi="Georgia"/>
          <w:b/>
          <w:noProof/>
          <w:color w:val="000000"/>
          <w:sz w:val="40"/>
          <w:szCs w:val="40"/>
          <w:u w:val="single"/>
          <w:lang w:eastAsia="ru-RU"/>
        </w:rPr>
        <w:drawing>
          <wp:inline distT="0" distB="0" distL="0" distR="0" wp14:anchorId="3C84DF91">
            <wp:extent cx="5219065" cy="52190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521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D42" w:rsidRDefault="00271D42" w:rsidP="00C74236">
      <w:pPr>
        <w:pStyle w:val="a3"/>
        <w:jc w:val="center"/>
        <w:rPr>
          <w:rFonts w:ascii="Georgia" w:hAnsi="Georgia"/>
          <w:b/>
          <w:color w:val="000000"/>
          <w:szCs w:val="28"/>
          <w:u w:val="single"/>
        </w:rPr>
      </w:pPr>
    </w:p>
    <w:p w:rsidR="0049188A" w:rsidRDefault="0049188A" w:rsidP="00C7423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74236" w:rsidRPr="0049188A" w:rsidRDefault="00C74236" w:rsidP="00C74236">
      <w:pPr>
        <w:pStyle w:val="a3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49188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Информационное письмо           </w:t>
      </w:r>
      <w:r w:rsidRPr="0049188A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</w:p>
    <w:p w:rsidR="00C74236" w:rsidRDefault="00C74236" w:rsidP="00C74236">
      <w:pPr>
        <w:pStyle w:val="a3"/>
        <w:spacing w:before="120"/>
        <w:jc w:val="center"/>
        <w:rPr>
          <w:b/>
          <w:caps/>
          <w:color w:val="000000"/>
          <w:szCs w:val="28"/>
        </w:rPr>
      </w:pPr>
    </w:p>
    <w:p w:rsidR="00EC0FE7" w:rsidRDefault="00EC0FE7" w:rsidP="00C74236">
      <w:pPr>
        <w:pStyle w:val="a3"/>
        <w:spacing w:before="120"/>
        <w:jc w:val="center"/>
        <w:rPr>
          <w:rFonts w:ascii="Monotype Corsiva" w:hAnsi="Monotype Corsiva"/>
          <w:b/>
          <w:caps/>
          <w:color w:val="000000"/>
          <w:szCs w:val="28"/>
        </w:rPr>
      </w:pPr>
    </w:p>
    <w:p w:rsidR="00C74236" w:rsidRPr="0049188A" w:rsidRDefault="00C74236" w:rsidP="00C74236">
      <w:pPr>
        <w:pStyle w:val="a3"/>
        <w:spacing w:before="120"/>
        <w:jc w:val="center"/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</w:pPr>
      <w:r w:rsidRPr="0049188A"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  <w:lastRenderedPageBreak/>
        <w:t>Уважаемые коллеги!</w:t>
      </w:r>
    </w:p>
    <w:p w:rsidR="00C74236" w:rsidRPr="0049188A" w:rsidRDefault="007A211B" w:rsidP="000525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88A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Вас принять участие в </w:t>
      </w:r>
      <w:r w:rsidR="0047503E" w:rsidRPr="0049188A">
        <w:rPr>
          <w:rFonts w:ascii="Times New Roman" w:hAnsi="Times New Roman" w:cs="Times New Roman"/>
          <w:color w:val="000000"/>
          <w:sz w:val="28"/>
          <w:szCs w:val="28"/>
        </w:rPr>
        <w:t>Международной</w:t>
      </w:r>
      <w:r w:rsidRPr="0049188A">
        <w:rPr>
          <w:rFonts w:ascii="Times New Roman" w:hAnsi="Times New Roman" w:cs="Times New Roman"/>
          <w:color w:val="000000"/>
          <w:sz w:val="28"/>
          <w:szCs w:val="28"/>
        </w:rPr>
        <w:t xml:space="preserve"> научно-практической конференции </w:t>
      </w:r>
      <w:r w:rsidR="0047503E" w:rsidRPr="0049188A">
        <w:rPr>
          <w:rFonts w:ascii="Times New Roman" w:hAnsi="Times New Roman" w:cs="Times New Roman"/>
          <w:b/>
          <w:sz w:val="28"/>
          <w:szCs w:val="28"/>
        </w:rPr>
        <w:t>«Актуальные проблемы правового регулирования медицинской деятельности: вопросы теории и практики</w:t>
      </w:r>
      <w:r w:rsidRPr="0049188A">
        <w:rPr>
          <w:rFonts w:ascii="Times New Roman" w:hAnsi="Times New Roman" w:cs="Times New Roman"/>
          <w:b/>
          <w:sz w:val="28"/>
          <w:szCs w:val="28"/>
        </w:rPr>
        <w:t>»</w:t>
      </w:r>
      <w:r w:rsidRPr="0049188A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EC0FE7" w:rsidRPr="0049188A">
        <w:rPr>
          <w:rFonts w:ascii="Times New Roman" w:hAnsi="Times New Roman" w:cs="Times New Roman"/>
          <w:sz w:val="28"/>
          <w:szCs w:val="28"/>
        </w:rPr>
        <w:t>1</w:t>
      </w:r>
      <w:r w:rsidRPr="0049188A">
        <w:rPr>
          <w:rFonts w:ascii="Times New Roman" w:hAnsi="Times New Roman" w:cs="Times New Roman"/>
          <w:sz w:val="28"/>
          <w:szCs w:val="28"/>
        </w:rPr>
        <w:t xml:space="preserve">8 </w:t>
      </w:r>
      <w:r w:rsidR="00EC0FE7" w:rsidRPr="0049188A">
        <w:rPr>
          <w:rFonts w:ascii="Times New Roman" w:hAnsi="Times New Roman" w:cs="Times New Roman"/>
          <w:sz w:val="28"/>
          <w:szCs w:val="28"/>
        </w:rPr>
        <w:t>апреля</w:t>
      </w:r>
      <w:r w:rsidRPr="0049188A">
        <w:rPr>
          <w:rFonts w:ascii="Times New Roman" w:hAnsi="Times New Roman" w:cs="Times New Roman"/>
          <w:sz w:val="28"/>
          <w:szCs w:val="28"/>
        </w:rPr>
        <w:t xml:space="preserve"> 2019 года в </w:t>
      </w:r>
      <w:r w:rsidR="00EC0FE7" w:rsidRPr="0049188A">
        <w:rPr>
          <w:rFonts w:ascii="Times New Roman" w:hAnsi="Times New Roman" w:cs="Times New Roman"/>
          <w:color w:val="000000"/>
          <w:sz w:val="28"/>
          <w:szCs w:val="28"/>
        </w:rPr>
        <w:t>Ижевском институте (</w:t>
      </w:r>
      <w:r w:rsidR="00C74236" w:rsidRPr="0049188A">
        <w:rPr>
          <w:rFonts w:ascii="Times New Roman" w:hAnsi="Times New Roman" w:cs="Times New Roman"/>
          <w:color w:val="000000"/>
          <w:sz w:val="28"/>
          <w:szCs w:val="28"/>
        </w:rPr>
        <w:t>филиал</w:t>
      </w:r>
      <w:r w:rsidRPr="004918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C0FE7" w:rsidRPr="0049188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74236" w:rsidRPr="00491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236" w:rsidRPr="0049188A">
        <w:rPr>
          <w:rFonts w:ascii="Times New Roman" w:hAnsi="Times New Roman" w:cs="Times New Roman"/>
          <w:sz w:val="28"/>
          <w:szCs w:val="28"/>
        </w:rPr>
        <w:t>Всероссийского государственного университета юстиции</w:t>
      </w:r>
      <w:r w:rsidRPr="0049188A">
        <w:rPr>
          <w:rFonts w:ascii="Times New Roman" w:hAnsi="Times New Roman" w:cs="Times New Roman"/>
          <w:sz w:val="28"/>
          <w:szCs w:val="28"/>
        </w:rPr>
        <w:t xml:space="preserve"> </w:t>
      </w:r>
      <w:r w:rsidR="00C74236" w:rsidRPr="0049188A">
        <w:rPr>
          <w:rFonts w:ascii="Times New Roman" w:hAnsi="Times New Roman" w:cs="Times New Roman"/>
          <w:sz w:val="28"/>
          <w:szCs w:val="28"/>
        </w:rPr>
        <w:t>(РПА Минюста России)</w:t>
      </w:r>
      <w:r w:rsidRPr="0049188A">
        <w:rPr>
          <w:rFonts w:ascii="Times New Roman" w:hAnsi="Times New Roman" w:cs="Times New Roman"/>
          <w:sz w:val="28"/>
          <w:szCs w:val="28"/>
        </w:rPr>
        <w:t>.</w:t>
      </w:r>
    </w:p>
    <w:p w:rsidR="00EB4AB3" w:rsidRPr="0049188A" w:rsidRDefault="00046205" w:rsidP="00FF28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</w:rPr>
        <w:t xml:space="preserve">В ходе конференции </w:t>
      </w:r>
      <w:r w:rsidR="00930D56">
        <w:rPr>
          <w:rFonts w:ascii="Times New Roman" w:hAnsi="Times New Roman" w:cs="Times New Roman"/>
          <w:sz w:val="28"/>
          <w:szCs w:val="28"/>
        </w:rPr>
        <w:t>планируется</w:t>
      </w:r>
      <w:r w:rsidRPr="0049188A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930D56">
        <w:rPr>
          <w:rFonts w:ascii="Times New Roman" w:hAnsi="Times New Roman" w:cs="Times New Roman"/>
          <w:b/>
          <w:sz w:val="28"/>
          <w:szCs w:val="28"/>
        </w:rPr>
        <w:t>п</w:t>
      </w:r>
      <w:r w:rsidRPr="0049188A">
        <w:rPr>
          <w:rFonts w:ascii="Times New Roman" w:hAnsi="Times New Roman" w:cs="Times New Roman"/>
          <w:b/>
          <w:sz w:val="28"/>
          <w:szCs w:val="28"/>
        </w:rPr>
        <w:t>ленарного заседания</w:t>
      </w:r>
      <w:r w:rsidRPr="0049188A">
        <w:rPr>
          <w:rFonts w:ascii="Times New Roman" w:hAnsi="Times New Roman" w:cs="Times New Roman"/>
          <w:sz w:val="28"/>
          <w:szCs w:val="28"/>
        </w:rPr>
        <w:t xml:space="preserve"> и </w:t>
      </w:r>
      <w:r w:rsidR="00FF287E" w:rsidRPr="0049188A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Pr="0049188A">
        <w:rPr>
          <w:rFonts w:ascii="Times New Roman" w:hAnsi="Times New Roman" w:cs="Times New Roman"/>
          <w:sz w:val="28"/>
          <w:szCs w:val="28"/>
        </w:rPr>
        <w:t>работа</w:t>
      </w:r>
      <w:r w:rsidR="00FF287E" w:rsidRPr="0049188A">
        <w:rPr>
          <w:rFonts w:ascii="Times New Roman" w:hAnsi="Times New Roman" w:cs="Times New Roman"/>
          <w:sz w:val="28"/>
          <w:szCs w:val="28"/>
        </w:rPr>
        <w:t xml:space="preserve"> </w:t>
      </w:r>
      <w:r w:rsidR="00EB4AB3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930D56">
        <w:rPr>
          <w:rFonts w:ascii="Times New Roman" w:hAnsi="Times New Roman" w:cs="Times New Roman"/>
          <w:sz w:val="28"/>
          <w:szCs w:val="28"/>
          <w:lang w:eastAsia="ar-SA"/>
        </w:rPr>
        <w:t>секциях по</w:t>
      </w:r>
      <w:r w:rsidR="00EB4AB3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7503E" w:rsidRPr="0049188A">
        <w:rPr>
          <w:rFonts w:ascii="Times New Roman" w:hAnsi="Times New Roman" w:cs="Times New Roman"/>
          <w:sz w:val="28"/>
          <w:szCs w:val="28"/>
          <w:lang w:eastAsia="ar-SA"/>
        </w:rPr>
        <w:t>следующи</w:t>
      </w:r>
      <w:r w:rsidR="00930D56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FF287E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4AB3" w:rsidRPr="0049188A">
        <w:rPr>
          <w:rFonts w:ascii="Times New Roman" w:hAnsi="Times New Roman" w:cs="Times New Roman"/>
          <w:sz w:val="28"/>
          <w:szCs w:val="28"/>
          <w:lang w:eastAsia="ar-SA"/>
        </w:rPr>
        <w:t>основны</w:t>
      </w:r>
      <w:r w:rsidR="00930D56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EB4AB3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</w:t>
      </w:r>
      <w:r w:rsidR="00930D56">
        <w:rPr>
          <w:rFonts w:ascii="Times New Roman" w:hAnsi="Times New Roman" w:cs="Times New Roman"/>
          <w:sz w:val="28"/>
          <w:szCs w:val="28"/>
          <w:lang w:eastAsia="ar-SA"/>
        </w:rPr>
        <w:t>ям</w:t>
      </w:r>
      <w:r w:rsidR="00EB4AB3" w:rsidRPr="0049188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B7FBD" w:rsidRPr="0049188A" w:rsidRDefault="007B7FBD" w:rsidP="00FF287E">
      <w:pPr>
        <w:ind w:firstLine="709"/>
        <w:jc w:val="both"/>
        <w:rPr>
          <w:rFonts w:ascii="Times New Roman" w:hAnsi="Times New Roman" w:cs="Times New Roman"/>
          <w:b/>
          <w:bCs/>
          <w:i/>
          <w:color w:val="020AA2"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Правовой аспект:</w:t>
      </w:r>
    </w:p>
    <w:p w:rsidR="00EB4AB3" w:rsidRPr="0049188A" w:rsidRDefault="007B7FBD" w:rsidP="00FF287E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Медицинская помощь и медицинская услуга</w:t>
      </w:r>
    </w:p>
    <w:p w:rsidR="00EB4AB3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Документарное обеспечение деятельности медицинского учреждения при предоставлении медицинских услуг пациентам</w:t>
      </w:r>
    </w:p>
    <w:p w:rsidR="00EB4AB3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Правовое регулирование защиты прав врачей при предъявлении претензий со стороны пациента</w:t>
      </w:r>
    </w:p>
    <w:p w:rsidR="00FF287E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Права пациентов и обязанности клиники при оказании платных медицинских услуг</w:t>
      </w:r>
    </w:p>
    <w:p w:rsidR="00EB4AB3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Классификация исков, направленных на защиту прав пациентов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Классификация исков, направленных на защиту прав медицинских работников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Юридическая ответственность медицинских работников (уголовно-правовой, уголовно-процессуальный, гражданско-правовой аспекты)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Возмещение вреда, причиненного пациентам при получении медицинской помощи в медицинских учреждениях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Конституционное право граждан на охрану здоровья и медицинскую помощь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защите прав медицинских работников при исполнении ими служебных обязанностей от противоправных посягательств  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Правовое просвещение медицинских работников – злободневная необходимость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Роль общественных медицинских организаций в защите прав и интересов медицинских работников</w:t>
      </w:r>
    </w:p>
    <w:p w:rsidR="00BC32DC" w:rsidRDefault="007B7FBD" w:rsidP="004F2D14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О роли адвоката в защите прав и интересов медицинских работников</w:t>
      </w:r>
    </w:p>
    <w:p w:rsidR="007B7FBD" w:rsidRPr="0049188A" w:rsidRDefault="00BC32DC" w:rsidP="004F2D14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Биоэтика и медицинское право</w:t>
      </w:r>
      <w:r w:rsidR="007B7FBD"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7B7FBD" w:rsidRPr="0049188A" w:rsidRDefault="007B7FBD" w:rsidP="004F2D14">
      <w:pPr>
        <w:pStyle w:val="a5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B7FBD" w:rsidRPr="0049188A" w:rsidRDefault="007B7FBD" w:rsidP="004F2D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      Медицинский аспект</w:t>
      </w:r>
      <w:r w:rsidR="004F2D14" w:rsidRPr="0049188A"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  <w:t>:</w:t>
      </w:r>
    </w:p>
    <w:p w:rsidR="004F2D14" w:rsidRPr="0049188A" w:rsidRDefault="004F2D14" w:rsidP="004F2D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Эпидемиология психических расстройств и вопросы медицинской экспертизы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Детская и подростковая психиатрия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Вопросы наркологии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Пограничные психические расстройства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Вопросы психосоматики и психофармакологии</w:t>
      </w:r>
    </w:p>
    <w:p w:rsidR="007B7FBD" w:rsidRPr="0049188A" w:rsidRDefault="007B7FBD" w:rsidP="007B7FBD">
      <w:pPr>
        <w:pStyle w:val="a5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bCs/>
          <w:sz w:val="28"/>
          <w:szCs w:val="28"/>
          <w:lang w:eastAsia="ar-SA"/>
        </w:rPr>
        <w:t>Вопросы медицинского образования.</w:t>
      </w:r>
    </w:p>
    <w:p w:rsidR="00052552" w:rsidRPr="0049188A" w:rsidRDefault="00052552" w:rsidP="0005255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К участию в конференции приглашаются </w:t>
      </w:r>
      <w:r w:rsidR="0047503E" w:rsidRPr="0049188A">
        <w:rPr>
          <w:rFonts w:ascii="Times New Roman" w:hAnsi="Times New Roman" w:cs="Times New Roman"/>
          <w:sz w:val="28"/>
          <w:szCs w:val="28"/>
          <w:lang w:eastAsia="ar-SA"/>
        </w:rPr>
        <w:t>медицинские работники</w:t>
      </w:r>
      <w:r w:rsidRPr="0049188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358AA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сотрудники правоохранительных органов,</w:t>
      </w:r>
      <w:r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представители профессорско-преподавательского состава и научного сообщества, а также аспиранты</w:t>
      </w:r>
      <w:r w:rsidR="001358AA" w:rsidRPr="0049188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7503E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магистранты</w:t>
      </w:r>
      <w:r w:rsidR="001358AA"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и студенты высших</w:t>
      </w:r>
      <w:r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 учебных заведений.</w:t>
      </w:r>
    </w:p>
    <w:p w:rsidR="007B7FBD" w:rsidRPr="0049188A" w:rsidRDefault="007B7FBD" w:rsidP="007B7FB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>Проезд, питание, проживание участников конференции за счет направляющей стороны.</w:t>
      </w:r>
    </w:p>
    <w:p w:rsidR="007B7FBD" w:rsidRPr="0049188A" w:rsidRDefault="007B7FBD" w:rsidP="007B7FB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9188A"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конференции без организационного взноса, </w:t>
      </w:r>
      <w:r w:rsidR="009760AB">
        <w:rPr>
          <w:rFonts w:ascii="Times New Roman" w:hAnsi="Times New Roman" w:cs="Times New Roman"/>
          <w:sz w:val="28"/>
          <w:szCs w:val="28"/>
          <w:lang w:eastAsia="ar-SA"/>
        </w:rPr>
        <w:t xml:space="preserve">планируется </w:t>
      </w:r>
      <w:r w:rsidRPr="0049188A">
        <w:rPr>
          <w:rFonts w:ascii="Times New Roman" w:hAnsi="Times New Roman" w:cs="Times New Roman"/>
          <w:sz w:val="28"/>
          <w:szCs w:val="28"/>
          <w:lang w:eastAsia="ar-SA"/>
        </w:rPr>
        <w:t>опубликование научных докладов и статей в сборнике по итогам конференции, рассылка сборника авторам-участникам будет осуществляться электронной почтой в формате PDF.</w:t>
      </w:r>
    </w:p>
    <w:p w:rsidR="004F2D14" w:rsidRPr="004F2D14" w:rsidRDefault="004F2D14" w:rsidP="004F2D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F2D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Заявки на участие и тексты</w:t>
      </w:r>
      <w:r w:rsidRPr="004F2D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докладов принимаются Оргкомитетом до 25 ма</w:t>
      </w:r>
      <w:r w:rsidRPr="004918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рта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</w:t>
      </w:r>
      <w:r w:rsidRPr="004918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года:</w:t>
      </w:r>
    </w:p>
    <w:p w:rsidR="004F2D14" w:rsidRPr="004F2D14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 по адресу 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iji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nio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4F2D14" w:rsidRPr="004F2D14" w:rsidRDefault="004F2D14" w:rsidP="004F2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- на цифровом (дискета/диск) и бумажном носителе непосредственно в Оргкомитет конференции по адресу: </w:t>
      </w:r>
      <w:smartTag w:uri="urn:schemas-microsoft-com:office:smarttags" w:element="metricconverter">
        <w:smartTagPr>
          <w:attr w:name="ProductID" w:val="426006, г"/>
        </w:smartTagPr>
        <w:r w:rsidRPr="004F2D14">
          <w:rPr>
            <w:rFonts w:ascii="Times New Roman" w:eastAsia="Times New Roman" w:hAnsi="Times New Roman" w:cs="Times New Roman"/>
            <w:sz w:val="28"/>
            <w:szCs w:val="28"/>
          </w:rPr>
          <w:t>426006, г</w:t>
        </w:r>
      </w:smartTag>
      <w:r w:rsidRPr="004F2D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3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>Ижевск, ул. Заречное шоссе, 23, каб. 104.</w:t>
      </w:r>
    </w:p>
    <w:p w:rsidR="004F2D14" w:rsidRPr="004F2D14" w:rsidRDefault="004F2D14" w:rsidP="004F2D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14">
        <w:rPr>
          <w:rFonts w:ascii="Times New Roman" w:eastAsia="Times New Roman" w:hAnsi="Times New Roman" w:cs="Times New Roman"/>
          <w:sz w:val="28"/>
          <w:szCs w:val="28"/>
        </w:rPr>
        <w:t>Контакт</w:t>
      </w:r>
      <w:r w:rsidRPr="0049188A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 w:rsidRPr="0049188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88A">
        <w:rPr>
          <w:rFonts w:ascii="Times New Roman" w:eastAsia="Times New Roman" w:hAnsi="Times New Roman" w:cs="Times New Roman"/>
          <w:sz w:val="28"/>
          <w:szCs w:val="28"/>
        </w:rPr>
        <w:t>Пустовалов Андрей Рудольфович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188A">
        <w:rPr>
          <w:rFonts w:ascii="Times New Roman" w:eastAsia="Times New Roman" w:hAnsi="Times New Roman" w:cs="Times New Roman"/>
          <w:sz w:val="28"/>
          <w:szCs w:val="28"/>
        </w:rPr>
        <w:t>Калугина Надежда Геннадьевна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30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</w:rPr>
        <w:t>тел. (8 3412) 940-306, факс (8 3412) 940-300.</w:t>
      </w:r>
    </w:p>
    <w:p w:rsidR="004F2D14" w:rsidRPr="004F2D14" w:rsidRDefault="004F2D14" w:rsidP="004F2D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14">
        <w:rPr>
          <w:rFonts w:ascii="Times New Roman" w:eastAsia="Times New Roman" w:hAnsi="Times New Roman" w:cs="Times New Roman"/>
          <w:sz w:val="28"/>
          <w:szCs w:val="28"/>
        </w:rPr>
        <w:t>При оформлении электронного варианта заявки и текста доклада направлять их в отдельных файлах:</w:t>
      </w:r>
    </w:p>
    <w:p w:rsidR="004F2D14" w:rsidRPr="004F2D14" w:rsidRDefault="004F2D14" w:rsidP="004F2D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Иванов_заявка и Иванов_доклад. Форма заявки прилагается </w:t>
      </w:r>
      <w:r w:rsidR="00BC32DC">
        <w:rPr>
          <w:rFonts w:ascii="Times New Roman" w:eastAsia="Times New Roman" w:hAnsi="Times New Roman" w:cs="Times New Roman"/>
          <w:sz w:val="28"/>
          <w:szCs w:val="28"/>
        </w:rPr>
        <w:br/>
      </w:r>
      <w:r w:rsidRPr="004F2D1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</w:rPr>
        <w:t>см. Приложение 1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32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 В заявке обязательно указать: Ф.И.О. полностью; учебное заведение; форму участия (очная или заочная); должность, ученая степень, ученое звание, почетное звание; контактный факс, телефон, мобил</w:t>
      </w:r>
      <w:r w:rsidR="00BC32DC">
        <w:rPr>
          <w:rFonts w:ascii="Times New Roman" w:eastAsia="Times New Roman" w:hAnsi="Times New Roman" w:cs="Times New Roman"/>
          <w:sz w:val="28"/>
          <w:szCs w:val="28"/>
        </w:rPr>
        <w:t>ьный телефон, электронный адрес,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 название выступления или статьи. Для иногородних участников: потребность в </w:t>
      </w:r>
      <w:r w:rsidR="00BC32DC">
        <w:rPr>
          <w:rFonts w:ascii="Times New Roman" w:eastAsia="Times New Roman" w:hAnsi="Times New Roman" w:cs="Times New Roman"/>
          <w:sz w:val="28"/>
          <w:szCs w:val="28"/>
        </w:rPr>
        <w:t>гостинице, дата, время прибытия,</w:t>
      </w:r>
      <w:r w:rsidRPr="004F2D14">
        <w:rPr>
          <w:rFonts w:ascii="Times New Roman" w:eastAsia="Times New Roman" w:hAnsi="Times New Roman" w:cs="Times New Roman"/>
          <w:sz w:val="28"/>
          <w:szCs w:val="28"/>
        </w:rPr>
        <w:t xml:space="preserve"> номер поезда, вагон.</w:t>
      </w:r>
    </w:p>
    <w:p w:rsidR="004F2D14" w:rsidRPr="004F2D14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итогам конференции планируется издать сборник научных статей. Требования к оформлению научной статьи приводятся в Приложении 2</w:t>
      </w:r>
      <w:r w:rsidRPr="004918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D14" w:rsidRPr="004F2D14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D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 публикуются в авторской редакции.</w:t>
      </w:r>
    </w:p>
    <w:p w:rsidR="004F2D14" w:rsidRPr="004F2D14" w:rsidRDefault="004F2D14" w:rsidP="004F2D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D14" w:rsidRPr="004F2D14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1:</w:t>
      </w:r>
      <w:r w:rsidRPr="004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 участника.</w:t>
      </w:r>
    </w:p>
    <w:p w:rsidR="004F2D14" w:rsidRPr="0049188A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2: Требования к н</w:t>
      </w:r>
      <w:r w:rsidR="00BC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аучной </w:t>
      </w:r>
      <w:r w:rsidRPr="004F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статье, размещаемой в системе РИНЦ.</w:t>
      </w:r>
    </w:p>
    <w:p w:rsidR="004F2D14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4" w:rsidRDefault="004F2D14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8A" w:rsidRDefault="0049188A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8A" w:rsidRDefault="0049188A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4" w:rsidRPr="004F2D14" w:rsidRDefault="00E428D9" w:rsidP="004F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</w:p>
    <w:p w:rsidR="004F2D14" w:rsidRPr="004F2D14" w:rsidRDefault="004F2D14" w:rsidP="004F2D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8D9" w:rsidRDefault="00E428D9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8D9" w:rsidRDefault="00E428D9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2D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F2D14" w:rsidRPr="004F2D14" w:rsidRDefault="004F2D14" w:rsidP="004F2D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АНКЕТА-ЗАЯВКА</w:t>
      </w:r>
    </w:p>
    <w:p w:rsidR="004F2D14" w:rsidRPr="004F2D14" w:rsidRDefault="004F2D14" w:rsidP="004F2D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</w:t>
      </w:r>
      <w:r w:rsidR="00810C1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4F2D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188A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Pr="004F2D14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9188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F2D14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9188A" w:rsidRPr="0049188A">
        <w:rPr>
          <w:rFonts w:ascii="Times New Roman" w:eastAsia="Times New Roman" w:hAnsi="Times New Roman" w:cs="Times New Roman"/>
          <w:b/>
          <w:sz w:val="24"/>
          <w:szCs w:val="24"/>
        </w:rPr>
        <w:t>в Международной научно-практической конференции «Актуальные проблемы правового регулирования медицинской деятельности: вопросы теории и практики»</w:t>
      </w: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3174"/>
        <w:gridCol w:w="5598"/>
      </w:tblGrid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Организация, учреждение (полностью)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(указать: очная или заочная)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ученая степень, ученое звание, почетное звание (для студентов – курс, учебная группа, форма обучения: очная, либо заочная)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(с указанием кода города)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факс (с указанием кода города)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 (статьи)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использования технических средств при презентации доклада (указать: да/нет)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D14" w:rsidRPr="004F2D14" w:rsidTr="00F7246D">
        <w:trPr>
          <w:trHeight w:val="351"/>
        </w:trPr>
        <w:tc>
          <w:tcPr>
            <w:tcW w:w="871" w:type="dxa"/>
          </w:tcPr>
          <w:p w:rsidR="004F2D14" w:rsidRPr="004F2D14" w:rsidRDefault="004F2D14" w:rsidP="004F2D1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прибытия, номер поезда, вагон</w:t>
            </w:r>
          </w:p>
        </w:tc>
        <w:tc>
          <w:tcPr>
            <w:tcW w:w="5598" w:type="dxa"/>
          </w:tcPr>
          <w:p w:rsidR="004F2D14" w:rsidRPr="004F2D14" w:rsidRDefault="004F2D14" w:rsidP="004F2D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D14" w:rsidRPr="004F2D14" w:rsidRDefault="004F2D14" w:rsidP="004F2D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F2D14" w:rsidRPr="004F2D14" w:rsidRDefault="004F2D14" w:rsidP="004F2D1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ТРЕБОВАНИЯ РИНЦ К ОФОРМЛЕНИЮ НАУЧНЫХ СТАТЕЙ ДЛЯ КОНФЕРЕНЦИЙ И ИХ ПУБЛИКАЦИИ СБОРНИКАХ, РАЗМЕЩАЕМЫХ В СИСТЕМЕ РИНЦ: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К публикации принимаются статьи объемом не менее 5 страниц машинописного текста. В связи с тем, что публикуемые у нас статьи участвуют в статистике РИНЦ (Российский индекс научного цитирования), мы просим предоставлять некоторые части статьи на двух языках, ниже вы сможете ознакомиться с требованиями поподробнее. Узнать, что такое РИНЦ, вы можете на сайте</w:t>
      </w:r>
      <w:r w:rsidR="003F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blank" w:history="1">
        <w:r w:rsidRPr="004F2D1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http://elibrary.ru</w:t>
        </w:r>
      </w:hyperlink>
      <w:r w:rsidR="00F353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 Также вы можете зарегистрироваться на нем, и начать прослеживать цитируемость ваших работ в интернете </w:t>
      </w:r>
      <w:r w:rsidR="003F2B0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 том случае, </w:t>
      </w: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у вас нет возможности подготовить аннотацию и ключевые слова на английском языке, вы можете воспользоваться дополнительной услугой и выслать нам данные для перевода.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Для набора текста, формул и таблиц следует использовать редактор Microsoft Word для Windows. Параметры текстового редактора: все поля по 2 см; шрифт Times New Roman, размер – 14; межстрочный интервал – 1,5; выравнивание по ширине; абзацный отступ 1 см; ориентация листа – книжная. Рисунки,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заголовка на русском языке: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(прописными, жирными буквами, выравнивание по центру строки) </w:t>
      </w: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 СТАТЬИ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; на следующей строке (шрифт жирный курсив, выравнивание по правому краю) – </w:t>
      </w:r>
      <w:r w:rsidRPr="004F2D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Ф.И.О. автора статьи полностью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; на следующей строке (шрифт курсив, выравнивание по правому краю) – </w:t>
      </w: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ученое звание, ученая степень, название вуза, город или должность, место работы, город (сокращения не допускаются)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; на следующей строке (шрифт курсив, выравнивание по правому краю) – </w:t>
      </w: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</w:rPr>
        <w:t>E-mail для контактов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авторов статьи несколько, то информация повторяется для каждого автора.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заголовка на английском языке: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та же информация повторяется на английском языке.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на русском и английском языке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не более 600 знаков (считая с пробелами) для аннотации на каждом языке.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(приводятся на русском и английском языках) отделяются друг от друга точкой запятой.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Через 1 строку – текст статьи.</w:t>
      </w:r>
    </w:p>
    <w:p w:rsidR="004F2D14" w:rsidRPr="004F2D14" w:rsidRDefault="004F2D14" w:rsidP="004F2D14">
      <w:pPr>
        <w:numPr>
          <w:ilvl w:val="0"/>
          <w:numId w:val="6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Через 1 строку - </w:t>
      </w:r>
      <w:r w:rsidR="00F35362" w:rsidRPr="004F2D14">
        <w:rPr>
          <w:rFonts w:ascii="Times New Roman" w:eastAsia="Times New Roman" w:hAnsi="Times New Roman" w:cs="Times New Roman"/>
          <w:sz w:val="24"/>
          <w:szCs w:val="24"/>
        </w:rPr>
        <w:t>надпись: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«Список литературы»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. После нее приводится список литературы в алфавитном порядке, со сквозной нумерацией, оформленный в соответствии с </w:t>
      </w:r>
      <w:hyperlink r:id="rId9" w:tgtFrame="blank" w:history="1">
        <w:r w:rsidRPr="004F2D1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ГОСТ Р 7.0.5 – 2008</w:t>
        </w:r>
      </w:hyperlink>
      <w:r w:rsidRPr="004F2D1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tgtFrame="blank" w:history="1">
        <w:r w:rsidRPr="004F2D1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пример оформления</w:t>
        </w:r>
      </w:hyperlink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). Ссылки в тексте на соответствующий источник из списка литературы оформляются в квадратных скобках, </w:t>
      </w:r>
      <w:r w:rsidR="00F35362" w:rsidRPr="004F2D14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 [1, с. 277]. Использование автоматических постраничных ссылок не допускается.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оформления текста статьи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АВТОМАТИЧЕСКОЕ УПРАВЛЕНИЕ ИНТЕЛЛЕКТУАЛЬНЫМ ЗДАНИЕМ НА ОСНОВЕ ДАТЧИКОВ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Иванов Иван Иванович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</w:rPr>
        <w:t>канд. техн. наук, зав. кафедрой информационно-измерительных систем, доцент</w:t>
      </w:r>
      <w:r w:rsidR="00F353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</w:rPr>
        <w:t>Новосибирского государственного технического университета, г. Новосибирск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E-mail: </w:t>
      </w:r>
      <w:hyperlink r:id="rId11" w:history="1">
        <w:r w:rsidRPr="004F2D14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/>
          </w:rPr>
          <w:t>tech@mail.ru</w:t>
        </w:r>
      </w:hyperlink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AUTOMATIC CONTROL OF INTELLIGENT BUILDINGS BASED ON SENSORS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D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Ivan Ivanov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4F2D1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andidate of Science, Head of Information and Measuring Systems department, assistant professor of Novosibirsk State Technical University, Novosibirsk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Цель. Метод. Результат. Выводы. Цель. Метод. Результат. Выводы.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>Background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>Methods. Result. Conclusion. Background. Methods. Result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>Conclusion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слова:</w:t>
      </w: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фазовые характеристики; цепь.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> phase characteristics; circuit.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ind w:firstLine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4F2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Текст статьи. Текст статьи. Текст статьи. Текст статьи. «Цитата» [1, с. 35]. Текст статьи. Текст статьи. Текст статьи. Текст статьи.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1.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 таблицы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2"/>
        <w:gridCol w:w="2411"/>
        <w:gridCol w:w="2411"/>
        <w:gridCol w:w="2411"/>
      </w:tblGrid>
      <w:tr w:rsidR="004F2D14" w:rsidRPr="004F2D14" w:rsidTr="00F7246D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4F2D14" w:rsidRPr="004F2D14" w:rsidTr="00F7246D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F2D14" w:rsidRPr="004F2D14" w:rsidTr="00F7246D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F2D14" w:rsidRPr="004F2D14" w:rsidTr="00F7246D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2D14" w:rsidRPr="004F2D14" w:rsidRDefault="004F2D14" w:rsidP="004F2D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D1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:rsidR="004F2D14" w:rsidRPr="004F2D14" w:rsidRDefault="004F2D14" w:rsidP="004F2D14">
      <w:pPr>
        <w:shd w:val="clear" w:color="auto" w:fill="FFFFFF"/>
        <w:spacing w:after="0" w:line="315" w:lineRule="atLeast"/>
        <w:ind w:firstLine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 [2, с. 35]. Текст статьи. Текст статьи. Текст статьи. Текст статьи.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3067050"/>
            <wp:effectExtent l="0" t="0" r="9525" b="0"/>
            <wp:docPr id="10" name="Рисунок 10" descr="http://sibac.info/sites/default/files/files/obrazcy/obr_RINC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ibac.info/sites/default/files/files/obrazcy/obr_RINC.files/image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14" w:rsidRPr="004F2D14" w:rsidRDefault="004F2D14" w:rsidP="004F2D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Рисунок 1. Название рисунка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ind w:firstLine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 [3, с. 35]. Текст статьи. Текст статьи. Текст статьи. Текст статьи.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ind w:firstLine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600075"/>
            <wp:effectExtent l="0" t="0" r="0" b="9525"/>
            <wp:docPr id="9" name="Рисунок 9" descr="http://sibac.info/sites/default/files/files/obrazcy/obr_RINC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ibac.info/sites/default/files/files/obrazcy/obr_RINC.files/image00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542925"/>
            <wp:effectExtent l="0" t="0" r="0" b="9525"/>
            <wp:docPr id="8" name="Рисунок 8" descr="http://sibac.info/sites/default/files/files/obrazcy/obr_RINC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ibac.info/sites/default/files/files/obrazcy/obr_RINC.files/image0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(1)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где: </w:t>
      </w: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76225"/>
            <wp:effectExtent l="0" t="0" r="0" b="9525"/>
            <wp:docPr id="7" name="Рисунок 7" descr="http://sibac.info/sites/default/files/files/obrazcy/obr_RINC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ibac.info/sites/default/files/files/obrazcy/obr_RINC.files/image00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— текущая скалярная мера усталостных повреждений;</w:t>
      </w: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04800"/>
            <wp:effectExtent l="0" t="0" r="9525" b="0"/>
            <wp:docPr id="6" name="Рисунок 6" descr="http://sibac.info/sites/default/files/files/obrazcy/obr_RINC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ibac.info/sites/default/files/files/obrazcy/obr_RINC.files/image00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— текущее значение предела выносливости материала, МПа;</w:t>
      </w: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0" t="0" r="9525" b="0"/>
            <wp:docPr id="5" name="Рисунок 5" descr="http://sibac.info/sites/default/files/files/obrazcy/obr_RINC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ibac.info/sites/default/files/files/obrazcy/obr_RINC.files/image0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— эффективная частота процесса, Гц;</w:t>
      </w: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4" name="Рисунок 4" descr="http://sibac.info/sites/default/files/files/obrazcy/obr_RINC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ibac.info/sites/default/files/files/obrazcy/obr_RINC.files/image00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— коэффициент в корреляционной зависимости между пределом выносливости и пределом прочности по Эйхингеру;</w:t>
      </w:r>
      <w:r w:rsidRPr="004F2D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38125"/>
            <wp:effectExtent l="0" t="0" r="9525" b="9525"/>
            <wp:docPr id="3" name="Рисунок 3" descr="http://sibac.info/sites/default/files/files/obrazcy/obr_RINC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ibac.info/sites/default/files/files/obrazcy/obr_RINC.files/image00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4">
        <w:rPr>
          <w:rFonts w:ascii="Times New Roman" w:eastAsia="Times New Roman" w:hAnsi="Times New Roman" w:cs="Times New Roman"/>
          <w:sz w:val="24"/>
          <w:szCs w:val="24"/>
        </w:rPr>
        <w:t> — коэффициент порога чувствительности.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ind w:firstLine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</w:t>
      </w:r>
    </w:p>
    <w:p w:rsidR="004F2D14" w:rsidRPr="004F2D14" w:rsidRDefault="004F2D14" w:rsidP="004F2D14">
      <w:pPr>
        <w:shd w:val="clear" w:color="auto" w:fill="FFFFFF"/>
        <w:spacing w:after="0" w:line="315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4F2D14" w:rsidRPr="004F2D14" w:rsidRDefault="004F2D14" w:rsidP="004F2D14">
      <w:pPr>
        <w:numPr>
          <w:ilvl w:val="0"/>
          <w:numId w:val="7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Березовин Н.А. Основы органической химии: учеб. пособие. Мн.: Новое знание, 2004. — 336 с.</w:t>
      </w:r>
    </w:p>
    <w:p w:rsidR="004F2D14" w:rsidRPr="004F2D14" w:rsidRDefault="004F2D14" w:rsidP="004F2D14">
      <w:pPr>
        <w:numPr>
          <w:ilvl w:val="0"/>
          <w:numId w:val="7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lastRenderedPageBreak/>
        <w:t>Мижериков В.А., Юзефавичус Т.А. Введение в органическую химию : учеб. пособие. М.: Юриспруденция, 2005. — 352 с.</w:t>
      </w:r>
    </w:p>
    <w:p w:rsidR="004F2D14" w:rsidRPr="004F2D14" w:rsidRDefault="004F2D14" w:rsidP="004F2D14">
      <w:pPr>
        <w:numPr>
          <w:ilvl w:val="0"/>
          <w:numId w:val="7"/>
        </w:numPr>
        <w:spacing w:after="0" w:line="315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Сабиров В.Ш. Предмет химического исследования // Судебный вестник.—2004. — № 6. [электронный ресурс] — Режим доступа. — URL: </w:t>
      </w:r>
      <w:hyperlink r:id="rId20" w:tgtFrame="blank" w:history="1">
        <w:r w:rsidRPr="004F2D1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http://www.chemistry.ru/article.php?no=317</w:t>
        </w:r>
      </w:hyperlink>
      <w:r w:rsidRPr="004F2D14">
        <w:rPr>
          <w:rFonts w:ascii="Times New Roman" w:eastAsia="Times New Roman" w:hAnsi="Times New Roman" w:cs="Times New Roman"/>
          <w:sz w:val="24"/>
          <w:szCs w:val="24"/>
        </w:rPr>
        <w:t> (дата обращения 12.12.2012).</w:t>
      </w:r>
    </w:p>
    <w:p w:rsidR="004F2D14" w:rsidRPr="004F2D14" w:rsidRDefault="004F2D14" w:rsidP="004F2D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14" w:rsidRPr="004F2D14" w:rsidRDefault="004F2D14" w:rsidP="004F2D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2D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ТРЕБОВАНИЯ РИНЦ К АВТОРУ НАУЧНОЙ СТАТЬИ:</w:t>
      </w:r>
    </w:p>
    <w:p w:rsidR="004F2D14" w:rsidRPr="004F2D14" w:rsidRDefault="004F2D14" w:rsidP="004F2D1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Составление договора с преподавателем-автором о размещении полнотекстовой научной статьи в системе РИНЦ, составляемый между руководством Ижевского института (филиала) ВГУЮ (РПА Минюста России)  и автором-преподавателем.</w:t>
      </w:r>
    </w:p>
    <w:p w:rsidR="004F2D14" w:rsidRPr="004F2D14" w:rsidRDefault="004F2D14" w:rsidP="004F2D1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Отчет из системы «Антиплагиат» (зайти в систему </w:t>
      </w:r>
      <w:hyperlink r:id="rId21" w:history="1"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antiplagiat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2D14">
        <w:rPr>
          <w:rFonts w:ascii="Times New Roman" w:eastAsia="Times New Roman" w:hAnsi="Times New Roman" w:cs="Times New Roman"/>
          <w:sz w:val="24"/>
          <w:szCs w:val="24"/>
        </w:rPr>
        <w:t xml:space="preserve"> и зарегистрироваться, получив логин и пароль для входа в систему) в виде распечатанного на принтере скриншота о процентном соотношении оригинальности текста – должно быть не менее 60% оригинальности текста) – инструкция по проверке имеется на сайте </w:t>
      </w:r>
      <w:hyperlink r:id="rId22" w:history="1"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antiplagiat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F2D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2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D14" w:rsidRPr="004F2D14" w:rsidRDefault="004F2D14" w:rsidP="004F2D1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14">
        <w:rPr>
          <w:rFonts w:ascii="Times New Roman" w:eastAsia="Times New Roman" w:hAnsi="Times New Roman" w:cs="Times New Roman"/>
          <w:sz w:val="24"/>
          <w:szCs w:val="24"/>
        </w:rPr>
        <w:t>Внутренняя или внешняя рецензия, заверенная подписью рецензента и печатью организации, в которой рецензент работает.</w:t>
      </w:r>
    </w:p>
    <w:p w:rsidR="00157FAE" w:rsidRDefault="00157FAE" w:rsidP="004F2D1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sectPr w:rsidR="00157FAE" w:rsidSect="00F35362">
      <w:pgSz w:w="11906" w:h="16838"/>
      <w:pgMar w:top="851" w:right="567" w:bottom="85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68" w:rsidRDefault="00DB5068" w:rsidP="004E1075">
      <w:r>
        <w:separator/>
      </w:r>
    </w:p>
  </w:endnote>
  <w:endnote w:type="continuationSeparator" w:id="0">
    <w:p w:rsidR="00DB5068" w:rsidRDefault="00DB5068" w:rsidP="004E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68" w:rsidRDefault="00DB5068" w:rsidP="004E1075">
      <w:r>
        <w:separator/>
      </w:r>
    </w:p>
  </w:footnote>
  <w:footnote w:type="continuationSeparator" w:id="0">
    <w:p w:rsidR="00DB5068" w:rsidRDefault="00DB5068" w:rsidP="004E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3.5pt;height:192pt" o:bullet="t">
        <v:imagedata r:id="rId1" o:title="clip_image001"/>
      </v:shape>
    </w:pict>
  </w:numPicBullet>
  <w:numPicBullet w:numPicBulletId="1">
    <w:pict>
      <v:shape id="_x0000_i1030" type="#_x0000_t75" style="width:11.25pt;height:9.75pt" o:bullet="t">
        <v:imagedata r:id="rId2" o:title="BD21300_"/>
      </v:shape>
    </w:pict>
  </w:numPicBullet>
  <w:numPicBullet w:numPicBulletId="2">
    <w:pict>
      <v:shape id="_x0000_i1031" type="#_x0000_t75" alt="Untitled" style="width:16.5pt;height:16.5pt;visibility:visible;mso-wrap-style:square" o:bullet="t">
        <v:imagedata r:id="rId3" o:title="Untitled" gain="112993f" blacklevel="-5898f" grayscale="t"/>
      </v:shape>
    </w:pict>
  </w:numPicBullet>
  <w:abstractNum w:abstractNumId="0" w15:restartNumberingAfterBreak="0">
    <w:nsid w:val="021171C6"/>
    <w:multiLevelType w:val="multilevel"/>
    <w:tmpl w:val="1D30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8861A0"/>
    <w:multiLevelType w:val="hybridMultilevel"/>
    <w:tmpl w:val="CA72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EC2B58"/>
    <w:multiLevelType w:val="hybridMultilevel"/>
    <w:tmpl w:val="0EC60E44"/>
    <w:lvl w:ilvl="0" w:tplc="9FB2FD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08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3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9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4B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62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EF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E4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2D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90514F"/>
    <w:multiLevelType w:val="hybridMultilevel"/>
    <w:tmpl w:val="387AF5F6"/>
    <w:lvl w:ilvl="0" w:tplc="0124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1F05E7"/>
    <w:multiLevelType w:val="multilevel"/>
    <w:tmpl w:val="456A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F3622C"/>
    <w:multiLevelType w:val="hybridMultilevel"/>
    <w:tmpl w:val="0F8E3478"/>
    <w:lvl w:ilvl="0" w:tplc="67D02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E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E9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6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87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A1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6A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42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C1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04E60"/>
    <w:multiLevelType w:val="hybridMultilevel"/>
    <w:tmpl w:val="D156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CD6CCA"/>
    <w:multiLevelType w:val="hybridMultilevel"/>
    <w:tmpl w:val="AF061A6C"/>
    <w:lvl w:ilvl="0" w:tplc="4350E98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9"/>
    <w:rsid w:val="00021ECD"/>
    <w:rsid w:val="00046205"/>
    <w:rsid w:val="00052552"/>
    <w:rsid w:val="00123BB7"/>
    <w:rsid w:val="001358AA"/>
    <w:rsid w:val="00157FAE"/>
    <w:rsid w:val="001A7BED"/>
    <w:rsid w:val="00200392"/>
    <w:rsid w:val="00271D42"/>
    <w:rsid w:val="002D6C6D"/>
    <w:rsid w:val="003F2B01"/>
    <w:rsid w:val="0043240D"/>
    <w:rsid w:val="0046031F"/>
    <w:rsid w:val="0047503E"/>
    <w:rsid w:val="0049188A"/>
    <w:rsid w:val="004A5CD8"/>
    <w:rsid w:val="004E1075"/>
    <w:rsid w:val="004F2D14"/>
    <w:rsid w:val="00502527"/>
    <w:rsid w:val="005233EB"/>
    <w:rsid w:val="00531B62"/>
    <w:rsid w:val="00537F21"/>
    <w:rsid w:val="00595FA2"/>
    <w:rsid w:val="00612BB3"/>
    <w:rsid w:val="0065749E"/>
    <w:rsid w:val="007A211B"/>
    <w:rsid w:val="007B7FBD"/>
    <w:rsid w:val="00810C1F"/>
    <w:rsid w:val="00823B78"/>
    <w:rsid w:val="00911BDE"/>
    <w:rsid w:val="00930D56"/>
    <w:rsid w:val="009760AB"/>
    <w:rsid w:val="009D4C8A"/>
    <w:rsid w:val="00B11430"/>
    <w:rsid w:val="00B20D9C"/>
    <w:rsid w:val="00B87D29"/>
    <w:rsid w:val="00BC32DC"/>
    <w:rsid w:val="00C638BF"/>
    <w:rsid w:val="00C74236"/>
    <w:rsid w:val="00C75774"/>
    <w:rsid w:val="00DB5068"/>
    <w:rsid w:val="00E428D9"/>
    <w:rsid w:val="00EB4AB3"/>
    <w:rsid w:val="00EC0FE7"/>
    <w:rsid w:val="00F26CFD"/>
    <w:rsid w:val="00F35362"/>
    <w:rsid w:val="00F7310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9A75C253-FC8E-4646-B73A-5B864269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ED"/>
  </w:style>
  <w:style w:type="paragraph" w:styleId="1">
    <w:name w:val="heading 1"/>
    <w:basedOn w:val="a"/>
    <w:next w:val="a"/>
    <w:link w:val="10"/>
    <w:uiPriority w:val="9"/>
    <w:qFormat/>
    <w:rsid w:val="001A7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423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423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A7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4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236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21ECD"/>
    <w:pPr>
      <w:spacing w:before="100" w:beforeAutospacing="1" w:after="100" w:afterAutospacing="1"/>
    </w:pPr>
    <w:rPr>
      <w:bCs/>
      <w:sz w:val="24"/>
      <w:szCs w:val="24"/>
    </w:rPr>
  </w:style>
  <w:style w:type="character" w:styleId="a9">
    <w:name w:val="Hyperlink"/>
    <w:basedOn w:val="a0"/>
    <w:uiPriority w:val="99"/>
    <w:unhideWhenUsed/>
    <w:rsid w:val="00123BB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E1075"/>
    <w:rPr>
      <w:rFonts w:eastAsiaTheme="minorHAnsi"/>
      <w:bCs/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0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075"/>
    <w:rPr>
      <w:vertAlign w:val="superscript"/>
    </w:rPr>
  </w:style>
  <w:style w:type="table" w:styleId="ad">
    <w:name w:val="Table Grid"/>
    <w:basedOn w:val="a1"/>
    <w:uiPriority w:val="59"/>
    <w:rsid w:val="00C7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7BE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7BE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7BE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7B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1A7B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A7BE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A7BE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A7B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A7B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Title"/>
    <w:basedOn w:val="a"/>
    <w:next w:val="a"/>
    <w:link w:val="af"/>
    <w:uiPriority w:val="10"/>
    <w:qFormat/>
    <w:rsid w:val="001A7B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A7B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A7B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A7BED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A7BED"/>
    <w:rPr>
      <w:b/>
      <w:bCs/>
      <w:color w:val="auto"/>
    </w:rPr>
  </w:style>
  <w:style w:type="character" w:styleId="af3">
    <w:name w:val="Emphasis"/>
    <w:basedOn w:val="a0"/>
    <w:uiPriority w:val="20"/>
    <w:qFormat/>
    <w:rsid w:val="001A7BED"/>
    <w:rPr>
      <w:i/>
      <w:iCs/>
      <w:color w:val="auto"/>
    </w:rPr>
  </w:style>
  <w:style w:type="paragraph" w:styleId="af4">
    <w:name w:val="No Spacing"/>
    <w:uiPriority w:val="1"/>
    <w:qFormat/>
    <w:rsid w:val="001A7B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A7B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BED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A7BE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A7BED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A7BED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A7BED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A7BED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A7BED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A7BED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A7BED"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qFormat/>
    <w:rsid w:val="001A7BE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antiplagiat.ru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chemistry.ru/article.php?no=3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h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://sibac.info/primery-oformleniya-spiska-literatury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sibac.info/GOSTR_7_0_5_2008.pdf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antiplagiat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Ратьков</dc:creator>
  <cp:lastModifiedBy>Пустовалов Андрей Рудольфович</cp:lastModifiedBy>
  <cp:revision>12</cp:revision>
  <cp:lastPrinted>2019-01-21T13:30:00Z</cp:lastPrinted>
  <dcterms:created xsi:type="dcterms:W3CDTF">2019-01-15T06:05:00Z</dcterms:created>
  <dcterms:modified xsi:type="dcterms:W3CDTF">2019-02-11T10:32:00Z</dcterms:modified>
</cp:coreProperties>
</file>