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CC" w:rsidRPr="00E44ACC" w:rsidRDefault="00A53FF3" w:rsidP="00E44AC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>Примерный перечень вопросов для подготовки к экзамену по дисциплине</w:t>
      </w:r>
      <w:r w:rsidR="00E44ACC">
        <w:rPr>
          <w:rFonts w:ascii="Times New Roman" w:eastAsia="Arial" w:hAnsi="Times New Roman" w:cs="Times New Roman"/>
          <w:b/>
          <w:iCs/>
          <w:color w:val="231F20"/>
          <w:kern w:val="1"/>
          <w:sz w:val="24"/>
          <w:szCs w:val="24"/>
          <w:lang w:eastAsia="ar-SA"/>
        </w:rPr>
        <w:t xml:space="preserve"> «Экономика»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Предмет экономической теории: эволюция взглядов.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Метод изучения экономической теории. Сложность экономического познания Значение экономической теории.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Потребности: классификация, связь с производством экономических благ.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Экономические ресурсы и их ограниченность.</w:t>
      </w:r>
      <w:bookmarkStart w:id="0" w:name="_GoBack"/>
      <w:bookmarkEnd w:id="0"/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5.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Кривая производственных возможностей. Альтернативная стоимость.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6.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Модель рынка: условия образования и функционирования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7.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Собственность: понятие, виды, «пучок прав» собственности.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8.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Спрос. Факторы спроса. Закон спроса. Кривая спроса.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9.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Предложение. Закон предложения. Неценовые детерминанты предложения. Кривая предложения.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10.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Рыночная цена: механизм установления, функции.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11.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 xml:space="preserve">Полезность. Закон убывающей предельной полезности. Парадокс Смита. 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12.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Государственное вмешательство в рыночное ценообразование: формы и последствия. Излишек потребителя и производителя.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13.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Ценовая эластичность спроса и ее факторы.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14.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Эластичность по доходу и перекрестная эластичность. Практическое значение теории эластичности.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15.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Фирма в экономике: понятие, теории фирмы, виды фирм.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16.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</w:r>
      <w:proofErr w:type="spellStart"/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Трансакционные</w:t>
      </w:r>
      <w:proofErr w:type="spellEnd"/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 xml:space="preserve"> издержки и их виды.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17.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Организационно-правовые формы предпринимательства: преимущества, недостатки.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18.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Бухгалтерский и экономический подходы к анализу издержек фирмы. Структура бухгалтерских издержек.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19.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Издержки фирмы в краткосрочном периоде.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20.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Издержки фирмы в долгосрочном периоде. Эффект масштаба.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21.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Равновесие совершенного конкурента в коротком и длительном периодах. Условия максимизации прибыли.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22.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Монополия как рыночная структура. Виды монополий.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23.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Антимонопольное законодательство. Сложность определения монополизма. Особенности монополизма в России.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24.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Монополистическая конкуренция как тип рынка: определение цены и объемов производства.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25.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Олигополия и ее модели.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26.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«Провалы» рынка и вмешательство государства в экономику. Экономические функции государства в рыночной экономике.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27.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Макроэкономика как раздел экономической теории. Макроэкономическая политика: цели и инструменты.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28.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Система национальных счетов. ВВП как измеритель макроэкономики.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29.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Расчет ВВП по доходам и расходам. Метод расчета по добавленной стоимости.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30.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Номинальный и реальный ВВП. Индексы цен (индекс потребительских цен, дефлятор).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31.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ВВП и общественное благосостояние. Индекс развития человеческого потенциала. Показатель чистого экономического благосостояния.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32.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Совокупный спрос: понятие, компоненты и причины, объясняющие форму кривой спроса. Неценовые детерминанты совокупного спроса.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33.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Кривая совокупного предложения: факторы совокупного предложения.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34.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Цикличность экономического развития: причины, фазы экономического цикла, виды экономических циклов, особенности современных циклов.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35.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Понятие безработицы. Виды безработицы. Уровень безработицы. Издержки безработицы.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36.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Понятие инфляции. Измерение, виды и последствия инфляции.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37.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Причины инфляции: инфляция спроса и инфляция издержек. Инфляционная спираль.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38.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 xml:space="preserve">Деньги: понятие, функции и виды денег. Ликвидность денег. Денежная масса и ее агрегаты. 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39.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Денежный рынок: спрос на деньги, предложение денег.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40.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 xml:space="preserve">Коммерческие банки: виды, их операции и роль в денежном предложении. Денежный 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lastRenderedPageBreak/>
        <w:t>мультипликатор.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41.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Центральный банк: юридический статус и функции. Цели и инструменты денежно-кредитной политики.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42.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Налоговая система: виды налогов, принципы налогообложения. Бюджетный федерализм.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43.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Государственный бюджет: виды, структура, принципы бюджетного устройства.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44.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 xml:space="preserve">Бюджетный дефицит и способы его покрытия. Государственный долг. </w:t>
      </w:r>
    </w:p>
    <w:p w:rsidR="00E44ACC" w:rsidRPr="00E44ACC" w:rsidRDefault="00E44ACC" w:rsidP="00E44AC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</w:pP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>45.</w:t>
      </w:r>
      <w:r w:rsidRPr="00E44ACC">
        <w:rPr>
          <w:rFonts w:ascii="Times New Roman" w:eastAsia="Arial" w:hAnsi="Times New Roman" w:cs="Times New Roman"/>
          <w:iCs/>
          <w:color w:val="231F20"/>
          <w:kern w:val="1"/>
          <w:sz w:val="24"/>
          <w:szCs w:val="24"/>
          <w:lang w:eastAsia="ar-SA"/>
        </w:rPr>
        <w:tab/>
        <w:t>Дискреционная и автоматическая фискальная политика.</w:t>
      </w:r>
    </w:p>
    <w:p w:rsidR="0068673E" w:rsidRDefault="0068673E"/>
    <w:p w:rsidR="00E44ACC" w:rsidRPr="00E44ACC" w:rsidRDefault="00E44ACC" w:rsidP="00E44AC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Основная и дополнительная учебная литература</w:t>
      </w:r>
    </w:p>
    <w:p w:rsidR="00E44ACC" w:rsidRPr="00E44ACC" w:rsidRDefault="00E44ACC" w:rsidP="00E44ACC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Основная литература:</w:t>
      </w:r>
    </w:p>
    <w:p w:rsidR="00E44ACC" w:rsidRPr="00E44ACC" w:rsidRDefault="00E44ACC" w:rsidP="00E44AC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Булатов А.С. Микроэкономика: учебник для </w:t>
      </w:r>
      <w:proofErr w:type="gram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академического</w:t>
      </w:r>
      <w:proofErr w:type="gram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Булатов А.С. - М: Издательство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2018. – 358 с.</w:t>
      </w:r>
    </w:p>
    <w:p w:rsidR="00E44ACC" w:rsidRPr="00E44ACC" w:rsidRDefault="00E44ACC" w:rsidP="00E44AC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Булатов А.С. Макроэкономика: учебник для </w:t>
      </w:r>
      <w:proofErr w:type="gram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академического</w:t>
      </w:r>
      <w:proofErr w:type="gram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Булатов А.С. - М: Издательство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2018. – 333 с.</w:t>
      </w:r>
    </w:p>
    <w:p w:rsidR="00E44ACC" w:rsidRPr="00E44ACC" w:rsidRDefault="00E44ACC" w:rsidP="00E44AC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Микроэкономика / Н.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Мэнкью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Тейлор; [пер. с англ. А. Смольский]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Мэнкью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Грегори. - Санкт-Петербург [и др.]: Питер, 2013. - 537 с.</w:t>
      </w:r>
    </w:p>
    <w:p w:rsidR="00E44ACC" w:rsidRPr="00E44ACC" w:rsidRDefault="00E44ACC" w:rsidP="00E44ACC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Макроэкономика: учебник для бакалавров / А. В. Аносова, И. А. Ким, С. Ф. Серегина [и др.]; под ред. С. Ф. Серегиной. — 2-е изд.,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М.: Издательство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— 521 с.</w:t>
      </w:r>
    </w:p>
    <w:p w:rsidR="00E44ACC" w:rsidRPr="00E44ACC" w:rsidRDefault="00E44ACC" w:rsidP="00E44ACC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E44ACC" w:rsidRPr="00E44ACC" w:rsidRDefault="00E44ACC" w:rsidP="00E44ACC">
      <w:pPr>
        <w:widowControl w:val="0"/>
        <w:suppressAutoHyphens/>
        <w:autoSpaceDN w:val="0"/>
        <w:spacing w:after="0" w:line="240" w:lineRule="auto"/>
        <w:ind w:firstLine="400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/>
        </w:rPr>
        <w:t>Дополнительная литература:</w:t>
      </w:r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Аджемоглу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одни страны богатые, а другие бедные. Происхождение власти, процветания и нищеты/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Дарон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Аджемоглу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Джеймс А. Робинсон. - М.: Издательство ACT, 2016. - 693 с. (3 экз. доступно)</w:t>
      </w:r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Нуреев Р.М. Курс микроэкономики / Р.М. Нуреев. - Москва: НОРМА [и др.], 2010. - XII, 560 с. (2 экз. доступно)</w:t>
      </w:r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Пиндайк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С.,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Рубинфельд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Л. Микроэкономика: </w:t>
      </w:r>
      <w:proofErr w:type="gram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с англ. – Санкт-Петербург [и др.]: Питер, 2011 – 606 с. (1 экз. доступно)</w:t>
      </w:r>
      <w:proofErr w:type="gramEnd"/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Самуэльсон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П.,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Нордхауз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Экономика / Пол А.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Самуэльсон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Вильям Д.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Нордхаус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[пер. с англ. О. Л.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Пелявского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А. А. Старостиной, В. А. Кравченко]. - Москва [и др.]: Вильямс, 2007. - 1358 с. (1 экз. доступно)</w:t>
      </w:r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 Р. Х. Микроэкономика и поведение. – М.: ИНФРА–М, 2000. – 696 с. (2 экз. доступно)</w:t>
      </w:r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Хейне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Экономический образ мышления: Пер. с англ. – М.: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Catallaxy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 – 701 с. (1 экз. доступно)</w:t>
      </w:r>
    </w:p>
    <w:p w:rsidR="00E44ACC" w:rsidRPr="00E44ACC" w:rsidRDefault="00E44ACC" w:rsidP="00E44ACC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теория: новейшие течения Запада: учебное пособие /А. Г. </w:t>
      </w:r>
      <w:proofErr w:type="spellStart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Худокормов</w:t>
      </w:r>
      <w:proofErr w:type="spellEnd"/>
      <w:r w:rsidRPr="00E44ACC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Московский гос. ун-т им. М. В. Ломоносова. - Москва: ИНФРА-М, 2015. - 415 с. (2 экз. доступно)</w:t>
      </w:r>
    </w:p>
    <w:p w:rsidR="00E44ACC" w:rsidRPr="00E44ACC" w:rsidRDefault="00E44ACC" w:rsidP="00E44AC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CC" w:rsidRPr="00E44ACC" w:rsidRDefault="00E44ACC" w:rsidP="00E44AC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 xml:space="preserve">Ресурсы информационно-телекоммуникационной сети Интернет, в </w:t>
      </w:r>
      <w:proofErr w:type="spellStart"/>
      <w:r w:rsidRPr="00E44AC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т.ч</w:t>
      </w:r>
      <w:proofErr w:type="spellEnd"/>
      <w:r w:rsidRPr="00E44AC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/>
        </w:rPr>
        <w:t>. информационные справочные системы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Справочно-правовой ресурс "Консультант плюс". Режим доступа: </w:t>
      </w:r>
      <w:hyperlink r:id="rId6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http://www.consultant.ru/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Министерство финансов Российской Федерации Режим доступа: </w:t>
      </w:r>
      <w:hyperlink r:id="rId7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http://www.minfin.ru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Министерство экономического развития Российской Федерации Режим доступа: </w:t>
      </w:r>
      <w:hyperlink r:id="rId8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http://www.economy.gov.ru/minec/main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Федеральная комиссия по рынку ценных бумаг. Режим доступа: </w:t>
      </w:r>
      <w:hyperlink r:id="rId9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http://www.fedcom.ru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Официальный сайт Центрального банка России (аналитические материалы). Режим доступа: </w:t>
      </w:r>
      <w:hyperlink r:id="rId10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http://www.cbr.ru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proofErr w:type="spellStart"/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РосБизнесКонсалтинг</w:t>
      </w:r>
      <w:proofErr w:type="spellEnd"/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(материалы аналитического и обзорного характера). Режим доступа: </w:t>
      </w:r>
      <w:hyperlink r:id="rId11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http://www.rbc.ru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Pr="00E44ACC" w:rsidRDefault="00E44ACC" w:rsidP="00E44AC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Официальный сайт Правительства Российской</w:t>
      </w:r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 xml:space="preserve"> Федерации Режим доступа: http:// </w:t>
      </w:r>
      <w:hyperlink r:id="rId12" w:history="1">
        <w:r w:rsidRPr="00E44ACC">
          <w:rPr>
            <w:rFonts w:ascii="Times New Roman" w:eastAsia="Calibri" w:hAnsi="Times New Roman" w:cs="Times New Roman"/>
            <w:color w:val="0000FF"/>
            <w:kern w:val="3"/>
            <w:sz w:val="24"/>
            <w:szCs w:val="24"/>
            <w:u w:val="single"/>
            <w:lang w:eastAsia="zh-CN"/>
          </w:rPr>
          <w:t>www.government.ru</w:t>
        </w:r>
      </w:hyperlink>
      <w:r w:rsidRPr="00E44ACC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E44ACC" w:rsidRDefault="00E44ACC"/>
    <w:sectPr w:rsidR="00E44ACC" w:rsidSect="00E44AC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F8"/>
    <w:multiLevelType w:val="hybridMultilevel"/>
    <w:tmpl w:val="27A0A6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205179"/>
    <w:multiLevelType w:val="hybridMultilevel"/>
    <w:tmpl w:val="98380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5398F"/>
    <w:multiLevelType w:val="hybridMultilevel"/>
    <w:tmpl w:val="B5C0085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7B861032"/>
    <w:multiLevelType w:val="multilevel"/>
    <w:tmpl w:val="E60E5B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58" w:hanging="360"/>
      </w:pPr>
      <w:rPr>
        <w:rFonts w:eastAsia="Times New Roman" w:cs="Times New Roman" w:hint="default"/>
        <w:b/>
      </w:rPr>
    </w:lvl>
    <w:lvl w:ilvl="2">
      <w:start w:val="1"/>
      <w:numFmt w:val="decimalZero"/>
      <w:isLgl/>
      <w:lvlText w:val="%1.%2.%3."/>
      <w:lvlJc w:val="left"/>
      <w:pPr>
        <w:ind w:left="129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180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CA"/>
    <w:rsid w:val="004F0A43"/>
    <w:rsid w:val="00537BCA"/>
    <w:rsid w:val="0068673E"/>
    <w:rsid w:val="00A53FF3"/>
    <w:rsid w:val="00D33207"/>
    <w:rsid w:val="00E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ru/minec/ma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nfin.ru" TargetMode="External"/><Relationship Id="rId12" Type="http://schemas.openxmlformats.org/officeDocument/2006/relationships/hyperlink" Target="http://www.governm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rb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2019-10-09T05:25:00Z</dcterms:created>
  <dcterms:modified xsi:type="dcterms:W3CDTF">2019-10-09T07:50:00Z</dcterms:modified>
</cp:coreProperties>
</file>