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CC" w:rsidRPr="00E44ACC" w:rsidRDefault="00A53FF3" w:rsidP="00E44ACC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iCs/>
          <w:color w:val="231F20"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iCs/>
          <w:color w:val="231F20"/>
          <w:kern w:val="1"/>
          <w:sz w:val="24"/>
          <w:szCs w:val="24"/>
          <w:lang w:eastAsia="ar-SA"/>
        </w:rPr>
        <w:t>Примерный перечень вопросов для подготовки к экзамену по дисциплине</w:t>
      </w:r>
      <w:r w:rsidR="00E44ACC">
        <w:rPr>
          <w:rFonts w:ascii="Times New Roman" w:eastAsia="Arial" w:hAnsi="Times New Roman" w:cs="Times New Roman"/>
          <w:b/>
          <w:iCs/>
          <w:color w:val="231F20"/>
          <w:kern w:val="1"/>
          <w:sz w:val="24"/>
          <w:szCs w:val="24"/>
          <w:lang w:eastAsia="ar-SA"/>
        </w:rPr>
        <w:t xml:space="preserve"> «Экономика»</w:t>
      </w:r>
    </w:p>
    <w:p w:rsidR="00E44ACC" w:rsidRPr="00E44ACC" w:rsidRDefault="00E44ACC" w:rsidP="00E44ACC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</w:pP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>1.</w:t>
      </w: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ab/>
        <w:t>Предмет экономической теории: эволюция взглядов.</w:t>
      </w:r>
    </w:p>
    <w:p w:rsidR="00E44ACC" w:rsidRPr="00E44ACC" w:rsidRDefault="00E44ACC" w:rsidP="00E44ACC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</w:pP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>2.</w:t>
      </w: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ab/>
        <w:t>Метод изучения экономической теории. Сложность экономического познания Значение экономической теории.</w:t>
      </w:r>
    </w:p>
    <w:p w:rsidR="00E44ACC" w:rsidRPr="00E44ACC" w:rsidRDefault="00E44ACC" w:rsidP="00E44ACC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</w:pP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>3.</w:t>
      </w: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ab/>
        <w:t>Потребности: классификация, связь с производством экономических благ.</w:t>
      </w:r>
    </w:p>
    <w:p w:rsidR="00E44ACC" w:rsidRPr="00E44ACC" w:rsidRDefault="00E44ACC" w:rsidP="00E44ACC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</w:pP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>4.</w:t>
      </w: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ab/>
        <w:t>Экономические ресурсы и их ограниченность.</w:t>
      </w:r>
      <w:bookmarkStart w:id="0" w:name="_GoBack"/>
      <w:bookmarkEnd w:id="0"/>
    </w:p>
    <w:p w:rsidR="00E44ACC" w:rsidRPr="00E44ACC" w:rsidRDefault="00E44ACC" w:rsidP="00E44ACC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</w:pP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>5.</w:t>
      </w: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ab/>
        <w:t>Кривая производственных возможностей. Альтернативная стоимость.</w:t>
      </w:r>
    </w:p>
    <w:p w:rsidR="00E44ACC" w:rsidRPr="00E44ACC" w:rsidRDefault="00E44ACC" w:rsidP="00E44ACC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</w:pP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>6.</w:t>
      </w: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ab/>
        <w:t>Модель рынка: условия образования и функционирования</w:t>
      </w:r>
    </w:p>
    <w:p w:rsidR="00E44ACC" w:rsidRPr="00E44ACC" w:rsidRDefault="00E44ACC" w:rsidP="00E44ACC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</w:pP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>7.</w:t>
      </w: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ab/>
        <w:t>Собственность: понятие, виды, «пучок прав» собственности.</w:t>
      </w:r>
    </w:p>
    <w:p w:rsidR="00E44ACC" w:rsidRPr="00E44ACC" w:rsidRDefault="00E44ACC" w:rsidP="00E44ACC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</w:pP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>8.</w:t>
      </w: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ab/>
        <w:t>Спрос. Факторы спроса. Закон спроса. Кривая спроса.</w:t>
      </w:r>
    </w:p>
    <w:p w:rsidR="00E44ACC" w:rsidRPr="00E44ACC" w:rsidRDefault="00E44ACC" w:rsidP="00E44ACC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</w:pP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>9.</w:t>
      </w: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ab/>
        <w:t>Предложение. Закон предложения. Неценовые детерминанты предложения. Кривая предложения.</w:t>
      </w:r>
    </w:p>
    <w:p w:rsidR="00E44ACC" w:rsidRPr="00E44ACC" w:rsidRDefault="00E44ACC" w:rsidP="00E44ACC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</w:pP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>10.</w:t>
      </w: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ab/>
        <w:t>Рыночная цена: механизм установления, функции.</w:t>
      </w:r>
    </w:p>
    <w:p w:rsidR="00E44ACC" w:rsidRPr="00E44ACC" w:rsidRDefault="00E44ACC" w:rsidP="00E44ACC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</w:pP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>11.</w:t>
      </w: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ab/>
        <w:t xml:space="preserve">Полезность. Закон убывающей предельной полезности. Парадокс Смита. </w:t>
      </w:r>
    </w:p>
    <w:p w:rsidR="00E44ACC" w:rsidRPr="00E44ACC" w:rsidRDefault="00E44ACC" w:rsidP="00E44ACC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</w:pP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>12.</w:t>
      </w: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ab/>
        <w:t>Государственное вмешательство в рыночное ценообразование: формы и последствия. Излишек потребителя и производителя.</w:t>
      </w:r>
    </w:p>
    <w:p w:rsidR="00E44ACC" w:rsidRPr="00E44ACC" w:rsidRDefault="00E44ACC" w:rsidP="00E44ACC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</w:pP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>13.</w:t>
      </w: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ab/>
        <w:t>Ценовая эластичность спроса и ее факторы.</w:t>
      </w:r>
    </w:p>
    <w:p w:rsidR="00E44ACC" w:rsidRPr="00E44ACC" w:rsidRDefault="00E44ACC" w:rsidP="00E44ACC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</w:pP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>14.</w:t>
      </w: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ab/>
        <w:t>Эластичность по доходу и перекрестная эластичность. Практическое значение теории эластичности.</w:t>
      </w:r>
    </w:p>
    <w:p w:rsidR="00E44ACC" w:rsidRPr="00E44ACC" w:rsidRDefault="00E44ACC" w:rsidP="00E44ACC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</w:pP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>15.</w:t>
      </w: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ab/>
        <w:t>Фирма в экономике: понятие, теории фирмы, виды фирм.</w:t>
      </w:r>
    </w:p>
    <w:p w:rsidR="00E44ACC" w:rsidRPr="00E44ACC" w:rsidRDefault="00E44ACC" w:rsidP="00E44ACC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</w:pP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>16.</w:t>
      </w: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ab/>
      </w:r>
      <w:proofErr w:type="spellStart"/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>Трансакционные</w:t>
      </w:r>
      <w:proofErr w:type="spellEnd"/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 xml:space="preserve"> издержки и их виды.</w:t>
      </w:r>
    </w:p>
    <w:p w:rsidR="00E44ACC" w:rsidRPr="00E44ACC" w:rsidRDefault="00E44ACC" w:rsidP="00E44ACC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</w:pP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>17.</w:t>
      </w: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ab/>
        <w:t>Организационно-правовые формы предпринимательства: преимущества, недостатки.</w:t>
      </w:r>
    </w:p>
    <w:p w:rsidR="00E44ACC" w:rsidRPr="00E44ACC" w:rsidRDefault="00E44ACC" w:rsidP="00E44ACC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</w:pP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>18.</w:t>
      </w: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ab/>
        <w:t>Бухгалтерский и экономический подходы к анализу издержек фирмы. Структура бухгалтерских издержек.</w:t>
      </w:r>
    </w:p>
    <w:p w:rsidR="00E44ACC" w:rsidRPr="00E44ACC" w:rsidRDefault="00E44ACC" w:rsidP="00E44ACC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</w:pP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>19.</w:t>
      </w: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ab/>
        <w:t>Издержки фирмы в краткосрочном периоде.</w:t>
      </w:r>
    </w:p>
    <w:p w:rsidR="00E44ACC" w:rsidRPr="00E44ACC" w:rsidRDefault="00E44ACC" w:rsidP="00E44ACC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</w:pP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>20.</w:t>
      </w: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ab/>
        <w:t>Издержки фирмы в долгосрочном периоде. Эффект масштаба.</w:t>
      </w:r>
    </w:p>
    <w:p w:rsidR="00E44ACC" w:rsidRPr="00E44ACC" w:rsidRDefault="00E44ACC" w:rsidP="00E44ACC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</w:pP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>21.</w:t>
      </w: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ab/>
        <w:t>Равновесие совершенного конкурента в коротком и длительном периодах. Условия максимизации прибыли.</w:t>
      </w:r>
    </w:p>
    <w:p w:rsidR="00E44ACC" w:rsidRPr="00E44ACC" w:rsidRDefault="00E44ACC" w:rsidP="00E44ACC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</w:pP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>22.</w:t>
      </w: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ab/>
        <w:t>Монополия как рыночная структура. Виды монополий.</w:t>
      </w:r>
    </w:p>
    <w:p w:rsidR="00E44ACC" w:rsidRPr="00E44ACC" w:rsidRDefault="00E44ACC" w:rsidP="00E44ACC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</w:pP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>23.</w:t>
      </w: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ab/>
        <w:t>Антимонопольное законодательство. Сложность определения монополизма. Особенности монополизма в России.</w:t>
      </w:r>
    </w:p>
    <w:p w:rsidR="00E44ACC" w:rsidRPr="00E44ACC" w:rsidRDefault="00E44ACC" w:rsidP="00E44ACC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</w:pP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>24.</w:t>
      </w: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ab/>
        <w:t>Монополистическая конкуренция как тип рынка: определение цены и объемов производства.</w:t>
      </w:r>
    </w:p>
    <w:p w:rsidR="00E44ACC" w:rsidRPr="00E44ACC" w:rsidRDefault="00E44ACC" w:rsidP="00E44ACC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</w:pP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>25.</w:t>
      </w: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ab/>
        <w:t>Олигополия и ее модели.</w:t>
      </w:r>
    </w:p>
    <w:p w:rsidR="00E44ACC" w:rsidRPr="00E44ACC" w:rsidRDefault="00E44ACC" w:rsidP="00E44ACC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</w:pP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>26.</w:t>
      </w: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ab/>
        <w:t>«Провалы» рынка и вмешательство государства в экономику. Экономические функции государства в рыночной экономике.</w:t>
      </w:r>
    </w:p>
    <w:p w:rsidR="00E44ACC" w:rsidRPr="00E44ACC" w:rsidRDefault="00E44ACC" w:rsidP="00E44ACC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</w:pP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>27.</w:t>
      </w: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ab/>
        <w:t>Макроэкономика как раздел экономической теории. Макроэкономическая политика: цели и инструменты.</w:t>
      </w:r>
    </w:p>
    <w:p w:rsidR="00E44ACC" w:rsidRPr="00E44ACC" w:rsidRDefault="00E44ACC" w:rsidP="00E44ACC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</w:pP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>28.</w:t>
      </w: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ab/>
        <w:t>Система национальных счетов. ВВП как измеритель макроэкономики.</w:t>
      </w:r>
    </w:p>
    <w:p w:rsidR="00E44ACC" w:rsidRPr="00E44ACC" w:rsidRDefault="00E44ACC" w:rsidP="00E44ACC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</w:pP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>29.</w:t>
      </w: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ab/>
        <w:t>Расчет ВВП по доходам и расходам. Метод расчета по добавленной стоимости.</w:t>
      </w:r>
    </w:p>
    <w:p w:rsidR="00E44ACC" w:rsidRPr="00E44ACC" w:rsidRDefault="00E44ACC" w:rsidP="00E44ACC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</w:pP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>30.</w:t>
      </w: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ab/>
        <w:t>Номинальный и реальный ВВП. Индексы цен (индекс потребительских цен, дефлятор).</w:t>
      </w:r>
    </w:p>
    <w:p w:rsidR="00E44ACC" w:rsidRPr="00E44ACC" w:rsidRDefault="00E44ACC" w:rsidP="00E44ACC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</w:pP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>31.</w:t>
      </w: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ab/>
        <w:t>ВВП и общественное благосостояние. Индекс развития человеческого потенциала. Показатель чистого экономического благосостояния.</w:t>
      </w:r>
    </w:p>
    <w:p w:rsidR="00E44ACC" w:rsidRPr="00E44ACC" w:rsidRDefault="00E44ACC" w:rsidP="00E44ACC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</w:pP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>32.</w:t>
      </w: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ab/>
        <w:t>Совокупный спрос: понятие, компоненты и причины, объясняющие форму кривой спроса. Неценовые детерминанты совокупного спроса.</w:t>
      </w:r>
    </w:p>
    <w:p w:rsidR="00E44ACC" w:rsidRPr="00E44ACC" w:rsidRDefault="00E44ACC" w:rsidP="00E44ACC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</w:pP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>33.</w:t>
      </w: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ab/>
        <w:t>Кривая совокупного предложения: факторы совокупного предложения.</w:t>
      </w:r>
    </w:p>
    <w:p w:rsidR="00E44ACC" w:rsidRPr="00E44ACC" w:rsidRDefault="00E44ACC" w:rsidP="00E44ACC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</w:pP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>34.</w:t>
      </w: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ab/>
        <w:t>Цикличность экономического развития: причины, фазы экономического цикла, виды экономических циклов, особенности современных циклов.</w:t>
      </w:r>
    </w:p>
    <w:p w:rsidR="00E44ACC" w:rsidRPr="00E44ACC" w:rsidRDefault="00E44ACC" w:rsidP="00E44ACC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</w:pP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>35.</w:t>
      </w: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ab/>
        <w:t>Понятие безработицы. Виды безработицы. Уровень безработицы. Издержки безработицы.</w:t>
      </w:r>
    </w:p>
    <w:p w:rsidR="00E44ACC" w:rsidRPr="00E44ACC" w:rsidRDefault="00E44ACC" w:rsidP="00E44ACC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</w:pP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>36.</w:t>
      </w: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ab/>
        <w:t>Понятие инфляции. Измерение, виды и последствия инфляции.</w:t>
      </w:r>
    </w:p>
    <w:p w:rsidR="00E44ACC" w:rsidRPr="00E44ACC" w:rsidRDefault="00E44ACC" w:rsidP="00E44ACC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</w:pP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>37.</w:t>
      </w: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ab/>
        <w:t>Причины инфляции: инфляция спроса и инфляция издержек. Инфляционная спираль.</w:t>
      </w:r>
    </w:p>
    <w:p w:rsidR="00E44ACC" w:rsidRPr="00E44ACC" w:rsidRDefault="00E44ACC" w:rsidP="00E44ACC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</w:pP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>38.</w:t>
      </w: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ab/>
        <w:t xml:space="preserve">Деньги: понятие, функции и виды денег. Ликвидность денег. Денежная масса и ее агрегаты. </w:t>
      </w:r>
    </w:p>
    <w:p w:rsidR="00E44ACC" w:rsidRPr="00E44ACC" w:rsidRDefault="00E44ACC" w:rsidP="00E44ACC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</w:pP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>39.</w:t>
      </w: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ab/>
        <w:t>Денежный рынок: спрос на деньги, предложение денег.</w:t>
      </w:r>
    </w:p>
    <w:p w:rsidR="00E44ACC" w:rsidRPr="00E44ACC" w:rsidRDefault="00E44ACC" w:rsidP="00E44ACC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</w:pP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>40.</w:t>
      </w: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ab/>
        <w:t xml:space="preserve">Коммерческие банки: виды, их операции и роль в денежном предложении. Денежный </w:t>
      </w: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lastRenderedPageBreak/>
        <w:t>мультипликатор.</w:t>
      </w:r>
    </w:p>
    <w:p w:rsidR="00E44ACC" w:rsidRPr="00E44ACC" w:rsidRDefault="00E44ACC" w:rsidP="00E44ACC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</w:pP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>41.</w:t>
      </w: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ab/>
        <w:t>Центральный банк: юридический статус и функции. Цели и инструменты денежно-кредитной политики.</w:t>
      </w:r>
    </w:p>
    <w:p w:rsidR="00E44ACC" w:rsidRPr="00E44ACC" w:rsidRDefault="00E44ACC" w:rsidP="00E44ACC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</w:pP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>42.</w:t>
      </w: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ab/>
        <w:t>Налоговая система: виды налогов, принципы налогообложения. Бюджетный федерализм.</w:t>
      </w:r>
    </w:p>
    <w:p w:rsidR="00E44ACC" w:rsidRPr="00E44ACC" w:rsidRDefault="00E44ACC" w:rsidP="00E44ACC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</w:pP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>43.</w:t>
      </w: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ab/>
        <w:t>Государственный бюджет: виды, структура, принципы бюджетного устройства.</w:t>
      </w:r>
    </w:p>
    <w:p w:rsidR="00E44ACC" w:rsidRPr="00E44ACC" w:rsidRDefault="00E44ACC" w:rsidP="00E44ACC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</w:pP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>44.</w:t>
      </w: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ab/>
        <w:t xml:space="preserve">Бюджетный дефицит и способы его покрытия. Государственный долг. </w:t>
      </w:r>
    </w:p>
    <w:p w:rsidR="00E44ACC" w:rsidRPr="00E44ACC" w:rsidRDefault="00E44ACC" w:rsidP="00E44ACC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</w:pP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>45.</w:t>
      </w:r>
      <w:r w:rsidRPr="00E44ACC">
        <w:rPr>
          <w:rFonts w:ascii="Times New Roman" w:eastAsia="Arial" w:hAnsi="Times New Roman" w:cs="Times New Roman"/>
          <w:iCs/>
          <w:color w:val="231F20"/>
          <w:kern w:val="1"/>
          <w:sz w:val="24"/>
          <w:szCs w:val="24"/>
          <w:lang w:eastAsia="ar-SA"/>
        </w:rPr>
        <w:tab/>
        <w:t>Дискреционная и автоматическая фискальная политика.</w:t>
      </w:r>
    </w:p>
    <w:p w:rsidR="0068673E" w:rsidRDefault="0068673E"/>
    <w:p w:rsidR="00E44ACC" w:rsidRPr="00E44ACC" w:rsidRDefault="00E44ACC" w:rsidP="00E44AC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44ACC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Основная и дополнительная учебная литература</w:t>
      </w:r>
    </w:p>
    <w:p w:rsidR="00E44ACC" w:rsidRPr="00E44ACC" w:rsidRDefault="00E44ACC" w:rsidP="00E44ACC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  <w:lang w:eastAsia="zh-CN"/>
        </w:rPr>
      </w:pPr>
      <w:r w:rsidRPr="00E44ACC">
        <w:rPr>
          <w:rFonts w:ascii="Times New Roman" w:eastAsia="Calibri" w:hAnsi="Times New Roman" w:cs="Times New Roman"/>
          <w:i/>
          <w:kern w:val="3"/>
          <w:sz w:val="24"/>
          <w:szCs w:val="24"/>
          <w:lang w:eastAsia="zh-CN"/>
        </w:rPr>
        <w:t>Основная литература:</w:t>
      </w:r>
    </w:p>
    <w:p w:rsidR="00E44ACC" w:rsidRPr="00E44ACC" w:rsidRDefault="00E44ACC" w:rsidP="00E44ACC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Булатов А.С. Микроэкономика: учебник для </w:t>
      </w:r>
      <w:proofErr w:type="gramStart"/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академического</w:t>
      </w:r>
      <w:proofErr w:type="gramEnd"/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Учебник / Булатов А.С. - М: Издательство </w:t>
      </w:r>
      <w:proofErr w:type="spellStart"/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2018. – 358 с.</w:t>
      </w:r>
    </w:p>
    <w:p w:rsidR="00E44ACC" w:rsidRPr="00E44ACC" w:rsidRDefault="00E44ACC" w:rsidP="00E44ACC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Булатов А.С. Макроэкономика: учебник для </w:t>
      </w:r>
      <w:proofErr w:type="gramStart"/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академического</w:t>
      </w:r>
      <w:proofErr w:type="gramEnd"/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Учебник / Булатов А.С. - М: Издательство </w:t>
      </w:r>
      <w:proofErr w:type="spellStart"/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2018. – 333 с.</w:t>
      </w:r>
    </w:p>
    <w:p w:rsidR="00E44ACC" w:rsidRPr="00E44ACC" w:rsidRDefault="00E44ACC" w:rsidP="00E44ACC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Микроэкономика / Н. </w:t>
      </w:r>
      <w:proofErr w:type="spellStart"/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>Мэнкью</w:t>
      </w:r>
      <w:proofErr w:type="spellEnd"/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Тейлор; [пер. с англ. А. Смольский] </w:t>
      </w:r>
      <w:proofErr w:type="spellStart"/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>Мэнкью</w:t>
      </w:r>
      <w:proofErr w:type="spellEnd"/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Грегори. - Санкт-Петербург [и др.]: Питер, 2013. - 537 с.</w:t>
      </w:r>
    </w:p>
    <w:p w:rsidR="00E44ACC" w:rsidRPr="00E44ACC" w:rsidRDefault="00E44ACC" w:rsidP="00E44ACC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Макроэкономика: учебник для бакалавров / А. В. Аносова, И. А. Ким, С. Ф. Серегина [и др.]; под ред. С. Ф. Серегиной. — 2-е изд., </w:t>
      </w:r>
      <w:proofErr w:type="spellStart"/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— М.: Издательство </w:t>
      </w:r>
      <w:proofErr w:type="spellStart"/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 — 521 с.</w:t>
      </w:r>
    </w:p>
    <w:p w:rsidR="00E44ACC" w:rsidRPr="00E44ACC" w:rsidRDefault="00E44ACC" w:rsidP="00E44ACC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</w:p>
    <w:p w:rsidR="00E44ACC" w:rsidRPr="00E44ACC" w:rsidRDefault="00E44ACC" w:rsidP="00E44ACC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  <w:lang w:eastAsia="zh-CN"/>
        </w:rPr>
      </w:pPr>
      <w:r w:rsidRPr="00E44ACC">
        <w:rPr>
          <w:rFonts w:ascii="Times New Roman" w:eastAsia="Calibri" w:hAnsi="Times New Roman" w:cs="Times New Roman"/>
          <w:i/>
          <w:kern w:val="3"/>
          <w:sz w:val="24"/>
          <w:szCs w:val="24"/>
          <w:lang w:eastAsia="zh-CN"/>
        </w:rPr>
        <w:t>Дополнительная литература:</w:t>
      </w:r>
    </w:p>
    <w:p w:rsidR="00E44ACC" w:rsidRPr="00E44ACC" w:rsidRDefault="00E44ACC" w:rsidP="00E44ACC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Аджемоглу</w:t>
      </w:r>
      <w:proofErr w:type="spellEnd"/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proofErr w:type="gramEnd"/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одни страны богатые, а другие бедные. Происхождение власти, процветания и нищеты/ </w:t>
      </w:r>
      <w:proofErr w:type="spellStart"/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Дарон</w:t>
      </w:r>
      <w:proofErr w:type="spellEnd"/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Аджемоглу</w:t>
      </w:r>
      <w:proofErr w:type="spellEnd"/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Джеймс А. Робинсон. - М.: Издательство ACT, 2016. - 693 с. (3 экз. доступно)</w:t>
      </w:r>
    </w:p>
    <w:p w:rsidR="00E44ACC" w:rsidRPr="00E44ACC" w:rsidRDefault="00E44ACC" w:rsidP="00E44ACC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Нуреев Р.М. Курс микроэкономики / Р.М. Нуреев. - Москва: НОРМА [и др.], 2010. - XII, 560 с. (2 экз. доступно)</w:t>
      </w:r>
    </w:p>
    <w:p w:rsidR="00E44ACC" w:rsidRPr="00E44ACC" w:rsidRDefault="00E44ACC" w:rsidP="00E44ACC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Пиндайк</w:t>
      </w:r>
      <w:proofErr w:type="spellEnd"/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С., </w:t>
      </w:r>
      <w:proofErr w:type="spellStart"/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Рубинфельд</w:t>
      </w:r>
      <w:proofErr w:type="spellEnd"/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Л. Микроэкономика: </w:t>
      </w:r>
      <w:proofErr w:type="gramStart"/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 с англ. – Санкт-Петербург [и др.]: Питер, 2011 – 606 с. (1 экз. доступно)</w:t>
      </w:r>
      <w:proofErr w:type="gramEnd"/>
    </w:p>
    <w:p w:rsidR="00E44ACC" w:rsidRPr="00E44ACC" w:rsidRDefault="00E44ACC" w:rsidP="00E44ACC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Самуэльсон</w:t>
      </w:r>
      <w:proofErr w:type="spellEnd"/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П., </w:t>
      </w:r>
      <w:proofErr w:type="spellStart"/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Нордхауз</w:t>
      </w:r>
      <w:proofErr w:type="spellEnd"/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Экономика / Пол А. </w:t>
      </w:r>
      <w:proofErr w:type="spellStart"/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Самуэльсон</w:t>
      </w:r>
      <w:proofErr w:type="spellEnd"/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Вильям Д. </w:t>
      </w:r>
      <w:proofErr w:type="spellStart"/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Нордхаус</w:t>
      </w:r>
      <w:proofErr w:type="spellEnd"/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[пер. с англ. О. Л. </w:t>
      </w:r>
      <w:proofErr w:type="spellStart"/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Пелявского</w:t>
      </w:r>
      <w:proofErr w:type="spellEnd"/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под ред. А. А. Старостиной, В. А. Кравченко]. - Москва [и др.]: Вильямс, 2007. - 1358 с. (1 экз. доступно)</w:t>
      </w:r>
    </w:p>
    <w:p w:rsidR="00E44ACC" w:rsidRPr="00E44ACC" w:rsidRDefault="00E44ACC" w:rsidP="00E44ACC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Франк Р. Х. Микроэкономика и поведение. – М.: ИНФРА–М, 2000. – 696 с. (2 экз. доступно)</w:t>
      </w:r>
    </w:p>
    <w:p w:rsidR="00E44ACC" w:rsidRPr="00E44ACC" w:rsidRDefault="00E44ACC" w:rsidP="00E44ACC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>Хейне</w:t>
      </w:r>
      <w:proofErr w:type="spellEnd"/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Экономический образ мышления: Пер. с англ. – М.: </w:t>
      </w:r>
      <w:proofErr w:type="spellStart"/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>Catallaxy</w:t>
      </w:r>
      <w:proofErr w:type="spellEnd"/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>, 1997. – 701 с. (1 экз. доступно)</w:t>
      </w:r>
    </w:p>
    <w:p w:rsidR="00E44ACC" w:rsidRPr="00E44ACC" w:rsidRDefault="00E44ACC" w:rsidP="00E44ACC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Экономическая теория: новейшие течения Запада: учебное пособие /А. Г. </w:t>
      </w:r>
      <w:proofErr w:type="spellStart"/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Худокормов</w:t>
      </w:r>
      <w:proofErr w:type="spellEnd"/>
      <w:r w:rsidRPr="00E44ACC">
        <w:rPr>
          <w:rFonts w:ascii="Times New Roman" w:eastAsia="Times New Roman" w:hAnsi="Times New Roman" w:cs="Times New Roman"/>
          <w:sz w:val="24"/>
          <w:szCs w:val="24"/>
          <w:lang w:eastAsia="ru-RU"/>
        </w:rPr>
        <w:t>; Московский гос. ун-т им. М. В. Ломоносова. - Москва: ИНФРА-М, 2015. - 415 с. (2 экз. доступно)</w:t>
      </w:r>
    </w:p>
    <w:p w:rsidR="00E44ACC" w:rsidRPr="00E44ACC" w:rsidRDefault="00E44ACC" w:rsidP="00E44AC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ACC" w:rsidRPr="00E44ACC" w:rsidRDefault="00E44ACC" w:rsidP="00E44AC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44ACC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 xml:space="preserve">Ресурсы информационно-телекоммуникационной сети Интернет, в </w:t>
      </w:r>
      <w:proofErr w:type="spellStart"/>
      <w:r w:rsidRPr="00E44ACC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т.ч</w:t>
      </w:r>
      <w:proofErr w:type="spellEnd"/>
      <w:r w:rsidRPr="00E44ACC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. информационные справочные системы</w:t>
      </w:r>
    </w:p>
    <w:p w:rsidR="00E44ACC" w:rsidRPr="00E44ACC" w:rsidRDefault="00E44ACC" w:rsidP="00E44ACC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44ACC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Справочно-правовой ресурс "Консультант плюс". Режим доступа: </w:t>
      </w:r>
      <w:hyperlink r:id="rId6" w:history="1">
        <w:r w:rsidRPr="00E44ACC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http://www.consultant.ru/</w:t>
        </w:r>
      </w:hyperlink>
      <w:r w:rsidRPr="00E44ACC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E44ACC" w:rsidRPr="00E44ACC" w:rsidRDefault="00E44ACC" w:rsidP="00E44ACC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44ACC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Министерство финансов Российской Федерации Режим доступа: </w:t>
      </w:r>
      <w:hyperlink r:id="rId7" w:history="1">
        <w:r w:rsidRPr="00E44ACC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http://www.minfin.ru</w:t>
        </w:r>
      </w:hyperlink>
      <w:r w:rsidRPr="00E44ACC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E44ACC" w:rsidRPr="00E44ACC" w:rsidRDefault="00E44ACC" w:rsidP="00E44ACC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44ACC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Министерство экономического развития Российской Федерации Режим доступа: </w:t>
      </w:r>
      <w:hyperlink r:id="rId8" w:history="1">
        <w:r w:rsidRPr="00E44ACC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http://www.economy.gov.ru/minec/main</w:t>
        </w:r>
      </w:hyperlink>
      <w:r w:rsidRPr="00E44ACC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E44ACC" w:rsidRPr="00E44ACC" w:rsidRDefault="00E44ACC" w:rsidP="00E44ACC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44ACC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Федеральная комиссия по рынку ценных бумаг. Режим доступа: </w:t>
      </w:r>
      <w:hyperlink r:id="rId9" w:history="1">
        <w:r w:rsidRPr="00E44ACC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http://www.fedcom.ru</w:t>
        </w:r>
      </w:hyperlink>
      <w:r w:rsidRPr="00E44ACC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E44ACC" w:rsidRPr="00E44ACC" w:rsidRDefault="00E44ACC" w:rsidP="00E44ACC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44ACC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Официальный сайт Центрального банка России (аналитические материалы). Режим доступа: </w:t>
      </w:r>
      <w:hyperlink r:id="rId10" w:history="1">
        <w:r w:rsidRPr="00E44ACC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http://www.cbr.ru</w:t>
        </w:r>
      </w:hyperlink>
      <w:r w:rsidRPr="00E44ACC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E44ACC" w:rsidRPr="00E44ACC" w:rsidRDefault="00E44ACC" w:rsidP="00E44ACC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proofErr w:type="spellStart"/>
      <w:r w:rsidRPr="00E44ACC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РосБизнесКонсалтинг</w:t>
      </w:r>
      <w:proofErr w:type="spellEnd"/>
      <w:r w:rsidRPr="00E44ACC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(материалы аналитического и обзорного характера). Режим доступа: </w:t>
      </w:r>
      <w:hyperlink r:id="rId11" w:history="1">
        <w:r w:rsidRPr="00E44ACC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http://www.rbc.ru</w:t>
        </w:r>
      </w:hyperlink>
      <w:r w:rsidRPr="00E44ACC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E44ACC" w:rsidRPr="00E44ACC" w:rsidRDefault="00E44ACC" w:rsidP="00E44ACC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44ACC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Официальный сайт Правительства Российской</w:t>
      </w:r>
      <w:r w:rsidRPr="00E44ACC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 xml:space="preserve"> Федерации Режим доступа: http:// </w:t>
      </w:r>
      <w:hyperlink r:id="rId12" w:history="1">
        <w:r w:rsidRPr="00E44ACC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www.government.ru</w:t>
        </w:r>
      </w:hyperlink>
      <w:r w:rsidRPr="00E44ACC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E44ACC" w:rsidRDefault="00E44ACC"/>
    <w:sectPr w:rsidR="00E44ACC" w:rsidSect="00E44ACC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09F8"/>
    <w:multiLevelType w:val="hybridMultilevel"/>
    <w:tmpl w:val="27A0A6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F205179"/>
    <w:multiLevelType w:val="hybridMultilevel"/>
    <w:tmpl w:val="98380D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B5398F"/>
    <w:multiLevelType w:val="hybridMultilevel"/>
    <w:tmpl w:val="B5C0085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7B861032"/>
    <w:multiLevelType w:val="multilevel"/>
    <w:tmpl w:val="E60E5BB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58" w:hanging="360"/>
      </w:pPr>
      <w:rPr>
        <w:rFonts w:eastAsia="Times New Roman" w:cs="Times New Roman" w:hint="default"/>
        <w:b/>
      </w:rPr>
    </w:lvl>
    <w:lvl w:ilvl="2">
      <w:start w:val="1"/>
      <w:numFmt w:val="decimalZero"/>
      <w:isLgl/>
      <w:lvlText w:val="%1.%2.%3."/>
      <w:lvlJc w:val="left"/>
      <w:pPr>
        <w:ind w:left="129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8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1800"/>
      </w:pPr>
      <w:rPr>
        <w:rFonts w:eastAsia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CA"/>
    <w:rsid w:val="004F0A43"/>
    <w:rsid w:val="00537BCA"/>
    <w:rsid w:val="0068673E"/>
    <w:rsid w:val="00A53FF3"/>
    <w:rsid w:val="00D33207"/>
    <w:rsid w:val="00E4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.gov.ru/minec/mai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nfin.ru" TargetMode="External"/><Relationship Id="rId12" Type="http://schemas.openxmlformats.org/officeDocument/2006/relationships/hyperlink" Target="http://www.governme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" TargetMode="External"/><Relationship Id="rId11" Type="http://schemas.openxmlformats.org/officeDocument/2006/relationships/hyperlink" Target="http://www.rb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dco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948</Words>
  <Characters>5409</Characters>
  <Application>Microsoft Office Word</Application>
  <DocSecurity>0</DocSecurity>
  <Lines>45</Lines>
  <Paragraphs>12</Paragraphs>
  <ScaleCrop>false</ScaleCrop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2019-10-09T05:25:00Z</dcterms:created>
  <dcterms:modified xsi:type="dcterms:W3CDTF">2019-10-09T07:50:00Z</dcterms:modified>
</cp:coreProperties>
</file>