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0F" w:rsidRDefault="00164F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4F0F" w:rsidRDefault="00164F0F">
      <w:pPr>
        <w:pStyle w:val="ConsPlusNormal"/>
        <w:jc w:val="both"/>
        <w:outlineLvl w:val="0"/>
      </w:pPr>
    </w:p>
    <w:p w:rsidR="00164F0F" w:rsidRDefault="00164F0F">
      <w:pPr>
        <w:pStyle w:val="ConsPlusNormal"/>
        <w:outlineLvl w:val="0"/>
      </w:pPr>
      <w:r>
        <w:t>Зарегистрировано в Минюсте России 22 июля 2015 г. N 38132</w:t>
      </w:r>
    </w:p>
    <w:p w:rsidR="00164F0F" w:rsidRDefault="0016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64F0F" w:rsidRDefault="00164F0F">
      <w:pPr>
        <w:pStyle w:val="ConsPlusTitle"/>
        <w:jc w:val="center"/>
      </w:pPr>
    </w:p>
    <w:p w:rsidR="00164F0F" w:rsidRDefault="00164F0F">
      <w:pPr>
        <w:pStyle w:val="ConsPlusTitle"/>
        <w:jc w:val="center"/>
      </w:pPr>
      <w:r>
        <w:t>ПРИКАЗ</w:t>
      </w:r>
    </w:p>
    <w:p w:rsidR="00164F0F" w:rsidRDefault="00164F0F">
      <w:pPr>
        <w:pStyle w:val="ConsPlusTitle"/>
        <w:jc w:val="center"/>
      </w:pPr>
      <w:r>
        <w:t>от 29 июня 2015 г. N 636</w:t>
      </w:r>
    </w:p>
    <w:p w:rsidR="00164F0F" w:rsidRDefault="00164F0F">
      <w:pPr>
        <w:pStyle w:val="ConsPlusTitle"/>
        <w:jc w:val="center"/>
      </w:pPr>
    </w:p>
    <w:p w:rsidR="00164F0F" w:rsidRDefault="00164F0F">
      <w:pPr>
        <w:pStyle w:val="ConsPlusTitle"/>
        <w:jc w:val="center"/>
      </w:pPr>
      <w:r>
        <w:t>ОБ УТВЕРЖДЕНИИ ПОРЯДКА</w:t>
      </w:r>
    </w:p>
    <w:p w:rsidR="00164F0F" w:rsidRDefault="00164F0F">
      <w:pPr>
        <w:pStyle w:val="ConsPlusTitle"/>
        <w:jc w:val="center"/>
      </w:pPr>
      <w:r>
        <w:t>ПРОВЕДЕНИЯ ГОСУДАРСТВЕННОЙ ИТОГОВОЙ АТТЕСТАЦИИ</w:t>
      </w:r>
    </w:p>
    <w:p w:rsidR="00164F0F" w:rsidRDefault="00164F0F">
      <w:pPr>
        <w:pStyle w:val="ConsPlusTitle"/>
        <w:jc w:val="center"/>
      </w:pPr>
      <w:r>
        <w:t>ПО ОБРАЗОВАТЕЛЬНЫМ ПРОГРАММАМ ВЫСШЕГО ОБРАЗОВАНИЯ -</w:t>
      </w:r>
    </w:p>
    <w:p w:rsidR="00164F0F" w:rsidRDefault="00164F0F">
      <w:pPr>
        <w:pStyle w:val="ConsPlusTitle"/>
        <w:jc w:val="center"/>
      </w:pPr>
      <w:r>
        <w:t>ПРОГРАММАМ БАКАЛАВРИАТА, ПРОГРАММАМ СПЕЦИАЛИТЕТА</w:t>
      </w:r>
    </w:p>
    <w:p w:rsidR="00164F0F" w:rsidRDefault="00164F0F">
      <w:pPr>
        <w:pStyle w:val="ConsPlusTitle"/>
        <w:jc w:val="center"/>
      </w:pPr>
      <w:r>
        <w:t>И ПРОГРАММАМ МАГИСТРАТУРЫ</w:t>
      </w:r>
    </w:p>
    <w:p w:rsidR="00164F0F" w:rsidRDefault="00164F0F">
      <w:pPr>
        <w:pStyle w:val="ConsPlusNormal"/>
        <w:jc w:val="center"/>
      </w:pPr>
      <w:r>
        <w:t>Список изменяющих документов</w:t>
      </w:r>
    </w:p>
    <w:p w:rsidR="00164F0F" w:rsidRDefault="00164F0F">
      <w:pPr>
        <w:pStyle w:val="ConsPlusNormal"/>
        <w:jc w:val="center"/>
      </w:pPr>
      <w:r>
        <w:t xml:space="preserve">(в ред. Приказов Минобрнауки России от 09.02.2016 </w:t>
      </w:r>
      <w:hyperlink r:id="rId5" w:history="1">
        <w:r>
          <w:rPr>
            <w:color w:val="0000FF"/>
          </w:rPr>
          <w:t>N 86</w:t>
        </w:r>
      </w:hyperlink>
      <w:r>
        <w:t>,</w:t>
      </w:r>
    </w:p>
    <w:p w:rsidR="00164F0F" w:rsidRDefault="00164F0F">
      <w:pPr>
        <w:pStyle w:val="ConsPlusNormal"/>
        <w:jc w:val="center"/>
      </w:pPr>
      <w:r>
        <w:t xml:space="preserve">от 28.04.2016 </w:t>
      </w:r>
      <w:hyperlink r:id="rId6" w:history="1">
        <w:r>
          <w:rPr>
            <w:color w:val="0000FF"/>
          </w:rPr>
          <w:t>N 502</w:t>
        </w:r>
      </w:hyperlink>
      <w:r>
        <w:t>)</w:t>
      </w:r>
    </w:p>
    <w:p w:rsidR="00164F0F" w:rsidRDefault="00164F0F">
      <w:pPr>
        <w:pStyle w:val="ConsPlusNormal"/>
        <w:jc w:val="center"/>
      </w:pPr>
    </w:p>
    <w:p w:rsidR="00164F0F" w:rsidRDefault="00164F0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N 6, ст. 566; N 19, ст. 2289; N 22, ст. 2769; N 23, ст. 2933; N 26, ст. 3388; N 30, ст. 4263; 2015, N 1, ст. 42, ст. 53, ст. 72) и </w:t>
      </w:r>
      <w:hyperlink r:id="rId8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ст. 582; N 27, ст. 3776), приказываю: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1155 "Об утверждении Положения об итоговой государственной аттестации выпускников высших учебных заведений Российской Федерации" (зарегистрирован Министерством юстиции Российской Федерации 5 мая 2003 г., регистрационный N 4490).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2016 года.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right"/>
      </w:pPr>
      <w:r>
        <w:t>Министр</w:t>
      </w:r>
    </w:p>
    <w:p w:rsidR="00164F0F" w:rsidRDefault="00164F0F">
      <w:pPr>
        <w:pStyle w:val="ConsPlusNormal"/>
        <w:jc w:val="right"/>
      </w:pPr>
      <w:r>
        <w:t>Д.В.ЛИВАНОВ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right"/>
        <w:outlineLvl w:val="0"/>
      </w:pPr>
      <w:r>
        <w:t>Приложение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right"/>
      </w:pPr>
      <w:r>
        <w:t>Утвержден</w:t>
      </w:r>
    </w:p>
    <w:p w:rsidR="00164F0F" w:rsidRDefault="00164F0F">
      <w:pPr>
        <w:pStyle w:val="ConsPlusNormal"/>
        <w:jc w:val="right"/>
      </w:pPr>
      <w:r>
        <w:t>приказом Министерства образования</w:t>
      </w:r>
    </w:p>
    <w:p w:rsidR="00164F0F" w:rsidRDefault="00164F0F">
      <w:pPr>
        <w:pStyle w:val="ConsPlusNormal"/>
        <w:jc w:val="right"/>
      </w:pPr>
      <w:r>
        <w:lastRenderedPageBreak/>
        <w:t>и науки Российской Федерации</w:t>
      </w:r>
    </w:p>
    <w:p w:rsidR="00164F0F" w:rsidRDefault="00164F0F">
      <w:pPr>
        <w:pStyle w:val="ConsPlusNormal"/>
        <w:jc w:val="right"/>
      </w:pPr>
      <w:r>
        <w:t>от 29 июня 2015 г. N 636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Title"/>
        <w:jc w:val="center"/>
      </w:pPr>
      <w:bookmarkStart w:id="0" w:name="P37"/>
      <w:bookmarkEnd w:id="0"/>
      <w:r>
        <w:t>ПОРЯДОК</w:t>
      </w:r>
    </w:p>
    <w:p w:rsidR="00164F0F" w:rsidRDefault="00164F0F">
      <w:pPr>
        <w:pStyle w:val="ConsPlusTitle"/>
        <w:jc w:val="center"/>
      </w:pPr>
      <w:r>
        <w:t>ПРОВЕДЕНИЯ ГОСУДАРСТВЕННОЙ ИТОГОВОЙ АТТЕСТАЦИИ</w:t>
      </w:r>
    </w:p>
    <w:p w:rsidR="00164F0F" w:rsidRDefault="00164F0F">
      <w:pPr>
        <w:pStyle w:val="ConsPlusTitle"/>
        <w:jc w:val="center"/>
      </w:pPr>
      <w:r>
        <w:t>ПО ОБРАЗОВАТЕЛЬНЫМ ПРОГРАММАМ ВЫСШЕГО ОБРАЗОВАНИЯ -</w:t>
      </w:r>
    </w:p>
    <w:p w:rsidR="00164F0F" w:rsidRDefault="00164F0F">
      <w:pPr>
        <w:pStyle w:val="ConsPlusTitle"/>
        <w:jc w:val="center"/>
      </w:pPr>
      <w:r>
        <w:t>ПРОГРАММАМ БАКАЛАВРИАТА, ПРОГРАММАМ СПЕЦИАЛИТЕТА</w:t>
      </w:r>
    </w:p>
    <w:p w:rsidR="00164F0F" w:rsidRDefault="00164F0F">
      <w:pPr>
        <w:pStyle w:val="ConsPlusTitle"/>
        <w:jc w:val="center"/>
      </w:pPr>
      <w:r>
        <w:t>И ПРОГРАММАМ МАГИСТРАТУРЫ</w:t>
      </w:r>
    </w:p>
    <w:p w:rsidR="00164F0F" w:rsidRDefault="00164F0F">
      <w:pPr>
        <w:pStyle w:val="ConsPlusNormal"/>
        <w:jc w:val="center"/>
      </w:pPr>
      <w:r>
        <w:t>Список изменяющих документов</w:t>
      </w:r>
    </w:p>
    <w:p w:rsidR="00164F0F" w:rsidRDefault="00164F0F">
      <w:pPr>
        <w:pStyle w:val="ConsPlusNormal"/>
        <w:jc w:val="center"/>
      </w:pPr>
      <w:r>
        <w:t xml:space="preserve">(в ред. Приказов Минобрнауки России от 09.02.2016 </w:t>
      </w:r>
      <w:hyperlink r:id="rId10" w:history="1">
        <w:r>
          <w:rPr>
            <w:color w:val="0000FF"/>
          </w:rPr>
          <w:t>N 86</w:t>
        </w:r>
      </w:hyperlink>
      <w:r>
        <w:t>,</w:t>
      </w:r>
    </w:p>
    <w:p w:rsidR="00164F0F" w:rsidRDefault="00164F0F">
      <w:pPr>
        <w:pStyle w:val="ConsPlusNormal"/>
        <w:jc w:val="center"/>
      </w:pPr>
      <w:r>
        <w:t xml:space="preserve">от 28.04.2016 </w:t>
      </w:r>
      <w:hyperlink r:id="rId11" w:history="1">
        <w:r>
          <w:rPr>
            <w:color w:val="0000FF"/>
          </w:rPr>
          <w:t>N 502</w:t>
        </w:r>
      </w:hyperlink>
      <w:r>
        <w:t>)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1.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устанавливает процедуру организации и проведения организациями, осуществляющими образовательную деятельность по образовательным программам высшего образования - программам бакалавриата, программам специалитета и программам магистратуры (далее - организации, образовательные программы), государственной итоговой аттестации обучающихся (курсантов) (далее - обучающиеся, выпускники),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&lt;1&gt; (далее вместе - стандарт).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&lt;1&gt;.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lastRenderedPageBreak/>
        <w:t>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4. Обеспечение проведения государственной итоговой аттестации по образовательным программам осуществляется организациями &lt;1&gt;.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3 части 12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5.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6.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7. 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организации по имеющей государственную аккредитацию образовательной программе, в соответствии с настоящим Порядком &lt;1&gt;.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 xml:space="preserve">8. Государственная итоговая аттестация по образовательным программам, содержащим </w:t>
      </w:r>
      <w:hyperlink r:id="rId17" w:history="1">
        <w:r>
          <w:rPr>
            <w:color w:val="0000FF"/>
          </w:rPr>
          <w:t>сведения</w:t>
        </w:r>
      </w:hyperlink>
      <w:r>
        <w:t>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9. Не допускается взимание платы с обучающихся за прохождение государственной итоговой аттестации &lt;1&gt;.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8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10. Государственная итоговая аттестация обучающихся организаций проводится в форме: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lastRenderedPageBreak/>
        <w:t>государственного экзамена;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защиты выпускной квалификационной работы (далее вместе - государственные аттестационные испытания).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Конкретные формы проведения государственной итоговой аттестации устанавливаются организациями самостоятельно в соответствии с требованиями, установленными стандартом (при наличии таких требований).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11. 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12.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13. Вид выпускной квалификационной работы, требования к ней, порядок ее выполнения и критерии ее оценки устанавливаются организацией самостоятельно в соответствии с требованиями, установленными стандартом (при наличии таких требований).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14. Объем государственной итоговой аттестации, ее структура и содержание устанавливаются организацией в соответствии со стандартом.</w:t>
      </w:r>
    </w:p>
    <w:p w:rsidR="00164F0F" w:rsidRDefault="00164F0F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15. Срок проведения государственной итоговой аттестации устанавливается организацией самостоятельно.</w:t>
      </w:r>
    </w:p>
    <w:p w:rsidR="00164F0F" w:rsidRDefault="00164F0F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16. 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17.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 &lt;1&gt;.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 xml:space="preserve">18. По решению коллегиального органа управления организации, а также в случаях, предусмотренных Федеральным законом от 10 ноября 2009 г. N 259-ФЗ "О Московском государственном университете имени М.В. Ломоносова и Санкт-Петербургском </w:t>
      </w:r>
      <w:r>
        <w:lastRenderedPageBreak/>
        <w:t>государственном университете" &lt;1&gt;,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организациями &lt;2&gt;.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Часть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72).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ind w:firstLine="540"/>
        <w:jc w:val="both"/>
      </w:pPr>
      <w:r>
        <w:t>19.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организации.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20. Для проведения государственной итоговой аттестации в организации создаются государственные экзаменационные комиссии.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Для рассмотрения апелляций по результатам государственной итоговой аттестации в организации создаются апелляционные комиссии.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Организация самостоятельно устанавливает регламенты работы комиссий.</w:t>
      </w:r>
    </w:p>
    <w:p w:rsidR="00164F0F" w:rsidRDefault="00164F0F">
      <w:pPr>
        <w:pStyle w:val="ConsPlusNormal"/>
        <w:jc w:val="both"/>
      </w:pPr>
      <w:r>
        <w:t xml:space="preserve">(п. 20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21. Комиссии создаются в организации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22.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164F0F" w:rsidRDefault="00164F0F">
      <w:pPr>
        <w:pStyle w:val="ConsPlusNormal"/>
        <w:spacing w:before="240"/>
        <w:ind w:firstLine="540"/>
        <w:jc w:val="both"/>
      </w:pPr>
      <w:bookmarkStart w:id="1" w:name="P104"/>
      <w:bookmarkEnd w:id="1"/>
      <w:r>
        <w:t>а) для организаций, имеющих право самостоятельно устанавливать образовательные стандарты, - распорядительным актом организации;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б) для организаций, находящихся в ведении федеральных органов исполнительной власти, за исключением организаций из числа указанных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- учредителями организаций по представлению организаций;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lastRenderedPageBreak/>
        <w:t>в) для организаций, находящихся в ведении субъектов Российской Федерации, муниципальных организаций и частных образовательных организаций, - Министерством образования и науки Российской Федерации по представлению организаций.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23. Организация утверждает составы комиссий не позднее чем за 1 месяц до даты начала государственной итоговой аттестации.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24. 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Председателем апелляционной комиссии утверждается руководитель организации (лицо, исполняющее его обязанности, или лицо, уполномоченное руководителем организации - на основании распорядительного акта организации).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25.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государственной итоговой аттестации.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26.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комиссий.</w:t>
      </w:r>
    </w:p>
    <w:p w:rsidR="00164F0F" w:rsidRDefault="00164F0F">
      <w:pPr>
        <w:pStyle w:val="ConsPlusNormal"/>
        <w:jc w:val="both"/>
      </w:pPr>
      <w:r>
        <w:t xml:space="preserve">(п. 26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27. На период проведения государственной итоговой аттестации для обеспечения работы государственной экзаменационной комиссии руководитель организации назначает секретаря указанной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164F0F" w:rsidRDefault="00164F0F">
      <w:pPr>
        <w:pStyle w:val="ConsPlusNormal"/>
        <w:jc w:val="both"/>
      </w:pPr>
      <w:r>
        <w:t xml:space="preserve">(п. 27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28. Основной формой деятельности комиссий являются заседания.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Заседания комиссий правомочны, если в них участвуют не менее двух третей от числа лиц, входящих в состав комиссий.</w:t>
      </w:r>
    </w:p>
    <w:p w:rsidR="00164F0F" w:rsidRDefault="00164F0F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Заседания комиссий проводятся председателями комиссий.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29. Решения, принятые комиссиями, оформляются протоколами.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Протоколы заседаний комиссий сшиваются в книги и хранятся в архиве организации.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30. 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организацией,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31.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- предэкзаменационная консультация).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32. 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По письменному заявлению обучающегося (нескольких обучающихся,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</w:t>
      </w:r>
      <w:r>
        <w:lastRenderedPageBreak/>
        <w:t>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33. Не позднее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34.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35. Выпускные квалификационные работы по программам магистратуры и специалитета подлежат рецензированию.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36. Организация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37. 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38.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</w:t>
      </w:r>
      <w:r>
        <w:lastRenderedPageBreak/>
        <w:t>размещаются организацией в электронно-библиотечной системе организации и проверяются на объем заимствования. Порядок размещения текстов выпускных квалификационных работ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39.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40.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Обучающийся должен представить в организацию документ, подтверждающий причину его отсутствия.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41.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а также обучающиеся, указанные в </w:t>
      </w:r>
      <w:hyperlink w:anchor="P157" w:history="1">
        <w:r>
          <w:rPr>
            <w:color w:val="0000FF"/>
          </w:rPr>
          <w:t>пункте 43</w:t>
        </w:r>
      </w:hyperlink>
      <w:r>
        <w:t xml:space="preserve">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организации с выдачей справки об обучении как не выполнившие обязанностей по добросовестному освоению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образовательной программы и выполнению учебного плана.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42.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lastRenderedPageBreak/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При повторном прохождении государственной итоговой аттестации по желанию обучающегося решением организации ему может быть установлена иная тема выпускной квалификационной работы.</w:t>
      </w:r>
    </w:p>
    <w:p w:rsidR="00164F0F" w:rsidRDefault="00164F0F">
      <w:pPr>
        <w:pStyle w:val="ConsPlusNormal"/>
        <w:spacing w:before="240"/>
        <w:ind w:firstLine="540"/>
        <w:jc w:val="both"/>
      </w:pPr>
      <w:bookmarkStart w:id="2" w:name="P157"/>
      <w:bookmarkEnd w:id="2"/>
      <w:r>
        <w:t>43. 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44. При проведении государственной итоговой аттестации обеспечивается соблюдение следующих общих требований: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45.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46.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продолжительность сдачи государственного экзамена, проводимого в письменной форме, - не более чем на 90 минут;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lastRenderedPageBreak/>
        <w:t>продолжительность выступления обучающегося при защите выпускной квалификационной работы - не более чем на 15 минут.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47.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а) для слепых: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б) для слабовидящих: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задания и иные материалы для сдачи государственного аттестационного испытания оформляются увеличенным шрифтом;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в) для глухих и слабослышащих, с тяжелыми нарушениями речи: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по их желанию государственные аттестационные испытания проводятся в письменной форме;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по их желанию государственные аттестационные испытания проводятся в устной форме.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48.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</w:t>
      </w:r>
      <w:r>
        <w:lastRenderedPageBreak/>
        <w:t>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49. По результатам государственных аттестационных испытаний обучающийся имеет право на апелляцию.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50.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51.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52.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53.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28.04.2016 N 502)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54.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 xml:space="preserve">об удовлетворении апелляции, если изложенные в ней сведения о допущенных </w:t>
      </w:r>
      <w:r>
        <w:lastRenderedPageBreak/>
        <w:t>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В случае, указанном в абзаце третьем настоящего пункта,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55.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 отклонении апелляции и сохранении результата государственного экзамена;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об удовлетворении апелляции и выставлении иного результата государственного экзамена.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164F0F" w:rsidRDefault="00164F0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09.02.2016 N 86)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56. Решение апелляционной комиссии является окончательным и пересмотру не подлежит.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57.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164F0F" w:rsidRDefault="00164F0F">
      <w:pPr>
        <w:pStyle w:val="ConsPlusNormal"/>
        <w:jc w:val="both"/>
      </w:pPr>
      <w:r>
        <w:t xml:space="preserve">(в ред. Приказов Минобрнауки России от 09.02.2016 </w:t>
      </w:r>
      <w:hyperlink r:id="rId50" w:history="1">
        <w:r>
          <w:rPr>
            <w:color w:val="0000FF"/>
          </w:rPr>
          <w:t>N 86</w:t>
        </w:r>
      </w:hyperlink>
      <w:r>
        <w:t xml:space="preserve">, от 28.04.2016 </w:t>
      </w:r>
      <w:hyperlink r:id="rId51" w:history="1">
        <w:r>
          <w:rPr>
            <w:color w:val="0000FF"/>
          </w:rPr>
          <w:t>N 502</w:t>
        </w:r>
      </w:hyperlink>
      <w:r>
        <w:t>)</w:t>
      </w:r>
    </w:p>
    <w:p w:rsidR="00164F0F" w:rsidRDefault="00164F0F">
      <w:pPr>
        <w:pStyle w:val="ConsPlusNormal"/>
        <w:spacing w:before="240"/>
        <w:ind w:firstLine="540"/>
        <w:jc w:val="both"/>
      </w:pPr>
      <w:r>
        <w:t>58. Апелляция на повторное проведение государственного аттестационного испытания не принимается.</w:t>
      </w: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jc w:val="both"/>
      </w:pPr>
    </w:p>
    <w:p w:rsidR="00164F0F" w:rsidRDefault="0016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3" w:name="_GoBack"/>
      <w:bookmarkEnd w:id="3"/>
    </w:p>
    <w:sectPr w:rsidR="0028229D" w:rsidSect="008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F"/>
    <w:rsid w:val="00164F0F"/>
    <w:rsid w:val="0028229D"/>
    <w:rsid w:val="006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DA37-F410-4ECA-B494-3C6A5C3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0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64F0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64F0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E052E2142CC4A9C2E4A54A83CF124D68BF9E072F837BC3AE452A2407EE3ECFA732949856BC05Bb7EBH" TargetMode="External"/><Relationship Id="rId18" Type="http://schemas.openxmlformats.org/officeDocument/2006/relationships/hyperlink" Target="consultantplus://offline/ref=DE7E052E2142CC4A9C2E4A54A83CF124D68BF9E072F837BC3AE452A2407EE3ECFA732949856BC05Bb7EFH" TargetMode="External"/><Relationship Id="rId26" Type="http://schemas.openxmlformats.org/officeDocument/2006/relationships/hyperlink" Target="consultantplus://offline/ref=DE7E052E2142CC4A9C2E4A54A83CF124D58AF7EC72F237BC3AE452A2407EE3ECFA732949856BC85Ab7EDH" TargetMode="External"/><Relationship Id="rId39" Type="http://schemas.openxmlformats.org/officeDocument/2006/relationships/hyperlink" Target="consultantplus://offline/ref=DE7E052E2142CC4A9C2E4A54A83CF124D58AF7EC72F237BC3AE452A2407EE3ECFA732949856BC858b7E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E052E2142CC4A9C2E4A54A83CF124D58AF7EC72F237BC3AE452A2407EE3ECFA732949856BC85Ab7EFH" TargetMode="External"/><Relationship Id="rId34" Type="http://schemas.openxmlformats.org/officeDocument/2006/relationships/hyperlink" Target="consultantplus://offline/ref=DE7E052E2142CC4A9C2E4A54A83CF124D58AF7EC72F237BC3AE452A2407EE3ECFA732949856BC858b7EAH" TargetMode="External"/><Relationship Id="rId42" Type="http://schemas.openxmlformats.org/officeDocument/2006/relationships/hyperlink" Target="consultantplus://offline/ref=DE7E052E2142CC4A9C2E4A54A83CF124D58AF7EC72F237BC3AE452A2407EE3ECFA732949856BC85Fb7EBH" TargetMode="External"/><Relationship Id="rId47" Type="http://schemas.openxmlformats.org/officeDocument/2006/relationships/hyperlink" Target="consultantplus://offline/ref=DE7E052E2142CC4A9C2E4A54A83CF124D58AFBE072F737BC3AE452A2407EE3ECFA732949856BC859b7E3H" TargetMode="External"/><Relationship Id="rId50" Type="http://schemas.openxmlformats.org/officeDocument/2006/relationships/hyperlink" Target="consultantplus://offline/ref=DE7E052E2142CC4A9C2E4A54A83CF124D58AFBE072F737BC3AE452A2407EE3ECFA732949856BC858b7EAH" TargetMode="External"/><Relationship Id="rId7" Type="http://schemas.openxmlformats.org/officeDocument/2006/relationships/hyperlink" Target="consultantplus://offline/ref=DE7E052E2142CC4A9C2E4A54A83CF124D68BF9E072F837BC3AE452A2407EE3ECFA732949856BC05Bb7E8H" TargetMode="External"/><Relationship Id="rId12" Type="http://schemas.openxmlformats.org/officeDocument/2006/relationships/hyperlink" Target="consultantplus://offline/ref=DE7E052E2142CC4A9C2E4A54A83CF124D58AF7EC72F237BC3AE452A2407EE3ECFA732949856BC85Ab7EBH" TargetMode="External"/><Relationship Id="rId17" Type="http://schemas.openxmlformats.org/officeDocument/2006/relationships/hyperlink" Target="consultantplus://offline/ref=DE7E052E2142CC4A9C2E4A54A83CF124DD80F6E172FB6AB632BD5EA04771BCFBFD3A2548856BC8b5E8H" TargetMode="External"/><Relationship Id="rId25" Type="http://schemas.openxmlformats.org/officeDocument/2006/relationships/hyperlink" Target="consultantplus://offline/ref=DE7E052E2142CC4A9C2E4A54A83CF124D68BF9E072F837BC3AE452A2407EE3ECFA732949856BC058b7EBH" TargetMode="External"/><Relationship Id="rId33" Type="http://schemas.openxmlformats.org/officeDocument/2006/relationships/hyperlink" Target="consultantplus://offline/ref=DE7E052E2142CC4A9C2E4A54A83CF124D58AF7EC72F237BC3AE452A2407EE3ECFA732949856BC859b7E2H" TargetMode="External"/><Relationship Id="rId38" Type="http://schemas.openxmlformats.org/officeDocument/2006/relationships/hyperlink" Target="consultantplus://offline/ref=DE7E052E2142CC4A9C2E4A54A83CF124D58AF7EC72F237BC3AE452A2407EE3ECFA732949856BC858b7EEH" TargetMode="External"/><Relationship Id="rId46" Type="http://schemas.openxmlformats.org/officeDocument/2006/relationships/hyperlink" Target="consultantplus://offline/ref=DE7E052E2142CC4A9C2E4A54A83CF124D58AFBE072F737BC3AE452A2407EE3ECFA732949856BC859b7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E052E2142CC4A9C2E4A54A83CF124D68BF9E072F837BC3AE452A2407EE3ECFA732949856BCD5Ab7EFH" TargetMode="External"/><Relationship Id="rId20" Type="http://schemas.openxmlformats.org/officeDocument/2006/relationships/hyperlink" Target="consultantplus://offline/ref=DE7E052E2142CC4A9C2E4A54A83CF124D58AF7EC72F237BC3AE452A2407EE3ECFA732949856BC85Ab7EEH" TargetMode="External"/><Relationship Id="rId29" Type="http://schemas.openxmlformats.org/officeDocument/2006/relationships/hyperlink" Target="consultantplus://offline/ref=DE7E052E2142CC4A9C2E4A54A83CF124D58AF7EC72F237BC3AE452A2407EE3ECFA732949856BC859b7EAH" TargetMode="External"/><Relationship Id="rId41" Type="http://schemas.openxmlformats.org/officeDocument/2006/relationships/hyperlink" Target="consultantplus://offline/ref=DE7E052E2142CC4A9C2E4A54A83CF124D58AF7EC72F237BC3AE452A2407EE3ECFA732949856BC85Fb7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E052E2142CC4A9C2E4A54A83CF124D58AF7EC72F237BC3AE452A2407EE3ECFA732949856BC85Bb7ECH" TargetMode="External"/><Relationship Id="rId11" Type="http://schemas.openxmlformats.org/officeDocument/2006/relationships/hyperlink" Target="consultantplus://offline/ref=DE7E052E2142CC4A9C2E4A54A83CF124D58AF7EC72F237BC3AE452A2407EE3ECFA732949856BC85Bb7ECH" TargetMode="External"/><Relationship Id="rId24" Type="http://schemas.openxmlformats.org/officeDocument/2006/relationships/hyperlink" Target="consultantplus://offline/ref=DE7E052E2142CC4A9C2E4A54A83CF124D584F9EA73F237BC3AE452A2407EE3ECFA732949856BC85Fb7EDH" TargetMode="External"/><Relationship Id="rId32" Type="http://schemas.openxmlformats.org/officeDocument/2006/relationships/hyperlink" Target="consultantplus://offline/ref=DE7E052E2142CC4A9C2E4A54A83CF124D58AFBE072F737BC3AE452A2407EE3ECFA732949856BC859b7EBH" TargetMode="External"/><Relationship Id="rId37" Type="http://schemas.openxmlformats.org/officeDocument/2006/relationships/hyperlink" Target="consultantplus://offline/ref=DE7E052E2142CC4A9C2E4A54A83CF124D58AF7EC72F237BC3AE452A2407EE3ECFA732949856BC858b7E8H" TargetMode="External"/><Relationship Id="rId40" Type="http://schemas.openxmlformats.org/officeDocument/2006/relationships/hyperlink" Target="consultantplus://offline/ref=DE7E052E2142CC4A9C2E4A54A83CF124D58AF7EC72F237BC3AE452A2407EE3ECFA732949856BC858b7E3H" TargetMode="External"/><Relationship Id="rId45" Type="http://schemas.openxmlformats.org/officeDocument/2006/relationships/hyperlink" Target="consultantplus://offline/ref=DE7E052E2142CC4A9C2E4A54A83CF124D58AFBE072F737BC3AE452A2407EE3ECFA732949856BC859b7E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E7E052E2142CC4A9C2E4A54A83CF124D58AFBE072F737BC3AE452A2407EE3ECFA732949856BC85Bb7ECH" TargetMode="External"/><Relationship Id="rId15" Type="http://schemas.openxmlformats.org/officeDocument/2006/relationships/hyperlink" Target="consultantplus://offline/ref=DE7E052E2142CC4A9C2E4A54A83CF124D68BF9E072F837BC3AE452A2407EE3ECFA732949856BC05Ab7EEH" TargetMode="External"/><Relationship Id="rId23" Type="http://schemas.openxmlformats.org/officeDocument/2006/relationships/hyperlink" Target="consultantplus://offline/ref=DE7E052E2142CC4A9C2E4A54A83CF124D68BF9E072F837BC3AE452A2407EE3ECFA732949856BC058b7EAH" TargetMode="External"/><Relationship Id="rId28" Type="http://schemas.openxmlformats.org/officeDocument/2006/relationships/hyperlink" Target="consultantplus://offline/ref=DE7E052E2142CC4A9C2E4A54A83CF124D58AFBE072F737BC3AE452A2407EE3ECFA732949856BC85Ab7E9H" TargetMode="External"/><Relationship Id="rId36" Type="http://schemas.openxmlformats.org/officeDocument/2006/relationships/hyperlink" Target="consultantplus://offline/ref=DE7E052E2142CC4A9C2E4A54A83CF124D58AF7EC72F237BC3AE452A2407EE3ECFA732949856BC858b7EBH" TargetMode="External"/><Relationship Id="rId49" Type="http://schemas.openxmlformats.org/officeDocument/2006/relationships/hyperlink" Target="consultantplus://offline/ref=DE7E052E2142CC4A9C2E4A54A83CF124D58AFBE072F737BC3AE452A2407EE3ECFA732949856BC859b7E3H" TargetMode="External"/><Relationship Id="rId10" Type="http://schemas.openxmlformats.org/officeDocument/2006/relationships/hyperlink" Target="consultantplus://offline/ref=DE7E052E2142CC4A9C2E4A54A83CF124D58AFBE072F737BC3AE452A2407EE3ECFA732949856BC85Bb7ECH" TargetMode="External"/><Relationship Id="rId19" Type="http://schemas.openxmlformats.org/officeDocument/2006/relationships/hyperlink" Target="consultantplus://offline/ref=DE7E052E2142CC4A9C2E4A54A83CF124D58AF7EC72F237BC3AE452A2407EE3ECFA732949856BC85Ab7E8H" TargetMode="External"/><Relationship Id="rId31" Type="http://schemas.openxmlformats.org/officeDocument/2006/relationships/hyperlink" Target="consultantplus://offline/ref=DE7E052E2142CC4A9C2E4A54A83CF124D58AF7EC72F237BC3AE452A2407EE3ECFA732949856BC859b7ECH" TargetMode="External"/><Relationship Id="rId44" Type="http://schemas.openxmlformats.org/officeDocument/2006/relationships/hyperlink" Target="consultantplus://offline/ref=DE7E052E2142CC4A9C2E4A54A83CF124D58AFBE072F737BC3AE452A2407EE3ECFA732949856BC859b7E2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7E052E2142CC4A9C2E4A54A83CF124D081FEE87AFB6AB632BD5EA0b4E7H" TargetMode="External"/><Relationship Id="rId14" Type="http://schemas.openxmlformats.org/officeDocument/2006/relationships/hyperlink" Target="consultantplus://offline/ref=DE7E052E2142CC4A9C2E4A54A83CF124D68BF9E072F837BC3AE452A2407EE3ECFA732949856BC05Bb7E9H" TargetMode="External"/><Relationship Id="rId22" Type="http://schemas.openxmlformats.org/officeDocument/2006/relationships/hyperlink" Target="consultantplus://offline/ref=DE7E052E2142CC4A9C2E4A54A83CF124D58AFBE072F737BC3AE452A2407EE3ECFA732949856BC85Ab7EBH" TargetMode="External"/><Relationship Id="rId27" Type="http://schemas.openxmlformats.org/officeDocument/2006/relationships/hyperlink" Target="consultantplus://offline/ref=DE7E052E2142CC4A9C2E4A54A83CF124D58AF7EC72F237BC3AE452A2407EE3ECFA732949856BC85Ab7E3H" TargetMode="External"/><Relationship Id="rId30" Type="http://schemas.openxmlformats.org/officeDocument/2006/relationships/hyperlink" Target="consultantplus://offline/ref=DE7E052E2142CC4A9C2E4A54A83CF124D58AF7EC72F237BC3AE452A2407EE3ECFA732949856BC859b7E9H" TargetMode="External"/><Relationship Id="rId35" Type="http://schemas.openxmlformats.org/officeDocument/2006/relationships/hyperlink" Target="consultantplus://offline/ref=DE7E052E2142CC4A9C2E4A54A83CF124D58AFBE072F737BC3AE452A2407EE3ECFA732949856BC859b7EEH" TargetMode="External"/><Relationship Id="rId43" Type="http://schemas.openxmlformats.org/officeDocument/2006/relationships/hyperlink" Target="consultantplus://offline/ref=DE7E052E2142CC4A9C2E4A54A83CF124D58AFBE072F737BC3AE452A2407EE3ECFA732949856BC859b7EDH" TargetMode="External"/><Relationship Id="rId48" Type="http://schemas.openxmlformats.org/officeDocument/2006/relationships/hyperlink" Target="consultantplus://offline/ref=DE7E052E2142CC4A9C2E4A54A83CF124D58AFBE072F737BC3AE452A2407EE3ECFA732949856BC859b7E3H" TargetMode="External"/><Relationship Id="rId8" Type="http://schemas.openxmlformats.org/officeDocument/2006/relationships/hyperlink" Target="consultantplus://offline/ref=DE7E052E2142CC4A9C2E4A54A83CF124D682F7E97AF437BC3AE452A2407EE3ECFA732949856BC85Eb7ECH" TargetMode="External"/><Relationship Id="rId51" Type="http://schemas.openxmlformats.org/officeDocument/2006/relationships/hyperlink" Target="consultantplus://offline/ref=DE7E052E2142CC4A9C2E4A54A83CF124D58AF7EC72F237BC3AE452A2407EE3ECFA732949856BC85Fb7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2018-02-16T07:04:00Z</dcterms:created>
  <dcterms:modified xsi:type="dcterms:W3CDTF">2018-02-16T07:05:00Z</dcterms:modified>
</cp:coreProperties>
</file>