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88" w:rsidRDefault="000349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4988" w:rsidRDefault="00034988">
      <w:pPr>
        <w:pStyle w:val="ConsPlusNormal"/>
        <w:jc w:val="both"/>
        <w:outlineLvl w:val="0"/>
      </w:pPr>
    </w:p>
    <w:p w:rsidR="00034988" w:rsidRDefault="00034988">
      <w:pPr>
        <w:pStyle w:val="ConsPlusNormal"/>
        <w:outlineLvl w:val="0"/>
      </w:pPr>
      <w:r>
        <w:t>Зарегистрировано в Минюсте России 28 января 2014 г. N 31136</w:t>
      </w:r>
    </w:p>
    <w:p w:rsidR="00034988" w:rsidRDefault="00034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988" w:rsidRDefault="00034988">
      <w:pPr>
        <w:pStyle w:val="ConsPlusNormal"/>
        <w:jc w:val="center"/>
      </w:pPr>
    </w:p>
    <w:p w:rsidR="00034988" w:rsidRDefault="0003498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34988" w:rsidRDefault="00034988">
      <w:pPr>
        <w:pStyle w:val="ConsPlusTitle"/>
        <w:jc w:val="center"/>
      </w:pPr>
    </w:p>
    <w:p w:rsidR="00034988" w:rsidRDefault="00034988">
      <w:pPr>
        <w:pStyle w:val="ConsPlusTitle"/>
        <w:jc w:val="center"/>
      </w:pPr>
      <w:r>
        <w:t>ПРИКАЗ</w:t>
      </w:r>
    </w:p>
    <w:p w:rsidR="00034988" w:rsidRDefault="00034988">
      <w:pPr>
        <w:pStyle w:val="ConsPlusTitle"/>
        <w:jc w:val="center"/>
      </w:pPr>
      <w:r>
        <w:t>от 19 ноября 2013 г. N 1258</w:t>
      </w:r>
    </w:p>
    <w:p w:rsidR="00034988" w:rsidRDefault="00034988">
      <w:pPr>
        <w:pStyle w:val="ConsPlusTitle"/>
        <w:jc w:val="center"/>
      </w:pPr>
    </w:p>
    <w:p w:rsidR="00034988" w:rsidRDefault="00034988">
      <w:pPr>
        <w:pStyle w:val="ConsPlusTitle"/>
        <w:jc w:val="center"/>
      </w:pPr>
      <w:r>
        <w:t>ОБ УТВЕРЖДЕНИИ ПОРЯДКА</w:t>
      </w:r>
    </w:p>
    <w:p w:rsidR="00034988" w:rsidRDefault="00034988">
      <w:pPr>
        <w:pStyle w:val="ConsPlusTitle"/>
        <w:jc w:val="center"/>
      </w:pPr>
      <w:r>
        <w:t>ОРГАНИЗАЦИИ И ОСУЩЕСТВЛЕНИЯ ОБРАЗОВАТЕЛЬНОЙ</w:t>
      </w:r>
    </w:p>
    <w:p w:rsidR="00034988" w:rsidRDefault="00034988">
      <w:pPr>
        <w:pStyle w:val="ConsPlusTitle"/>
        <w:jc w:val="center"/>
      </w:pPr>
      <w:r>
        <w:t>ДЕЯТЕЛЬНОСТИ ПО ОБРАЗОВАТЕЛЬНЫМ ПРОГРАММАМ ВЫСШЕГО</w:t>
      </w:r>
    </w:p>
    <w:p w:rsidR="00034988" w:rsidRDefault="00034988">
      <w:pPr>
        <w:pStyle w:val="ConsPlusTitle"/>
        <w:jc w:val="center"/>
      </w:pPr>
      <w:r>
        <w:t>ОБРАЗОВАНИЯ - ПРОГРАММАМ ОРДИНАТУРЫ</w:t>
      </w:r>
    </w:p>
    <w:p w:rsidR="00034988" w:rsidRDefault="00034988">
      <w:pPr>
        <w:pStyle w:val="ConsPlusNormal"/>
        <w:jc w:val="center"/>
      </w:pPr>
    </w:p>
    <w:p w:rsidR="00034988" w:rsidRDefault="0003498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6" w:history="1">
        <w:r>
          <w:rPr>
            <w:color w:val="0000FF"/>
          </w:rPr>
          <w:t>подпунктом 5.2.6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ординатуры.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jc w:val="right"/>
      </w:pPr>
      <w:r>
        <w:t>Министр</w:t>
      </w:r>
    </w:p>
    <w:p w:rsidR="00034988" w:rsidRDefault="00034988">
      <w:pPr>
        <w:pStyle w:val="ConsPlusNormal"/>
        <w:jc w:val="right"/>
      </w:pPr>
      <w:r>
        <w:t>Д.В.ЛИВАНОВ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jc w:val="right"/>
        <w:outlineLvl w:val="0"/>
      </w:pPr>
      <w:r>
        <w:t>Приложение</w:t>
      </w:r>
    </w:p>
    <w:p w:rsidR="00034988" w:rsidRDefault="00034988">
      <w:pPr>
        <w:pStyle w:val="ConsPlusNormal"/>
        <w:jc w:val="right"/>
      </w:pPr>
    </w:p>
    <w:p w:rsidR="00034988" w:rsidRDefault="00034988">
      <w:pPr>
        <w:pStyle w:val="ConsPlusNormal"/>
        <w:jc w:val="right"/>
      </w:pPr>
      <w:r>
        <w:t>Утвержден</w:t>
      </w:r>
    </w:p>
    <w:p w:rsidR="00034988" w:rsidRDefault="00034988">
      <w:pPr>
        <w:pStyle w:val="ConsPlusNormal"/>
        <w:jc w:val="right"/>
      </w:pPr>
      <w:r>
        <w:t>приказом Министерства образования</w:t>
      </w:r>
    </w:p>
    <w:p w:rsidR="00034988" w:rsidRDefault="00034988">
      <w:pPr>
        <w:pStyle w:val="ConsPlusNormal"/>
        <w:jc w:val="right"/>
      </w:pPr>
      <w:r>
        <w:t>и науки Российской Федерации</w:t>
      </w:r>
    </w:p>
    <w:p w:rsidR="00034988" w:rsidRDefault="00034988">
      <w:pPr>
        <w:pStyle w:val="ConsPlusNormal"/>
        <w:jc w:val="right"/>
      </w:pPr>
      <w:r>
        <w:t>от 19 ноября 2013 г. N 1258</w:t>
      </w:r>
    </w:p>
    <w:p w:rsidR="00034988" w:rsidRDefault="00034988">
      <w:pPr>
        <w:pStyle w:val="ConsPlusNormal"/>
        <w:jc w:val="center"/>
      </w:pPr>
    </w:p>
    <w:p w:rsidR="00034988" w:rsidRDefault="00034988">
      <w:pPr>
        <w:pStyle w:val="ConsPlusTitle"/>
        <w:jc w:val="center"/>
      </w:pPr>
      <w:bookmarkStart w:id="0" w:name="P31"/>
      <w:bookmarkEnd w:id="0"/>
      <w:r>
        <w:t>ПОРЯДОК</w:t>
      </w:r>
    </w:p>
    <w:p w:rsidR="00034988" w:rsidRDefault="00034988">
      <w:pPr>
        <w:pStyle w:val="ConsPlusTitle"/>
        <w:jc w:val="center"/>
      </w:pPr>
      <w:r>
        <w:t>ОРГАНИЗАЦИИ И ОСУЩЕСТВЛЕНИЯ ОБРАЗОВАТЕЛЬНОЙ</w:t>
      </w:r>
    </w:p>
    <w:p w:rsidR="00034988" w:rsidRDefault="00034988">
      <w:pPr>
        <w:pStyle w:val="ConsPlusTitle"/>
        <w:jc w:val="center"/>
      </w:pPr>
      <w:r>
        <w:t>ДЕЯТЕЛЬНОСТИ ПО ОБРАЗОВАТЕЛЬНЫМ ПРОГРАММАМ ВЫСШЕГО</w:t>
      </w:r>
    </w:p>
    <w:p w:rsidR="00034988" w:rsidRDefault="00034988">
      <w:pPr>
        <w:pStyle w:val="ConsPlusTitle"/>
        <w:jc w:val="center"/>
      </w:pPr>
      <w:r>
        <w:t>ОБРАЗОВАНИЯ - ПРОГРАММАМ ОРДИНАТУРЫ</w:t>
      </w:r>
    </w:p>
    <w:p w:rsidR="00034988" w:rsidRDefault="00034988">
      <w:pPr>
        <w:pStyle w:val="ConsPlusNormal"/>
        <w:jc w:val="center"/>
      </w:pPr>
    </w:p>
    <w:p w:rsidR="00034988" w:rsidRDefault="00034988">
      <w:pPr>
        <w:pStyle w:val="ConsPlusNormal"/>
        <w:jc w:val="center"/>
        <w:outlineLvl w:val="1"/>
      </w:pPr>
      <w:r>
        <w:t>I. Общие положения</w:t>
      </w:r>
    </w:p>
    <w:p w:rsidR="00034988" w:rsidRDefault="00034988">
      <w:pPr>
        <w:pStyle w:val="ConsPlusNormal"/>
        <w:jc w:val="center"/>
      </w:pPr>
    </w:p>
    <w:p w:rsidR="00034988" w:rsidRDefault="00034988">
      <w:pPr>
        <w:pStyle w:val="ConsPlusNormal"/>
        <w:ind w:firstLine="540"/>
        <w:jc w:val="both"/>
      </w:pPr>
      <w:r>
        <w:t xml:space="preserve">1. Настоящий Порядок организации и осуществления образовательной деятельности по образовательным программам высшего образования - программам ординатуры определяет правила организации и осуществления образовательной деятельности по образовательным программам высшего образования - программам ординатуры (далее - </w:t>
      </w:r>
      <w:r>
        <w:lastRenderedPageBreak/>
        <w:t>программы ординатуры),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2. Программы ординатуры реализуются образовательными организациями высшего образования, организациями дополнительного профессионального образования, научными организациями (далее вместе - организации) в целях создания лицам, обучающимся по программам ординатуры (далее - обучающиеся, ординаторы), условий для приобретения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9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 xml:space="preserve">3. Программы ординатуры самостоятельно разрабатываются и утверждаются организацией &lt;1&gt;. Имеющие государственную аккредитацию программы ординатуры разрабатываются организацией в соответствии с федеральными государственными образовательными </w:t>
      </w:r>
      <w:hyperlink r:id="rId8" w:history="1">
        <w:r>
          <w:rPr>
            <w:color w:val="0000FF"/>
          </w:rPr>
          <w:t>стандартами</w:t>
        </w:r>
      </w:hyperlink>
      <w:r>
        <w:t xml:space="preserve"> и с учетом примерных программ ординатуры, разработку которых обеспечивает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 (далее - Минздрав России).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4. К освоению программ ординатуры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69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 xml:space="preserve">5. Формы получения образования и формы обучения по программам ординатуры устанавливаются федеральными государственными образовательными </w:t>
      </w:r>
      <w:hyperlink r:id="rId11" w:history="1">
        <w:r>
          <w:rPr>
            <w:color w:val="0000FF"/>
          </w:rPr>
          <w:t>стандартами</w:t>
        </w:r>
      </w:hyperlink>
      <w:r>
        <w:t>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6. Программы ординатуры реализуются по специальностям высшего образования - подготовки кадров высшей квалификации по программам ординатуры (далее - специальности).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7. При осуществлении образовательной деятельности по программе ординатуры организация обеспечивает: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</w:t>
      </w:r>
      <w:r>
        <w:lastRenderedPageBreak/>
        <w:t>и иных организаций), в иных формах, устанавливаемых организацией;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проведение практик (в том числе на базе медицинских, фармацевтических и иных организаций);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8. Программа ординатуры, разрабатываемая в соответствии с федеральным государственным образовательным стандартом, состоит из обязательной части и части, формируемой участниками образовательных отношений (далее соответственно - базовая часть и вариативная часть).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Базовая часть программы ординатуры является обязательной, обеспечивает формирование у обучающихся компетенций, установленных федеральным государственным образовательным стандартом, и включает в себя: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дисциплины (модули) и практики, установленные федеральным государственным образовательным стандартом;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дисциплины (модули) и практики, установленные организацией;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итоговую (государственную итоговую) аттестацию.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Вариативная часть программы ординатуры направлена на расширение и (или) углубление компетенций, установленных федеральным государственным образовательным стандартом, а также на формирование у обучающихся компетенций, установленных организацией дополнительно к компетенциям, установленным федеральным государственным образовательным стандартом (в случае установления организацией указанных компетенций), и включает в себя дисциплины (модули) и практики, установленные организацией.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9. При реализации программы ординатуры организация обеспечивает обучающимся возможность освоения факультативных (необязательных для изучения при освоении программы ординатуры) и элективных (избираемых в обязательном порядке) дисциплин (модулей) в порядке, установленном локальным нормативным актом организации. Избранные обучающимся элективные дисциплины (модули) являются обязательными для освоения.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При обеспечении инклюзивного образования инвалидов и лиц с ограниченными возможностями здоровья организация включает в программу ординатуры специализированные адаптационные дисциплины (модули).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При реализации программы ординатуры, разработанной в соответствии с федеральным государственным образовательным стандартом, факультативные и элективные дисциплины (модули), а также специализированные адаптационные дисциплины (модули) включаются в вариативную часть указанной программы.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jc w:val="center"/>
        <w:outlineLvl w:val="1"/>
      </w:pPr>
      <w:r>
        <w:t>II. Организация разработки и реализации программ ординатуры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 xml:space="preserve">10. Программа ординатуры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</w:t>
      </w:r>
      <w:r>
        <w:lastRenderedPageBreak/>
        <w:t>характеристики программы ординатуры,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программы ординатуры по решению организации.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11. В программе ординатуры определяются: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планируемые результаты освоения программы ординатуры - компетенции обучающихся, установленные федеральным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>, и компетенции обучающихся, установленные организацией дополнительно к компетенциям, установленным федеральным государственным образовательным стандартом (в случае установления таких компетенций);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планируемые результаты обучения по каждой дисциплине (модулю) и практике - знания, умения, навыки, характеризующие этапы формирования компетенций и обеспечивающие достижение планируемых результатов освоения программы ординатуры.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12. Программа ординатуры представляет собой комплект документов, который обновляется с учетом развития науки, культуры, экономики, техники, технологий и социальной сферы.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Порядок разработки и утверждения программ ординатуры устанавливается организацией.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Информация о программе ординатуры размещается на официальном сайте организации в информационно-телекоммуникационной сети "Интернет" (далее - сеть "Интернет").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13. Выбор методов и средств обучения, образовательных технологий и учебно-методического обеспечения реализации программы ординатуры осуществляется организацией самостоятельно исходя из необходимости достижения ординаторами планируемых результатов освоения указанной программы, а также с учетом индивидуальных возможностей ординаторов из числа инвалидов и лиц с ограниченными возможностями здоровья.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14. При реализации программ ординатуры может применяться форма организации образовательной деятельности, основанная на модульном принципе представления содержания указанной программы и построения учебных планов, использовании соответствующих образовательных технологий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15. Программы ординатуры реализуются организацией как самостоятельно, так и посредством сетевых форм их реализации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Сетевая форма реализации программ ординатуры обеспечивает возможность освоения обучающимся программы ординатуры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В реализации программ ординатуры с использованием сетевой формы наряду с организациями, осуществляющими образовательную деятельность, могут участвовать научные организации, медицинские организации, фармацевтические организации и иные организации, обладающие ресурсами, необходимыми для осуществления обучения, проведения практик и осуществления иных видов учебной деятельности, предусмотренных программой ординатуры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 xml:space="preserve">16. В рамках обучения по программам ординатуры ординаторы участвуют в оказании медицинской помощи гражданам и в фармацевтической деятельности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Минздравом России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7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17. Объем программы ординатуры (ее составной части) определяется как трудоемкость учебной нагрузки обучающегося при освоении указанной программы (ее составной части), включающая в себя все виды его учебной деятельности, предусмотренные учебным планом для достижения планируемых результатов обучения. В качестве унифицированной единицы измерения трудоемкости учебной нагрузки обучающегося при указании объема программы ординатуры и ее составных частей используется зачетная единица.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Объем программы ординатуры (ее составной части) выражается целым числом зачетных единиц.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Зачетная единица для программ ординатуры эквивалентна 36 академическим часам (при продолжительности академического часа 45 минут) или 27 астрономическим часам.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18. Объем программы ординатуры в зачетных единицах, не включая объем факультативных дисциплин (модулей), и сроки получения высшего образования по программе ординатуры, в том числе при использовании сетевой формы реализации программы ординатуры, срок получения высшего образования по программе ординатуры инвалидами и лицами с ограниченными возможностями здоровья устанавливаются федеральным государственным образовательным </w:t>
      </w:r>
      <w:hyperlink r:id="rId18" w:history="1">
        <w:r>
          <w:rPr>
            <w:color w:val="0000FF"/>
          </w:rPr>
          <w:t>стандартом</w:t>
        </w:r>
      </w:hyperlink>
      <w:r>
        <w:t>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19. Объем программы ординатуры, реализуемый за один учебный год, не включая объем факультативных дисциплин (модулей) (далее - годовой объем программы), при очной форме обучения составляет 60 зачетных единиц.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lastRenderedPageBreak/>
        <w:t>20. Получение высшего образования по программе ординатуры осуществляется в сроки, установленные федеральным государственным образовательным стандартом, вне зависимости от используемых организацией образовательных технологий.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21. В срок получения высшего образования по программе ординатуры не включается время нахождения обучающегося в академическом отпуске, в отпуске по беременности и родам, отпуске по уходу за ребенком до достижения возраста трех лет.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22. Разработка и реализация программ ординатуры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jc w:val="center"/>
        <w:outlineLvl w:val="1"/>
      </w:pPr>
      <w:r>
        <w:t>III. Организация образовательного процесса</w:t>
      </w:r>
    </w:p>
    <w:p w:rsidR="00034988" w:rsidRDefault="00034988">
      <w:pPr>
        <w:pStyle w:val="ConsPlusNormal"/>
        <w:jc w:val="center"/>
      </w:pPr>
      <w:r>
        <w:t>по программам ординатуры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 xml:space="preserve">23. В образовательных организациях образовательная деятельность по программам ординатуры осуществляется на государственном языке Российской Федерации, если </w:t>
      </w:r>
      <w:hyperlink r:id="rId19" w:history="1">
        <w:r>
          <w:rPr>
            <w:color w:val="0000FF"/>
          </w:rPr>
          <w:t>статьей 14</w:t>
        </w:r>
      </w:hyperlink>
      <w:r>
        <w:t xml:space="preserve"> Федерального закона не установлено иное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2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Высшее образование может быть получено на иностранном языке в соответствии с программой ординатуры и в порядке, установленном законодательством об образовании и локальными нормативными актами организации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Язык, языки образования определяются локальными нормативными актами организации в соответствии с законодательством Российской Федерации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24. Образовательный процесс по программе ординатуры разделяется на учебные годы (курсы).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Учебный год начинается 1 сентября. Организация может перенести срок начала учебного года не более чем на 2 месяца.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25. В учебном году устанавливаются каникулы общей продолжительностью не менее 6 недель. Срок получения высшего образования по программе ординатуры включает в себя каникулы, предоставляемые по заявлению обучающегося после прохождения итоговой (государственной итоговой) аттестации.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lastRenderedPageBreak/>
        <w:t>26. Перечень, трудоемкость и распределение по периодам обучения дисциплин (модулей), практик, промежуточной аттестации обучающихся и итоговой (государственной итоговой) аттестации обучающихся определяются учебным планом программы ординатуры.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27. При сетевой форме реализации программ ординатуры организация в установленном ею порядке осуществляет зачет результатов обучения по дисциплинам (модулям) и практикам в других организациях, участвующих в реализации программ ординатуры.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28. Организация образовательного процесса по программам ординатуры при использовании сетевой формы реализации указанных программ осуществляется в соответствии с локальным нормативным актом организации.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29. Контроль качества освоения программ ординатуры включает в себя текущий контроль успеваемости, промежуточную аттестацию обучающихся и итоговую (государственную итоговую) аттестацию обучающихся.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30. Текущий контроль успеваемости обеспечивает оценивание хода освоения дисциплин (модулей) и прохождения практик, промежуточная аттестация обучающихся - оценивание промежуточных и окончательных результатов обучения по дисциплинам (модулям) и прохождения практик.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31. 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организации.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32. Лицам, успешно прошедшим итоговую (государственную итоговую) аттестацию, выдается документ об образовании и о квалификации.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Лицам, успешно прошедшим государственную итоговую аттестацию, выдается </w:t>
      </w:r>
      <w:hyperlink r:id="rId23" w:history="1">
        <w:r>
          <w:rPr>
            <w:color w:val="0000FF"/>
          </w:rPr>
          <w:t>диплом</w:t>
        </w:r>
      </w:hyperlink>
      <w:r>
        <w:t xml:space="preserve"> об окончании ординатуры, подтверждающий получение высшего образования по программе ординатуры.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33. 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ординатуры и (или) отчисленным из организации, выдается справка об обучении или о периоде обучения по образцу, самостоятельно устанавливаемому организацией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jc w:val="center"/>
        <w:outlineLvl w:val="1"/>
      </w:pPr>
      <w:r>
        <w:t>IV. Особенности организации образовательного процесса</w:t>
      </w:r>
    </w:p>
    <w:p w:rsidR="00034988" w:rsidRDefault="00034988">
      <w:pPr>
        <w:pStyle w:val="ConsPlusNormal"/>
        <w:jc w:val="center"/>
      </w:pPr>
      <w:r>
        <w:t>по программам ординатуры для инвалидов и лиц</w:t>
      </w:r>
    </w:p>
    <w:p w:rsidR="00034988" w:rsidRDefault="00034988">
      <w:pPr>
        <w:pStyle w:val="ConsPlusNormal"/>
        <w:jc w:val="center"/>
      </w:pPr>
      <w:r>
        <w:t>с ограниченными возможностями здоровья</w:t>
      </w:r>
    </w:p>
    <w:p w:rsidR="00034988" w:rsidRDefault="00034988">
      <w:pPr>
        <w:pStyle w:val="ConsPlusNormal"/>
        <w:jc w:val="center"/>
      </w:pPr>
    </w:p>
    <w:p w:rsidR="00034988" w:rsidRDefault="00034988">
      <w:pPr>
        <w:pStyle w:val="ConsPlusNormal"/>
        <w:ind w:firstLine="540"/>
        <w:jc w:val="both"/>
      </w:pPr>
      <w:r>
        <w:t xml:space="preserve">34. Содержание высшего образования по программам ординатуры и условия </w:t>
      </w:r>
      <w:r>
        <w:lastRenderedPageBreak/>
        <w:t xml:space="preserve">организации обучения обучающихся с ограниченными возможностями здоровья определяются адаптированной программой ординатуры, а для инвалидов также в соответствии с </w:t>
      </w:r>
      <w:hyperlink r:id="rId25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Обучение обучающихся с ограниченными возможностями здоровья осуществляется на основе программ ординатуры, адаптированных при необходимости для обучения указанных обучающихся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8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35. Обучение по программам ординатуры инвалидов и обучающихся с ограниченными возможностями здоровья осуществляется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36. Образовательными организациями высшего образования должны быть созданы специальные условия для получения высшего образования по программам ординатуры обучающимися с ограниченными возможностями здоровья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Под специальными условиями для получения высшего образования по программам ординатуры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ординатуры обучающимися с ограниченными возможностями здоровья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 xml:space="preserve">37. В целях доступности получения высшего образования по программам ординатуры </w:t>
      </w:r>
      <w:r>
        <w:lastRenderedPageBreak/>
        <w:t>инвалидами и лицами с ограниченными возможностями здоровья организацией обеспечивается: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1) для инвалидов и лиц с ограниченными возможностями здоровья по зрению: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наличие альтернативной версии официального сайта организации в сети "Интернет" для слабовидящих;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присутствие ассистента, оказывающего обучающемуся необходимую помощь;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обеспечение доступа обучающегося, являющегося слепым и использующего собаку-поводыря, к зданию организации;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2) для инвалидов и лиц с ограниченными возможностями здоровья по слуху: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38.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  <w:r>
        <w:t>39. При получении высшего образования по программам ординатуры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34988" w:rsidRDefault="00034988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31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ind w:firstLine="540"/>
        <w:jc w:val="both"/>
      </w:pPr>
    </w:p>
    <w:p w:rsidR="00034988" w:rsidRDefault="00034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29D" w:rsidRDefault="0028229D">
      <w:bookmarkStart w:id="1" w:name="_GoBack"/>
      <w:bookmarkEnd w:id="1"/>
    </w:p>
    <w:sectPr w:rsidR="0028229D" w:rsidSect="0007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88"/>
    <w:rsid w:val="00034988"/>
    <w:rsid w:val="0028229D"/>
    <w:rsid w:val="006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719E-38EC-470B-866A-81901B2A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98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3498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3498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0E7F89987DEEB87D43A7A71E96BA524DBCEC8AAA66D07648C887900AD2CG" TargetMode="External"/><Relationship Id="rId13" Type="http://schemas.openxmlformats.org/officeDocument/2006/relationships/hyperlink" Target="consultantplus://offline/ref=C610E7F89987DEEB87D43A7A71E96BA527D7CAC2AAAA6D07648C887900DC33D332CB59F5202FC4C4A324G" TargetMode="External"/><Relationship Id="rId18" Type="http://schemas.openxmlformats.org/officeDocument/2006/relationships/hyperlink" Target="consultantplus://offline/ref=C610E7F89987DEEB87D43A7A71E96BA524DBCEC8AAA66D07648C887900AD2CG" TargetMode="External"/><Relationship Id="rId26" Type="http://schemas.openxmlformats.org/officeDocument/2006/relationships/hyperlink" Target="consultantplus://offline/ref=C610E7F89987DEEB87D43A7A71E96BA527D7CAC2AAAA6D07648C887900DC33D332CB59F5202EC6C3A32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10E7F89987DEEB87D43A7A71E96BA527D7CAC2AAAA6D07648C887900DC33D332CB59F5202FC4C5A320G" TargetMode="External"/><Relationship Id="rId7" Type="http://schemas.openxmlformats.org/officeDocument/2006/relationships/hyperlink" Target="consultantplus://offline/ref=C610E7F89987DEEB87D43A7A71E96BA527D7CAC2AAAA6D07648C887900DC33D332CB59F5202EC6C9A321G" TargetMode="External"/><Relationship Id="rId12" Type="http://schemas.openxmlformats.org/officeDocument/2006/relationships/hyperlink" Target="consultantplus://offline/ref=C610E7F89987DEEB87D43A7A71E96BA524DBCEC8AAA66D07648C887900AD2CG" TargetMode="External"/><Relationship Id="rId17" Type="http://schemas.openxmlformats.org/officeDocument/2006/relationships/hyperlink" Target="consultantplus://offline/ref=C610E7F89987DEEB87D43A7A71E96BA527D7CAC2AAAA6D07648C887900DC33D332CB59F5202EC6C9A327G" TargetMode="External"/><Relationship Id="rId25" Type="http://schemas.openxmlformats.org/officeDocument/2006/relationships/hyperlink" Target="consultantplus://offline/ref=C610E7F89987DEEB87D43A7A71E96BA527DDCDCCAFAB6D07648C887900DC33D332CB59F5202FC6C8A321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10E7F89987DEEB87D43A7A71E96BA524DAC8CAA8AA6D07648C887900DC33D332CB59F5202FC6C0A32DG" TargetMode="External"/><Relationship Id="rId20" Type="http://schemas.openxmlformats.org/officeDocument/2006/relationships/hyperlink" Target="consultantplus://offline/ref=C610E7F89987DEEB87D43A7A71E96BA527D7CAC2AAAA6D07648C887900DC33D332CB59F5202FC4C5A325G" TargetMode="External"/><Relationship Id="rId29" Type="http://schemas.openxmlformats.org/officeDocument/2006/relationships/hyperlink" Target="consultantplus://offline/ref=C610E7F89987DEEB87D43A7A71E96BA527D7CAC2AAAA6D07648C887900DC33D332CB59F5202EC6C4A32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0E7F89987DEEB87D43A7A71E96BA527DEC4CBA2A66D07648C887900DC33D332CB59F5202FC6C2A322G" TargetMode="External"/><Relationship Id="rId11" Type="http://schemas.openxmlformats.org/officeDocument/2006/relationships/hyperlink" Target="consultantplus://offline/ref=C610E7F89987DEEB87D43A7A71E96BA524DBCEC8AAA66D07648C887900AD2CG" TargetMode="External"/><Relationship Id="rId24" Type="http://schemas.openxmlformats.org/officeDocument/2006/relationships/hyperlink" Target="consultantplus://offline/ref=C610E7F89987DEEB87D43A7A71E96BA527D7CAC2AAAA6D07648C887900DC33D332CB59F5202FCEC4A323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610E7F89987DEEB87D43A7A71E96BA527D7CAC2AAAA6D07648C887900DC33D332CB59F5202FC4C4A32CG" TargetMode="External"/><Relationship Id="rId15" Type="http://schemas.openxmlformats.org/officeDocument/2006/relationships/hyperlink" Target="consultantplus://offline/ref=C610E7F89987DEEB87D43A7A71E96BA527D7CAC2AAAA6D07648C887900DC33D332CB59F5202FC4C5A323G" TargetMode="External"/><Relationship Id="rId23" Type="http://schemas.openxmlformats.org/officeDocument/2006/relationships/hyperlink" Target="consultantplus://offline/ref=C610E7F89987DEEB87D43A7A71E96BA524D8CDCBA3A76D07648C887900DC33D332CB59F5202FC6C1A327G" TargetMode="External"/><Relationship Id="rId28" Type="http://schemas.openxmlformats.org/officeDocument/2006/relationships/hyperlink" Target="consultantplus://offline/ref=C610E7F89987DEEB87D43A7A71E96BA527D7CAC2AAAA6D07648C887900DC33D332CB59F5202EC6C4A323G" TargetMode="External"/><Relationship Id="rId10" Type="http://schemas.openxmlformats.org/officeDocument/2006/relationships/hyperlink" Target="consultantplus://offline/ref=C610E7F89987DEEB87D43A7A71E96BA527D7CAC2AAAA6D07648C887900DC33D332CB59F5202FCFC1A323G" TargetMode="External"/><Relationship Id="rId19" Type="http://schemas.openxmlformats.org/officeDocument/2006/relationships/hyperlink" Target="consultantplus://offline/ref=C610E7F89987DEEB87D43A7A71E96BA527D7CAC2AAAA6D07648C887900DC33D332CB59F5202FC4C4A32DG" TargetMode="External"/><Relationship Id="rId31" Type="http://schemas.openxmlformats.org/officeDocument/2006/relationships/hyperlink" Target="consultantplus://offline/ref=C610E7F89987DEEB87D43A7A71E96BA527D7CAC2AAAA6D07648C887900DC33D332CB59F5202EC6C4A32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10E7F89987DEEB87D43A7A71E96BA527D7CAC2AAAA6D07648C887900DC33D332CB59F5202FC4C2A322G" TargetMode="External"/><Relationship Id="rId14" Type="http://schemas.openxmlformats.org/officeDocument/2006/relationships/hyperlink" Target="consultantplus://offline/ref=C610E7F89987DEEB87D43A7A71E96BA527D7CAC2AAAA6D07648C887900DC33D332CB59F5202FC4C3A32CG" TargetMode="External"/><Relationship Id="rId22" Type="http://schemas.openxmlformats.org/officeDocument/2006/relationships/hyperlink" Target="consultantplus://offline/ref=C610E7F89987DEEB87D43A7A71E96BA527D7CAC2AAAA6D07648C887900DC33D332CB59F5202FC4C5A321G" TargetMode="External"/><Relationship Id="rId27" Type="http://schemas.openxmlformats.org/officeDocument/2006/relationships/hyperlink" Target="consultantplus://offline/ref=C610E7F89987DEEB87D43A7A71E96BA527D7CAC2AAAA6D07648C887900DC33D332CB59F5202EC6C4A321G" TargetMode="External"/><Relationship Id="rId30" Type="http://schemas.openxmlformats.org/officeDocument/2006/relationships/hyperlink" Target="consultantplus://offline/ref=C610E7F89987DEEB87D43A7A71E96BA527D7CAC2AAAA6D07648C887900DC33D332CB59F5202EC6C4A3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4корпус - Студент</dc:creator>
  <cp:keywords/>
  <dc:description/>
  <cp:lastModifiedBy>4корпус - Студент</cp:lastModifiedBy>
  <cp:revision>1</cp:revision>
  <dcterms:created xsi:type="dcterms:W3CDTF">2018-02-16T06:53:00Z</dcterms:created>
  <dcterms:modified xsi:type="dcterms:W3CDTF">2018-02-16T06:55:00Z</dcterms:modified>
</cp:coreProperties>
</file>