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42" w:rsidRPr="007C7378" w:rsidRDefault="00697042" w:rsidP="00697042">
      <w:pPr>
        <w:jc w:val="center"/>
        <w:rPr>
          <w:rFonts w:eastAsia="Times New Roman" w:cs="Times New Roman"/>
          <w:b/>
          <w:sz w:val="22"/>
          <w:szCs w:val="22"/>
        </w:rPr>
      </w:pPr>
      <w:r w:rsidRPr="007C7378">
        <w:rPr>
          <w:rFonts w:eastAsia="Times New Roman" w:cs="Times New Roman"/>
          <w:b/>
          <w:sz w:val="22"/>
          <w:szCs w:val="22"/>
        </w:rPr>
        <w:t xml:space="preserve">МИНИСТЕРСТВО НАУКИ </w:t>
      </w:r>
      <w:r w:rsidR="00F9200E">
        <w:rPr>
          <w:rFonts w:eastAsia="Times New Roman" w:cs="Times New Roman"/>
          <w:b/>
          <w:sz w:val="22"/>
          <w:szCs w:val="22"/>
        </w:rPr>
        <w:t xml:space="preserve">И ВЫСШЕГО ОБРАЗОВАНИЯ </w:t>
      </w:r>
      <w:r w:rsidRPr="007C7378">
        <w:rPr>
          <w:rFonts w:eastAsia="Times New Roman" w:cs="Times New Roman"/>
          <w:b/>
          <w:sz w:val="22"/>
          <w:szCs w:val="22"/>
        </w:rPr>
        <w:t>Р</w:t>
      </w:r>
      <w:r w:rsidR="00150D78">
        <w:rPr>
          <w:rFonts w:eastAsia="Times New Roman" w:cs="Times New Roman"/>
          <w:b/>
          <w:sz w:val="22"/>
          <w:szCs w:val="22"/>
        </w:rPr>
        <w:t>ОССИЙСКОЙ ФЕДЕРАЦИИ</w:t>
      </w:r>
    </w:p>
    <w:p w:rsidR="00697042" w:rsidRDefault="00697042" w:rsidP="00697042">
      <w:pPr>
        <w:jc w:val="center"/>
        <w:rPr>
          <w:rFonts w:eastAsia="Times New Roman" w:cs="Times New Roman"/>
          <w:b/>
          <w:sz w:val="22"/>
          <w:szCs w:val="22"/>
        </w:rPr>
      </w:pPr>
      <w:r w:rsidRPr="007C7378">
        <w:rPr>
          <w:rFonts w:eastAsia="Times New Roman" w:cs="Times New Roman"/>
          <w:b/>
          <w:sz w:val="22"/>
          <w:szCs w:val="22"/>
        </w:rPr>
        <w:t xml:space="preserve">НАУЧНЫЙ ИССЛЕДОВАТЕЛЬСКИЙ ТОМСКИЙ </w:t>
      </w:r>
    </w:p>
    <w:p w:rsidR="00697042" w:rsidRDefault="00697042" w:rsidP="00697042">
      <w:pPr>
        <w:jc w:val="center"/>
        <w:rPr>
          <w:rFonts w:eastAsia="Times New Roman" w:cs="Times New Roman"/>
          <w:b/>
          <w:sz w:val="22"/>
          <w:szCs w:val="22"/>
        </w:rPr>
      </w:pPr>
      <w:r w:rsidRPr="007C7378">
        <w:rPr>
          <w:rFonts w:eastAsia="Times New Roman" w:cs="Times New Roman"/>
          <w:b/>
          <w:sz w:val="22"/>
          <w:szCs w:val="22"/>
        </w:rPr>
        <w:t>ГОСУДАРСТВЕННЫЙ УНИВЕРСИТЕТ (НИ ТГУ)</w:t>
      </w:r>
    </w:p>
    <w:p w:rsidR="00F9200E" w:rsidRDefault="00F9200E" w:rsidP="00697042">
      <w:pPr>
        <w:jc w:val="center"/>
        <w:rPr>
          <w:rFonts w:eastAsia="Times New Roman" w:cs="Times New Roman"/>
          <w:b/>
          <w:sz w:val="22"/>
          <w:szCs w:val="22"/>
        </w:rPr>
      </w:pPr>
    </w:p>
    <w:p w:rsidR="00F9200E" w:rsidRDefault="00F9200E" w:rsidP="00697042">
      <w:pPr>
        <w:jc w:val="center"/>
        <w:rPr>
          <w:rFonts w:eastAsia="Times New Roman" w:cs="Times New Roman"/>
          <w:b/>
          <w:sz w:val="22"/>
          <w:szCs w:val="22"/>
        </w:rPr>
      </w:pPr>
    </w:p>
    <w:p w:rsidR="00697042" w:rsidRPr="007C7378" w:rsidRDefault="00697042" w:rsidP="00697042">
      <w:pPr>
        <w:jc w:val="center"/>
        <w:rPr>
          <w:rFonts w:eastAsia="Times New Roman" w:cs="Times New Roman"/>
          <w:b/>
          <w:sz w:val="22"/>
          <w:szCs w:val="22"/>
        </w:rPr>
      </w:pPr>
      <w:r w:rsidRPr="007C7378">
        <w:rPr>
          <w:rFonts w:eastAsia="Times New Roman" w:cs="Times New Roman"/>
          <w:b/>
          <w:sz w:val="22"/>
          <w:szCs w:val="22"/>
        </w:rPr>
        <w:t>ЮРИДИЧЕСКИЙ ИНСТИТУТ</w:t>
      </w:r>
    </w:p>
    <w:p w:rsidR="00697042" w:rsidRPr="007C7378" w:rsidRDefault="00697042" w:rsidP="00697042">
      <w:pPr>
        <w:jc w:val="center"/>
        <w:rPr>
          <w:rFonts w:eastAsia="Times New Roman" w:cs="Times New Roman"/>
          <w:b/>
          <w:sz w:val="22"/>
          <w:szCs w:val="22"/>
        </w:rPr>
      </w:pPr>
      <w:r w:rsidRPr="007C7378">
        <w:rPr>
          <w:rFonts w:eastAsia="Times New Roman" w:cs="Times New Roman"/>
          <w:b/>
          <w:sz w:val="22"/>
          <w:szCs w:val="22"/>
        </w:rPr>
        <w:t>КАФЕДРА ГРАЖДАНСКОГО ПРОЦЕССА</w:t>
      </w:r>
    </w:p>
    <w:p w:rsidR="00697042" w:rsidRPr="007C7378" w:rsidRDefault="00697042" w:rsidP="00697042">
      <w:pPr>
        <w:jc w:val="both"/>
        <w:rPr>
          <w:rFonts w:eastAsia="Times New Roman" w:cs="Times New Roman"/>
          <w:b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697042" w:rsidRPr="007C7378" w:rsidRDefault="00697042" w:rsidP="00172FD8">
      <w:pPr>
        <w:jc w:val="right"/>
        <w:rPr>
          <w:rFonts w:eastAsia="Times New Roman" w:cs="Times New Roman"/>
          <w:b/>
          <w:sz w:val="22"/>
          <w:szCs w:val="22"/>
        </w:rPr>
      </w:pPr>
      <w:r w:rsidRPr="007C7378">
        <w:rPr>
          <w:rFonts w:eastAsia="Times New Roman" w:cs="Times New Roman"/>
          <w:b/>
          <w:sz w:val="22"/>
          <w:szCs w:val="22"/>
        </w:rPr>
        <w:t xml:space="preserve">                    У Т В Е </w:t>
      </w:r>
      <w:proofErr w:type="gramStart"/>
      <w:r w:rsidRPr="007C7378">
        <w:rPr>
          <w:rFonts w:eastAsia="Times New Roman" w:cs="Times New Roman"/>
          <w:b/>
          <w:sz w:val="22"/>
          <w:szCs w:val="22"/>
        </w:rPr>
        <w:t>Р</w:t>
      </w:r>
      <w:proofErr w:type="gramEnd"/>
      <w:r w:rsidRPr="007C7378">
        <w:rPr>
          <w:rFonts w:eastAsia="Times New Roman" w:cs="Times New Roman"/>
          <w:b/>
          <w:sz w:val="22"/>
          <w:szCs w:val="22"/>
        </w:rPr>
        <w:t xml:space="preserve"> Ж Д А Ю:</w:t>
      </w:r>
    </w:p>
    <w:p w:rsidR="00697042" w:rsidRPr="007C7378" w:rsidRDefault="00697042" w:rsidP="00172FD8">
      <w:pPr>
        <w:jc w:val="right"/>
        <w:rPr>
          <w:rFonts w:eastAsia="Times New Roman" w:cs="Times New Roman"/>
          <w:b/>
          <w:sz w:val="22"/>
          <w:szCs w:val="22"/>
        </w:rPr>
      </w:pPr>
      <w:r w:rsidRPr="007C7378">
        <w:rPr>
          <w:rFonts w:eastAsia="Times New Roman" w:cs="Times New Roman"/>
          <w:b/>
          <w:sz w:val="22"/>
          <w:szCs w:val="22"/>
        </w:rPr>
        <w:t xml:space="preserve">                                           Директор Юридического института,</w:t>
      </w:r>
    </w:p>
    <w:p w:rsidR="00697042" w:rsidRPr="007C7378" w:rsidRDefault="00697042" w:rsidP="00172FD8">
      <w:pPr>
        <w:jc w:val="right"/>
        <w:rPr>
          <w:rFonts w:eastAsia="Times New Roman" w:cs="Times New Roman"/>
          <w:b/>
          <w:sz w:val="22"/>
          <w:szCs w:val="22"/>
        </w:rPr>
      </w:pPr>
      <w:r w:rsidRPr="007C7378">
        <w:rPr>
          <w:rFonts w:eastAsia="Times New Roman" w:cs="Times New Roman"/>
          <w:b/>
          <w:sz w:val="22"/>
          <w:szCs w:val="22"/>
        </w:rPr>
        <w:t xml:space="preserve">                                           профессор____________ В.А. УТКИН</w:t>
      </w:r>
    </w:p>
    <w:p w:rsidR="00697042" w:rsidRPr="007C7378" w:rsidRDefault="00697042" w:rsidP="00172FD8">
      <w:pPr>
        <w:jc w:val="right"/>
        <w:rPr>
          <w:rFonts w:eastAsia="Times New Roman" w:cs="Times New Roman"/>
          <w:b/>
          <w:sz w:val="22"/>
          <w:szCs w:val="22"/>
        </w:rPr>
      </w:pPr>
      <w:r w:rsidRPr="007C7378">
        <w:rPr>
          <w:rFonts w:eastAsia="Times New Roman" w:cs="Times New Roman"/>
          <w:b/>
          <w:sz w:val="22"/>
          <w:szCs w:val="22"/>
        </w:rPr>
        <w:t xml:space="preserve">                                            «______»___________________201</w:t>
      </w:r>
      <w:r>
        <w:rPr>
          <w:rFonts w:eastAsia="Times New Roman" w:cs="Times New Roman"/>
          <w:b/>
          <w:sz w:val="22"/>
          <w:szCs w:val="22"/>
        </w:rPr>
        <w:t>8</w:t>
      </w:r>
      <w:r w:rsidRPr="007C7378">
        <w:rPr>
          <w:rFonts w:eastAsia="Times New Roman" w:cs="Times New Roman"/>
          <w:b/>
          <w:sz w:val="22"/>
          <w:szCs w:val="22"/>
        </w:rPr>
        <w:t xml:space="preserve"> г.</w:t>
      </w: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697042" w:rsidRPr="007C7378" w:rsidRDefault="00697042" w:rsidP="00697042">
      <w:pPr>
        <w:jc w:val="center"/>
        <w:rPr>
          <w:rFonts w:eastAsia="Times New Roman" w:cs="Times New Roman"/>
          <w:b/>
          <w:sz w:val="22"/>
          <w:szCs w:val="22"/>
        </w:rPr>
      </w:pPr>
    </w:p>
    <w:p w:rsidR="00697042" w:rsidRPr="007C7378" w:rsidRDefault="00697042" w:rsidP="00697042">
      <w:pPr>
        <w:jc w:val="center"/>
        <w:rPr>
          <w:rFonts w:eastAsia="Times New Roman" w:cs="Times New Roman"/>
          <w:b/>
          <w:sz w:val="22"/>
          <w:szCs w:val="22"/>
        </w:rPr>
      </w:pPr>
      <w:r w:rsidRPr="007C7378">
        <w:rPr>
          <w:rFonts w:eastAsia="Times New Roman" w:cs="Times New Roman"/>
          <w:b/>
          <w:sz w:val="22"/>
          <w:szCs w:val="22"/>
        </w:rPr>
        <w:t>МЕТОДИЧЕСКИЕ УКАЗАНИЯ</w:t>
      </w:r>
    </w:p>
    <w:p w:rsidR="00697042" w:rsidRDefault="00697042" w:rsidP="00697042">
      <w:pPr>
        <w:jc w:val="center"/>
        <w:rPr>
          <w:rFonts w:eastAsia="Times New Roman" w:cs="Times New Roman"/>
          <w:sz w:val="22"/>
          <w:szCs w:val="22"/>
        </w:rPr>
      </w:pPr>
      <w:r w:rsidRPr="007C7378">
        <w:rPr>
          <w:rFonts w:eastAsia="Times New Roman" w:cs="Times New Roman"/>
          <w:sz w:val="22"/>
          <w:szCs w:val="22"/>
        </w:rPr>
        <w:t>по выполнению контрольных работ по дисциплине</w:t>
      </w:r>
    </w:p>
    <w:p w:rsidR="00697042" w:rsidRPr="007C7378" w:rsidRDefault="00697042" w:rsidP="00697042">
      <w:pPr>
        <w:jc w:val="center"/>
        <w:rPr>
          <w:rFonts w:eastAsia="Times New Roman" w:cs="Times New Roman"/>
          <w:sz w:val="22"/>
          <w:szCs w:val="22"/>
        </w:rPr>
      </w:pPr>
    </w:p>
    <w:p w:rsidR="00697042" w:rsidRDefault="00697042" w:rsidP="00697042">
      <w:pPr>
        <w:jc w:val="center"/>
        <w:rPr>
          <w:rFonts w:eastAsia="Times New Roman" w:cs="Times New Roman"/>
          <w:b/>
          <w:sz w:val="22"/>
          <w:szCs w:val="22"/>
        </w:rPr>
      </w:pPr>
      <w:r w:rsidRPr="007C7378">
        <w:rPr>
          <w:rFonts w:eastAsia="Times New Roman" w:cs="Times New Roman"/>
          <w:b/>
          <w:sz w:val="22"/>
          <w:szCs w:val="22"/>
        </w:rPr>
        <w:t>«</w:t>
      </w:r>
      <w:r w:rsidR="00F9200E">
        <w:rPr>
          <w:rFonts w:eastAsia="Times New Roman" w:cs="Times New Roman"/>
          <w:b/>
          <w:sz w:val="22"/>
          <w:szCs w:val="22"/>
        </w:rPr>
        <w:t>АРБИТРАЖНЫ</w:t>
      </w:r>
      <w:r w:rsidRPr="007C7378">
        <w:rPr>
          <w:rFonts w:eastAsia="Times New Roman" w:cs="Times New Roman"/>
          <w:b/>
          <w:sz w:val="22"/>
          <w:szCs w:val="22"/>
        </w:rPr>
        <w:t>Й ПРОЦЕСС»</w:t>
      </w:r>
    </w:p>
    <w:p w:rsidR="00172FD8" w:rsidRDefault="00172FD8" w:rsidP="00697042">
      <w:pPr>
        <w:jc w:val="center"/>
        <w:rPr>
          <w:rFonts w:eastAsia="Times New Roman" w:cs="Times New Roman"/>
          <w:sz w:val="22"/>
          <w:szCs w:val="22"/>
        </w:rPr>
      </w:pPr>
    </w:p>
    <w:p w:rsidR="00F9200E" w:rsidRDefault="00697042" w:rsidP="00697042">
      <w:pPr>
        <w:jc w:val="center"/>
        <w:rPr>
          <w:rFonts w:eastAsia="Times New Roman" w:cs="Times New Roman"/>
          <w:sz w:val="22"/>
          <w:szCs w:val="22"/>
        </w:rPr>
      </w:pPr>
      <w:r w:rsidRPr="007C7378">
        <w:rPr>
          <w:rFonts w:eastAsia="Times New Roman" w:cs="Times New Roman"/>
          <w:sz w:val="22"/>
          <w:szCs w:val="22"/>
        </w:rPr>
        <w:t>для студентов 5 курса заочного отделения ЮИ ТГУ</w:t>
      </w:r>
    </w:p>
    <w:p w:rsidR="00697042" w:rsidRPr="007C7378" w:rsidRDefault="00697042" w:rsidP="00C54B38">
      <w:pPr>
        <w:tabs>
          <w:tab w:val="center" w:pos="3174"/>
          <w:tab w:val="left" w:pos="4462"/>
        </w:tabs>
        <w:jc w:val="center"/>
        <w:rPr>
          <w:rFonts w:eastAsia="Times New Roman" w:cs="Times New Roman"/>
          <w:b/>
          <w:sz w:val="22"/>
          <w:szCs w:val="22"/>
        </w:rPr>
      </w:pPr>
      <w:proofErr w:type="spellStart"/>
      <w:r w:rsidRPr="007C7378">
        <w:rPr>
          <w:rFonts w:eastAsia="Times New Roman" w:cs="Times New Roman"/>
          <w:b/>
          <w:sz w:val="22"/>
          <w:szCs w:val="22"/>
        </w:rPr>
        <w:t>Бакалавриат</w:t>
      </w:r>
      <w:proofErr w:type="spellEnd"/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697042" w:rsidRDefault="00697042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172FD8" w:rsidRDefault="00172FD8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172FD8" w:rsidRDefault="00172FD8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172FD8" w:rsidRPr="007C7378" w:rsidRDefault="00172FD8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</w:p>
    <w:p w:rsidR="00F9200E" w:rsidRDefault="00F9200E" w:rsidP="00F9200E">
      <w:pPr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Томск – 2018</w:t>
      </w:r>
    </w:p>
    <w:p w:rsidR="00697042" w:rsidRPr="007C7378" w:rsidRDefault="00697042" w:rsidP="00983F2B">
      <w:pPr>
        <w:jc w:val="both"/>
        <w:rPr>
          <w:rFonts w:eastAsia="Times New Roman" w:cs="Times New Roman"/>
          <w:sz w:val="22"/>
          <w:szCs w:val="22"/>
        </w:rPr>
      </w:pPr>
      <w:r w:rsidRPr="007C7378">
        <w:rPr>
          <w:rFonts w:eastAsia="Times New Roman" w:cs="Times New Roman"/>
          <w:sz w:val="22"/>
          <w:szCs w:val="22"/>
        </w:rPr>
        <w:lastRenderedPageBreak/>
        <w:t xml:space="preserve">Методические указания подготовлены доцентом Н.Г. </w:t>
      </w:r>
      <w:proofErr w:type="spellStart"/>
      <w:r w:rsidRPr="007C7378">
        <w:rPr>
          <w:rFonts w:eastAsia="Times New Roman" w:cs="Times New Roman"/>
          <w:sz w:val="22"/>
          <w:szCs w:val="22"/>
        </w:rPr>
        <w:t>Галко</w:t>
      </w:r>
      <w:r w:rsidRPr="007C7378">
        <w:rPr>
          <w:rFonts w:eastAsia="Times New Roman" w:cs="Times New Roman"/>
          <w:sz w:val="22"/>
          <w:szCs w:val="22"/>
        </w:rPr>
        <w:t>в</w:t>
      </w:r>
      <w:r w:rsidRPr="007C7378">
        <w:rPr>
          <w:rFonts w:eastAsia="Times New Roman" w:cs="Times New Roman"/>
          <w:sz w:val="22"/>
          <w:szCs w:val="22"/>
        </w:rPr>
        <w:t>ской</w:t>
      </w:r>
      <w:proofErr w:type="spellEnd"/>
      <w:r w:rsidRPr="007C7378">
        <w:rPr>
          <w:rFonts w:eastAsia="Times New Roman" w:cs="Times New Roman"/>
          <w:sz w:val="22"/>
          <w:szCs w:val="22"/>
        </w:rPr>
        <w:t>.</w:t>
      </w:r>
    </w:p>
    <w:p w:rsidR="00697042" w:rsidRPr="007C7378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Pr="007C7378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Pr="007C7378" w:rsidRDefault="00697042" w:rsidP="00983F2B">
      <w:pPr>
        <w:jc w:val="both"/>
        <w:rPr>
          <w:rFonts w:eastAsia="Times New Roman" w:cs="Times New Roman"/>
          <w:sz w:val="22"/>
          <w:szCs w:val="22"/>
        </w:rPr>
      </w:pPr>
      <w:r w:rsidRPr="007C7378">
        <w:rPr>
          <w:rFonts w:eastAsia="Times New Roman" w:cs="Times New Roman"/>
          <w:sz w:val="22"/>
          <w:szCs w:val="22"/>
        </w:rPr>
        <w:t>УТВЕРЖДЕНЫ на заседании кафедры гражданского процесса</w:t>
      </w:r>
    </w:p>
    <w:p w:rsidR="00697042" w:rsidRPr="00BA43FF" w:rsidRDefault="00697042" w:rsidP="00983F2B">
      <w:pPr>
        <w:jc w:val="both"/>
        <w:rPr>
          <w:rFonts w:eastAsia="Times New Roman" w:cs="Times New Roman"/>
          <w:sz w:val="22"/>
          <w:szCs w:val="22"/>
        </w:rPr>
      </w:pPr>
      <w:r w:rsidRPr="00BA43FF">
        <w:rPr>
          <w:rFonts w:eastAsia="Times New Roman" w:cs="Times New Roman"/>
          <w:sz w:val="22"/>
          <w:szCs w:val="22"/>
        </w:rPr>
        <w:t xml:space="preserve">Протокол № </w:t>
      </w:r>
      <w:r w:rsidR="00BA43FF" w:rsidRPr="00BA43FF">
        <w:rPr>
          <w:rFonts w:eastAsia="Times New Roman" w:cs="Times New Roman"/>
          <w:sz w:val="22"/>
          <w:szCs w:val="22"/>
        </w:rPr>
        <w:t xml:space="preserve">8 </w:t>
      </w:r>
      <w:r w:rsidRPr="00BA43FF">
        <w:rPr>
          <w:rFonts w:eastAsia="Times New Roman" w:cs="Times New Roman"/>
          <w:sz w:val="22"/>
          <w:szCs w:val="22"/>
        </w:rPr>
        <w:t>от «</w:t>
      </w:r>
      <w:r w:rsidR="00150D78" w:rsidRPr="00BA43FF">
        <w:rPr>
          <w:rFonts w:eastAsia="Times New Roman" w:cs="Times New Roman"/>
          <w:sz w:val="22"/>
          <w:szCs w:val="22"/>
        </w:rPr>
        <w:t>25</w:t>
      </w:r>
      <w:r w:rsidRPr="00BA43FF">
        <w:rPr>
          <w:rFonts w:eastAsia="Times New Roman" w:cs="Times New Roman"/>
          <w:sz w:val="22"/>
          <w:szCs w:val="22"/>
        </w:rPr>
        <w:t xml:space="preserve">» </w:t>
      </w:r>
      <w:r w:rsidR="00150D78" w:rsidRPr="00BA43FF">
        <w:rPr>
          <w:rFonts w:eastAsia="Times New Roman" w:cs="Times New Roman"/>
          <w:sz w:val="22"/>
          <w:szCs w:val="22"/>
        </w:rPr>
        <w:t>мая</w:t>
      </w:r>
      <w:r w:rsidRPr="00BA43FF">
        <w:rPr>
          <w:rFonts w:eastAsia="Times New Roman" w:cs="Times New Roman"/>
          <w:sz w:val="22"/>
          <w:szCs w:val="22"/>
        </w:rPr>
        <w:t xml:space="preserve"> 201</w:t>
      </w:r>
      <w:r w:rsidR="00150D78" w:rsidRPr="00BA43FF">
        <w:rPr>
          <w:rFonts w:eastAsia="Times New Roman" w:cs="Times New Roman"/>
          <w:sz w:val="22"/>
          <w:szCs w:val="22"/>
        </w:rPr>
        <w:t>8</w:t>
      </w:r>
      <w:r w:rsidRPr="00BA43FF">
        <w:rPr>
          <w:rFonts w:eastAsia="Times New Roman" w:cs="Times New Roman"/>
          <w:sz w:val="22"/>
          <w:szCs w:val="22"/>
        </w:rPr>
        <w:t xml:space="preserve"> г.</w:t>
      </w:r>
    </w:p>
    <w:p w:rsidR="00697042" w:rsidRPr="00BA43FF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Pr="00BA43FF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Pr="00BA43FF" w:rsidRDefault="00697042" w:rsidP="00983F2B">
      <w:pPr>
        <w:jc w:val="both"/>
        <w:rPr>
          <w:rFonts w:eastAsia="Times New Roman" w:cs="Times New Roman"/>
          <w:sz w:val="22"/>
          <w:szCs w:val="22"/>
        </w:rPr>
      </w:pPr>
      <w:r w:rsidRPr="00BA43FF">
        <w:rPr>
          <w:rFonts w:eastAsia="Times New Roman" w:cs="Times New Roman"/>
          <w:sz w:val="22"/>
          <w:szCs w:val="22"/>
        </w:rPr>
        <w:t>Зав. кафедрой гражданского процесса,</w:t>
      </w:r>
    </w:p>
    <w:p w:rsidR="00697042" w:rsidRPr="00BA43FF" w:rsidRDefault="00697042" w:rsidP="00983F2B">
      <w:pPr>
        <w:jc w:val="both"/>
        <w:rPr>
          <w:rFonts w:eastAsia="Times New Roman" w:cs="Times New Roman"/>
          <w:sz w:val="22"/>
          <w:szCs w:val="22"/>
        </w:rPr>
      </w:pPr>
      <w:r w:rsidRPr="00BA43FF">
        <w:rPr>
          <w:rFonts w:eastAsia="Times New Roman" w:cs="Times New Roman"/>
          <w:sz w:val="22"/>
          <w:szCs w:val="22"/>
        </w:rPr>
        <w:t>доцент</w:t>
      </w:r>
      <w:r w:rsidRPr="00BA43FF">
        <w:rPr>
          <w:rFonts w:eastAsia="Times New Roman" w:cs="Times New Roman"/>
          <w:sz w:val="22"/>
          <w:szCs w:val="22"/>
        </w:rPr>
        <w:tab/>
        <w:t xml:space="preserve">                                         ______________ Н.Г. </w:t>
      </w:r>
      <w:proofErr w:type="spellStart"/>
      <w:r w:rsidRPr="00BA43FF">
        <w:rPr>
          <w:rFonts w:eastAsia="Times New Roman" w:cs="Times New Roman"/>
          <w:sz w:val="22"/>
          <w:szCs w:val="22"/>
        </w:rPr>
        <w:t>Галковская</w:t>
      </w:r>
      <w:proofErr w:type="spellEnd"/>
    </w:p>
    <w:p w:rsidR="00697042" w:rsidRPr="00BA43FF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Pr="00BA43FF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Pr="00BA43FF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Pr="00BA43FF" w:rsidRDefault="00697042" w:rsidP="009F73CB">
      <w:pPr>
        <w:jc w:val="center"/>
        <w:rPr>
          <w:rFonts w:eastAsia="Times New Roman" w:cs="Times New Roman"/>
          <w:sz w:val="22"/>
          <w:szCs w:val="22"/>
        </w:rPr>
      </w:pPr>
      <w:bookmarkStart w:id="0" w:name="_GoBack"/>
      <w:bookmarkEnd w:id="0"/>
    </w:p>
    <w:p w:rsidR="00697042" w:rsidRPr="00BA43FF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Pr="00BA43FF" w:rsidRDefault="00697042" w:rsidP="00983F2B">
      <w:pPr>
        <w:jc w:val="both"/>
        <w:rPr>
          <w:rFonts w:eastAsia="Times New Roman" w:cs="Times New Roman"/>
          <w:sz w:val="22"/>
          <w:szCs w:val="22"/>
        </w:rPr>
      </w:pPr>
      <w:proofErr w:type="gramStart"/>
      <w:r w:rsidRPr="00BA43FF">
        <w:rPr>
          <w:rFonts w:eastAsia="Times New Roman" w:cs="Times New Roman"/>
          <w:sz w:val="22"/>
          <w:szCs w:val="22"/>
        </w:rPr>
        <w:t>РЕКОМЕНДОВАНЫ</w:t>
      </w:r>
      <w:proofErr w:type="gramEnd"/>
      <w:r w:rsidRPr="00BA43FF">
        <w:rPr>
          <w:rFonts w:eastAsia="Times New Roman" w:cs="Times New Roman"/>
          <w:sz w:val="22"/>
          <w:szCs w:val="22"/>
        </w:rPr>
        <w:t xml:space="preserve"> к опубликованию методической комисс</w:t>
      </w:r>
      <w:r w:rsidRPr="00BA43FF">
        <w:rPr>
          <w:rFonts w:eastAsia="Times New Roman" w:cs="Times New Roman"/>
          <w:sz w:val="22"/>
          <w:szCs w:val="22"/>
        </w:rPr>
        <w:t>и</w:t>
      </w:r>
      <w:r w:rsidRPr="00BA43FF">
        <w:rPr>
          <w:rFonts w:eastAsia="Times New Roman" w:cs="Times New Roman"/>
          <w:sz w:val="22"/>
          <w:szCs w:val="22"/>
        </w:rPr>
        <w:t>ей Юридического института Томского государственного ун</w:t>
      </w:r>
      <w:r w:rsidRPr="00BA43FF">
        <w:rPr>
          <w:rFonts w:eastAsia="Times New Roman" w:cs="Times New Roman"/>
          <w:sz w:val="22"/>
          <w:szCs w:val="22"/>
        </w:rPr>
        <w:t>и</w:t>
      </w:r>
      <w:r w:rsidRPr="00BA43FF">
        <w:rPr>
          <w:rFonts w:eastAsia="Times New Roman" w:cs="Times New Roman"/>
          <w:sz w:val="22"/>
          <w:szCs w:val="22"/>
        </w:rPr>
        <w:t>верситета</w:t>
      </w:r>
    </w:p>
    <w:p w:rsidR="00697042" w:rsidRPr="007C7378" w:rsidRDefault="00697042" w:rsidP="00983F2B">
      <w:pPr>
        <w:jc w:val="both"/>
        <w:rPr>
          <w:rFonts w:eastAsia="Times New Roman" w:cs="Times New Roman"/>
          <w:sz w:val="22"/>
          <w:szCs w:val="22"/>
        </w:rPr>
      </w:pPr>
      <w:r w:rsidRPr="00BA43FF">
        <w:rPr>
          <w:rFonts w:eastAsia="Times New Roman" w:cs="Times New Roman"/>
          <w:sz w:val="22"/>
          <w:szCs w:val="22"/>
        </w:rPr>
        <w:t xml:space="preserve">Протокол № </w:t>
      </w:r>
      <w:r w:rsidR="00BA43FF" w:rsidRPr="00BA43FF">
        <w:rPr>
          <w:rFonts w:eastAsia="Times New Roman" w:cs="Times New Roman"/>
          <w:sz w:val="22"/>
          <w:szCs w:val="22"/>
        </w:rPr>
        <w:t xml:space="preserve">7 </w:t>
      </w:r>
      <w:r w:rsidRPr="00BA43FF">
        <w:rPr>
          <w:rFonts w:eastAsia="Times New Roman" w:cs="Times New Roman"/>
          <w:sz w:val="22"/>
          <w:szCs w:val="22"/>
        </w:rPr>
        <w:t>от «</w:t>
      </w:r>
      <w:r w:rsidR="00771654" w:rsidRPr="00BA43FF">
        <w:rPr>
          <w:rFonts w:eastAsia="Times New Roman" w:cs="Times New Roman"/>
          <w:sz w:val="22"/>
          <w:szCs w:val="22"/>
        </w:rPr>
        <w:t>20</w:t>
      </w:r>
      <w:r w:rsidRPr="00BA43FF">
        <w:rPr>
          <w:rFonts w:eastAsia="Times New Roman" w:cs="Times New Roman"/>
          <w:sz w:val="22"/>
          <w:szCs w:val="22"/>
        </w:rPr>
        <w:t xml:space="preserve">» </w:t>
      </w:r>
      <w:r w:rsidR="00150D78" w:rsidRPr="00BA43FF">
        <w:rPr>
          <w:rFonts w:eastAsia="Times New Roman" w:cs="Times New Roman"/>
          <w:sz w:val="22"/>
          <w:szCs w:val="22"/>
        </w:rPr>
        <w:t>июня</w:t>
      </w:r>
      <w:r w:rsidRPr="00BA43FF">
        <w:rPr>
          <w:rFonts w:eastAsia="Times New Roman" w:cs="Times New Roman"/>
          <w:sz w:val="22"/>
          <w:szCs w:val="22"/>
        </w:rPr>
        <w:t xml:space="preserve"> 201</w:t>
      </w:r>
      <w:r w:rsidR="00150D78" w:rsidRPr="00BA43FF">
        <w:rPr>
          <w:rFonts w:eastAsia="Times New Roman" w:cs="Times New Roman"/>
          <w:sz w:val="22"/>
          <w:szCs w:val="22"/>
        </w:rPr>
        <w:t>8</w:t>
      </w:r>
      <w:r w:rsidRPr="00BA43FF">
        <w:rPr>
          <w:rFonts w:eastAsia="Times New Roman" w:cs="Times New Roman"/>
          <w:sz w:val="22"/>
          <w:szCs w:val="22"/>
        </w:rPr>
        <w:t xml:space="preserve"> г.</w:t>
      </w:r>
    </w:p>
    <w:p w:rsidR="00697042" w:rsidRPr="007C7378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Pr="007C7378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Pr="007C7378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Default="00697042" w:rsidP="00983F2B">
      <w:pPr>
        <w:jc w:val="both"/>
        <w:rPr>
          <w:rFonts w:eastAsia="Times New Roman" w:cs="Times New Roman"/>
          <w:sz w:val="22"/>
          <w:szCs w:val="22"/>
        </w:rPr>
      </w:pPr>
      <w:r w:rsidRPr="007C7378">
        <w:rPr>
          <w:rFonts w:eastAsia="Times New Roman" w:cs="Times New Roman"/>
          <w:sz w:val="22"/>
          <w:szCs w:val="22"/>
        </w:rPr>
        <w:t xml:space="preserve">Председатель методической комиссии, </w:t>
      </w:r>
    </w:p>
    <w:p w:rsidR="00697042" w:rsidRPr="007C7378" w:rsidRDefault="00697042" w:rsidP="00983F2B">
      <w:pPr>
        <w:jc w:val="both"/>
        <w:rPr>
          <w:rFonts w:eastAsia="Times New Roman" w:cs="Times New Roman"/>
          <w:sz w:val="22"/>
          <w:szCs w:val="22"/>
        </w:rPr>
      </w:pPr>
      <w:r w:rsidRPr="007C7378">
        <w:rPr>
          <w:rFonts w:eastAsia="Times New Roman" w:cs="Times New Roman"/>
          <w:sz w:val="22"/>
          <w:szCs w:val="22"/>
        </w:rPr>
        <w:t>доцент</w:t>
      </w:r>
      <w:r w:rsidRPr="007C7378">
        <w:rPr>
          <w:rFonts w:eastAsia="Times New Roman" w:cs="Times New Roman"/>
          <w:sz w:val="22"/>
          <w:szCs w:val="22"/>
        </w:rPr>
        <w:tab/>
      </w:r>
      <w:r w:rsidRPr="007C7378">
        <w:rPr>
          <w:rFonts w:eastAsia="Times New Roman" w:cs="Times New Roman"/>
          <w:sz w:val="22"/>
          <w:szCs w:val="22"/>
        </w:rPr>
        <w:tab/>
        <w:t xml:space="preserve">               </w:t>
      </w:r>
      <w:r>
        <w:rPr>
          <w:rFonts w:eastAsia="Times New Roman" w:cs="Times New Roman"/>
          <w:sz w:val="22"/>
          <w:szCs w:val="22"/>
        </w:rPr>
        <w:t xml:space="preserve">               </w:t>
      </w:r>
      <w:r w:rsidRPr="007C7378">
        <w:rPr>
          <w:rFonts w:eastAsia="Times New Roman" w:cs="Times New Roman"/>
          <w:sz w:val="22"/>
          <w:szCs w:val="22"/>
        </w:rPr>
        <w:t xml:space="preserve">     </w:t>
      </w:r>
      <w:r>
        <w:rPr>
          <w:rFonts w:eastAsia="Times New Roman" w:cs="Times New Roman"/>
          <w:sz w:val="22"/>
          <w:szCs w:val="22"/>
        </w:rPr>
        <w:t>________________</w:t>
      </w:r>
      <w:r w:rsidRPr="007C7378">
        <w:rPr>
          <w:rFonts w:eastAsia="Times New Roman" w:cs="Times New Roman"/>
          <w:sz w:val="22"/>
          <w:szCs w:val="22"/>
        </w:rPr>
        <w:t xml:space="preserve">С. Л. </w:t>
      </w:r>
      <w:proofErr w:type="spellStart"/>
      <w:r w:rsidRPr="007C7378">
        <w:rPr>
          <w:rFonts w:eastAsia="Times New Roman" w:cs="Times New Roman"/>
          <w:sz w:val="22"/>
          <w:szCs w:val="22"/>
        </w:rPr>
        <w:t>Лонь</w:t>
      </w:r>
      <w:proofErr w:type="spellEnd"/>
    </w:p>
    <w:p w:rsidR="00697042" w:rsidRPr="007C7378" w:rsidRDefault="00697042" w:rsidP="00983F2B">
      <w:pPr>
        <w:jc w:val="both"/>
        <w:rPr>
          <w:rFonts w:eastAsia="Times New Roman" w:cs="Times New Roman"/>
          <w:sz w:val="22"/>
          <w:szCs w:val="22"/>
        </w:rPr>
      </w:pPr>
      <w:r w:rsidRPr="007C7378">
        <w:rPr>
          <w:rFonts w:eastAsia="Times New Roman" w:cs="Times New Roman"/>
          <w:sz w:val="22"/>
          <w:szCs w:val="22"/>
        </w:rPr>
        <w:t xml:space="preserve"> </w:t>
      </w:r>
    </w:p>
    <w:p w:rsidR="00697042" w:rsidRPr="007C7378" w:rsidRDefault="00697042" w:rsidP="00983F2B">
      <w:pPr>
        <w:jc w:val="both"/>
        <w:rPr>
          <w:rFonts w:eastAsia="Times New Roman" w:cs="Times New Roman"/>
          <w:sz w:val="22"/>
          <w:szCs w:val="22"/>
        </w:rPr>
      </w:pPr>
    </w:p>
    <w:p w:rsidR="00697042" w:rsidRPr="007C7378" w:rsidRDefault="00697042" w:rsidP="00983F2B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697042" w:rsidRPr="007C7378" w:rsidRDefault="00697042" w:rsidP="00697042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697042" w:rsidRDefault="00697042" w:rsidP="00697042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771654" w:rsidRDefault="00771654" w:rsidP="00697042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771654" w:rsidRPr="007C7378" w:rsidRDefault="00771654" w:rsidP="00697042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697042" w:rsidRPr="00447B84" w:rsidRDefault="00697042" w:rsidP="00447B84">
      <w:pPr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lastRenderedPageBreak/>
        <w:t>Оглавление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11513" w:rsidRPr="00447B84" w:rsidRDefault="00697042" w:rsidP="00447B84">
      <w:pPr>
        <w:pStyle w:val="a4"/>
        <w:tabs>
          <w:tab w:val="left" w:pos="142"/>
        </w:tabs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47B84">
        <w:rPr>
          <w:color w:val="000000"/>
          <w:sz w:val="22"/>
          <w:szCs w:val="22"/>
          <w:shd w:val="clear" w:color="auto" w:fill="FFFFFF"/>
        </w:rPr>
        <w:t>Введ</w:t>
      </w:r>
      <w:r w:rsidRPr="00447B84">
        <w:rPr>
          <w:color w:val="000000"/>
          <w:sz w:val="22"/>
          <w:szCs w:val="22"/>
          <w:shd w:val="clear" w:color="auto" w:fill="FFFFFF"/>
        </w:rPr>
        <w:t>е</w:t>
      </w:r>
      <w:r w:rsidRPr="00447B84">
        <w:rPr>
          <w:color w:val="000000"/>
          <w:sz w:val="22"/>
          <w:szCs w:val="22"/>
          <w:shd w:val="clear" w:color="auto" w:fill="FFFFFF"/>
        </w:rPr>
        <w:t>ние</w:t>
      </w:r>
      <w:r w:rsidR="003854C7" w:rsidRPr="00447B84">
        <w:rPr>
          <w:color w:val="000000"/>
          <w:sz w:val="22"/>
          <w:szCs w:val="22"/>
          <w:shd w:val="clear" w:color="auto" w:fill="FFFFFF"/>
        </w:rPr>
        <w:t>.</w:t>
      </w:r>
      <w:r w:rsidRPr="00447B84">
        <w:rPr>
          <w:color w:val="000000"/>
          <w:sz w:val="22"/>
          <w:szCs w:val="22"/>
          <w:shd w:val="clear" w:color="auto" w:fill="FFFFFF"/>
        </w:rPr>
        <w:t>…………………………………………………...……</w:t>
      </w:r>
      <w:r w:rsidR="003854C7" w:rsidRPr="00447B84">
        <w:rPr>
          <w:color w:val="000000"/>
          <w:sz w:val="22"/>
          <w:szCs w:val="22"/>
          <w:shd w:val="clear" w:color="auto" w:fill="FFFFFF"/>
        </w:rPr>
        <w:t>…</w:t>
      </w:r>
      <w:r w:rsidRPr="00447B84">
        <w:rPr>
          <w:color w:val="000000"/>
          <w:sz w:val="22"/>
          <w:szCs w:val="22"/>
          <w:shd w:val="clear" w:color="auto" w:fill="FFFFFF"/>
        </w:rPr>
        <w:t>.</w:t>
      </w:r>
      <w:r w:rsidR="00611513" w:rsidRPr="00447B84">
        <w:rPr>
          <w:color w:val="000000"/>
          <w:sz w:val="22"/>
          <w:szCs w:val="22"/>
          <w:shd w:val="clear" w:color="auto" w:fill="FFFFFF"/>
        </w:rPr>
        <w:t>4</w:t>
      </w:r>
      <w:r w:rsidRPr="00447B84">
        <w:rPr>
          <w:color w:val="000000"/>
          <w:sz w:val="22"/>
          <w:szCs w:val="22"/>
        </w:rPr>
        <w:br/>
      </w:r>
      <w:r w:rsidRPr="00447B84">
        <w:rPr>
          <w:color w:val="000000"/>
          <w:sz w:val="22"/>
          <w:szCs w:val="22"/>
          <w:shd w:val="clear" w:color="auto" w:fill="FFFFFF"/>
        </w:rPr>
        <w:t>1. Методические указания для выполнения контрольных работ</w:t>
      </w:r>
      <w:r w:rsidR="00F21790">
        <w:rPr>
          <w:color w:val="000000"/>
          <w:sz w:val="22"/>
          <w:szCs w:val="22"/>
          <w:shd w:val="clear" w:color="auto" w:fill="FFFFFF"/>
        </w:rPr>
        <w:t>.</w:t>
      </w:r>
      <w:r w:rsidR="003854C7" w:rsidRPr="00447B84">
        <w:rPr>
          <w:color w:val="000000"/>
          <w:sz w:val="22"/>
          <w:szCs w:val="22"/>
          <w:shd w:val="clear" w:color="auto" w:fill="FFFFFF"/>
        </w:rPr>
        <w:t>5</w:t>
      </w:r>
    </w:p>
    <w:p w:rsidR="00611513" w:rsidRPr="00447B84" w:rsidRDefault="00611513" w:rsidP="00447B84">
      <w:pPr>
        <w:pStyle w:val="a4"/>
        <w:tabs>
          <w:tab w:val="left" w:pos="142"/>
        </w:tabs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47B84">
        <w:rPr>
          <w:color w:val="000000"/>
          <w:sz w:val="22"/>
          <w:szCs w:val="22"/>
          <w:shd w:val="clear" w:color="auto" w:fill="FFFFFF"/>
        </w:rPr>
        <w:t xml:space="preserve">2. </w:t>
      </w:r>
      <w:r w:rsidR="00697042" w:rsidRPr="00447B84">
        <w:rPr>
          <w:color w:val="000000"/>
          <w:sz w:val="22"/>
          <w:szCs w:val="22"/>
          <w:shd w:val="clear" w:color="auto" w:fill="FFFFFF"/>
        </w:rPr>
        <w:t>Требования к оформлению текста контрольных работ</w:t>
      </w:r>
      <w:r w:rsidR="003854C7" w:rsidRPr="00447B84">
        <w:rPr>
          <w:color w:val="000000"/>
          <w:sz w:val="22"/>
          <w:szCs w:val="22"/>
          <w:shd w:val="clear" w:color="auto" w:fill="FFFFFF"/>
        </w:rPr>
        <w:t>……….9</w:t>
      </w:r>
    </w:p>
    <w:p w:rsidR="00611513" w:rsidRPr="00447B84" w:rsidRDefault="00611513" w:rsidP="00447B84">
      <w:pPr>
        <w:pStyle w:val="a4"/>
        <w:tabs>
          <w:tab w:val="left" w:pos="142"/>
        </w:tabs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47B84">
        <w:rPr>
          <w:color w:val="000000"/>
          <w:sz w:val="22"/>
          <w:szCs w:val="22"/>
          <w:shd w:val="clear" w:color="auto" w:fill="FFFFFF"/>
        </w:rPr>
        <w:t xml:space="preserve">3. </w:t>
      </w:r>
      <w:r w:rsidR="003854C7" w:rsidRPr="00447B84">
        <w:rPr>
          <w:color w:val="000000"/>
          <w:sz w:val="22"/>
          <w:szCs w:val="22"/>
          <w:shd w:val="clear" w:color="auto" w:fill="FFFFFF"/>
        </w:rPr>
        <w:t>Вариант № 1…………………………………………………….10</w:t>
      </w:r>
    </w:p>
    <w:p w:rsidR="00697042" w:rsidRPr="00447B84" w:rsidRDefault="00611513" w:rsidP="00447B84">
      <w:pPr>
        <w:pStyle w:val="a4"/>
        <w:tabs>
          <w:tab w:val="left" w:pos="142"/>
        </w:tabs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47B84">
        <w:rPr>
          <w:color w:val="000000"/>
          <w:sz w:val="22"/>
          <w:szCs w:val="22"/>
          <w:shd w:val="clear" w:color="auto" w:fill="FFFFFF"/>
        </w:rPr>
        <w:t xml:space="preserve">4. </w:t>
      </w:r>
      <w:r w:rsidR="00697042" w:rsidRPr="00447B84">
        <w:rPr>
          <w:color w:val="000000"/>
          <w:sz w:val="22"/>
          <w:szCs w:val="22"/>
          <w:shd w:val="clear" w:color="auto" w:fill="FFFFFF"/>
        </w:rPr>
        <w:t xml:space="preserve">Вариант </w:t>
      </w:r>
      <w:r w:rsidR="003854C7" w:rsidRPr="00447B84">
        <w:rPr>
          <w:color w:val="000000"/>
          <w:sz w:val="22"/>
          <w:szCs w:val="22"/>
          <w:shd w:val="clear" w:color="auto" w:fill="FFFFFF"/>
        </w:rPr>
        <w:t>№ 2…………………………………………………….13</w:t>
      </w:r>
    </w:p>
    <w:p w:rsidR="00697042" w:rsidRPr="00447B84" w:rsidRDefault="00611513" w:rsidP="00447B84">
      <w:pPr>
        <w:pStyle w:val="a4"/>
        <w:tabs>
          <w:tab w:val="left" w:pos="142"/>
        </w:tabs>
        <w:ind w:left="0"/>
        <w:jc w:val="both"/>
        <w:rPr>
          <w:color w:val="000000"/>
          <w:sz w:val="22"/>
          <w:szCs w:val="22"/>
          <w:shd w:val="clear" w:color="auto" w:fill="FFFFFF"/>
        </w:rPr>
      </w:pPr>
      <w:r w:rsidRPr="00447B84">
        <w:rPr>
          <w:color w:val="000000"/>
          <w:sz w:val="22"/>
          <w:szCs w:val="22"/>
          <w:shd w:val="clear" w:color="auto" w:fill="FFFFFF"/>
        </w:rPr>
        <w:t xml:space="preserve">5. </w:t>
      </w:r>
      <w:r w:rsidR="003854C7" w:rsidRPr="00447B84">
        <w:rPr>
          <w:color w:val="000000"/>
          <w:sz w:val="22"/>
          <w:szCs w:val="22"/>
          <w:shd w:val="clear" w:color="auto" w:fill="FFFFFF"/>
        </w:rPr>
        <w:t>Вариант № 3…………………………………………………….17</w:t>
      </w:r>
    </w:p>
    <w:p w:rsidR="00697042" w:rsidRPr="00447B84" w:rsidRDefault="00611513" w:rsidP="00447B84">
      <w:pPr>
        <w:pStyle w:val="a4"/>
        <w:tabs>
          <w:tab w:val="left" w:pos="142"/>
          <w:tab w:val="left" w:pos="284"/>
        </w:tabs>
        <w:ind w:left="0"/>
        <w:jc w:val="both"/>
        <w:rPr>
          <w:color w:val="000000"/>
          <w:sz w:val="22"/>
          <w:szCs w:val="22"/>
        </w:rPr>
      </w:pPr>
      <w:r w:rsidRPr="00447B84">
        <w:rPr>
          <w:color w:val="000000"/>
          <w:sz w:val="22"/>
          <w:szCs w:val="22"/>
          <w:shd w:val="clear" w:color="auto" w:fill="FFFFFF"/>
        </w:rPr>
        <w:t xml:space="preserve">6. </w:t>
      </w:r>
      <w:r w:rsidR="00697042" w:rsidRPr="00447B84">
        <w:rPr>
          <w:color w:val="000000"/>
          <w:sz w:val="22"/>
          <w:szCs w:val="22"/>
          <w:shd w:val="clear" w:color="auto" w:fill="FFFFFF"/>
        </w:rPr>
        <w:t>Вариант</w:t>
      </w:r>
      <w:r w:rsidR="003854C7" w:rsidRPr="00447B84">
        <w:rPr>
          <w:color w:val="000000"/>
          <w:sz w:val="22"/>
          <w:szCs w:val="22"/>
          <w:shd w:val="clear" w:color="auto" w:fill="FFFFFF"/>
        </w:rPr>
        <w:t xml:space="preserve"> № 4…………………………………………………….20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172FD8" w:rsidRPr="00447B84" w:rsidRDefault="00172FD8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11513" w:rsidRPr="00447B84" w:rsidRDefault="00611513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11513" w:rsidRPr="00447B84" w:rsidRDefault="00611513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lastRenderedPageBreak/>
        <w:t>Введение</w:t>
      </w:r>
    </w:p>
    <w:p w:rsidR="00697042" w:rsidRPr="00447B84" w:rsidRDefault="00697042" w:rsidP="00F21790">
      <w:pPr>
        <w:jc w:val="both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Курс </w:t>
      </w:r>
      <w:r w:rsidR="00611513" w:rsidRPr="00447B84">
        <w:rPr>
          <w:rFonts w:cs="Times New Roman"/>
          <w:color w:val="000000"/>
          <w:sz w:val="22"/>
          <w:szCs w:val="22"/>
          <w:shd w:val="clear" w:color="auto" w:fill="FFFFFF"/>
        </w:rPr>
        <w:t>арбитражного процесса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представляет собой одну из 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с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новных дисциплин, которыми должны овладеть студенты юр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и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дических высших учебных заведений. 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Изучение </w:t>
      </w:r>
      <w:r w:rsidR="00496E78" w:rsidRPr="00447B84">
        <w:rPr>
          <w:rFonts w:cs="Times New Roman"/>
          <w:color w:val="000000"/>
          <w:sz w:val="22"/>
          <w:szCs w:val="22"/>
          <w:shd w:val="clear" w:color="auto" w:fill="FFFFFF"/>
        </w:rPr>
        <w:t>арбитражного процесса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традиционно включает в себя две взаимодополняющие друг друга формы проведения аудиторных занятий: лекции и практические (семинарские) з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нятия. При этом особенность заочной формы обучения состоит в том, что количество лекционных и семинарских занятий крайне </w:t>
      </w:r>
      <w:proofErr w:type="gramStart"/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невелико</w:t>
      </w:r>
      <w:proofErr w:type="gramEnd"/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и они рассчитаны преимущественно на то, чт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бы преподаватель имел возможность объяснить студентам м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е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тоды овладения изучаемой дисциплиной, изложить основные принципы </w:t>
      </w:r>
      <w:r w:rsidR="00496E78" w:rsidRPr="00447B84">
        <w:rPr>
          <w:rFonts w:cs="Times New Roman"/>
          <w:color w:val="000000"/>
          <w:sz w:val="22"/>
          <w:szCs w:val="22"/>
          <w:shd w:val="clear" w:color="auto" w:fill="FFFFFF"/>
        </w:rPr>
        <w:t>арбитражного судопроизводства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, довести до сведения студентов требования, предъявляемые к ним при сдаче зачета. 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В связи с изложенным, основным методом изучения курса является самостоятельная подготовка студента. Именно поэтому учебным планом Юридического института НИ ТГУ для студе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тов заочной формы обучения предусмотрено выполнение ко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трольных работ по </w:t>
      </w:r>
      <w:r w:rsidR="00DA1F97" w:rsidRPr="00447B84">
        <w:rPr>
          <w:rFonts w:cs="Times New Roman"/>
          <w:color w:val="000000"/>
          <w:sz w:val="22"/>
          <w:szCs w:val="22"/>
          <w:shd w:val="clear" w:color="auto" w:fill="FFFFFF"/>
        </w:rPr>
        <w:t>арбитражному процессу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, которые являются важнейшей формой самостоятельной работы студента-заочника.</w:t>
      </w:r>
    </w:p>
    <w:p w:rsidR="00697042" w:rsidRPr="00447B84" w:rsidRDefault="00697042" w:rsidP="00447B84">
      <w:pPr>
        <w:tabs>
          <w:tab w:val="left" w:pos="1985"/>
        </w:tabs>
        <w:ind w:firstLine="284"/>
        <w:jc w:val="both"/>
        <w:rPr>
          <w:rFonts w:cs="Times New Roman"/>
          <w:color w:val="000000"/>
          <w:sz w:val="22"/>
          <w:szCs w:val="22"/>
        </w:rPr>
      </w:pPr>
      <w:r w:rsidRPr="00447B84">
        <w:rPr>
          <w:rFonts w:cs="Times New Roman"/>
          <w:color w:val="000000"/>
          <w:sz w:val="22"/>
          <w:szCs w:val="22"/>
        </w:rPr>
        <w:t>Контрольная работа является одной из основных форм инд</w:t>
      </w:r>
      <w:r w:rsidRPr="00447B84">
        <w:rPr>
          <w:rFonts w:cs="Times New Roman"/>
          <w:color w:val="000000"/>
          <w:sz w:val="22"/>
          <w:szCs w:val="22"/>
        </w:rPr>
        <w:t>и</w:t>
      </w:r>
      <w:r w:rsidRPr="00447B84">
        <w:rPr>
          <w:rFonts w:cs="Times New Roman"/>
          <w:color w:val="000000"/>
          <w:sz w:val="22"/>
          <w:szCs w:val="22"/>
        </w:rPr>
        <w:t>видуального углубленного изучения бакалаврами рекоменд</w:t>
      </w:r>
      <w:r w:rsidRPr="00447B84">
        <w:rPr>
          <w:rFonts w:cs="Times New Roman"/>
          <w:color w:val="000000"/>
          <w:sz w:val="22"/>
          <w:szCs w:val="22"/>
        </w:rPr>
        <w:t>о</w:t>
      </w:r>
      <w:r w:rsidRPr="00447B84">
        <w:rPr>
          <w:rFonts w:cs="Times New Roman"/>
          <w:color w:val="000000"/>
          <w:sz w:val="22"/>
          <w:szCs w:val="22"/>
        </w:rPr>
        <w:t>ванной и дополнительной учебной и научной литературы, но</w:t>
      </w:r>
      <w:r w:rsidRPr="00447B84">
        <w:rPr>
          <w:rFonts w:cs="Times New Roman"/>
          <w:color w:val="000000"/>
          <w:sz w:val="22"/>
          <w:szCs w:val="22"/>
        </w:rPr>
        <w:t>р</w:t>
      </w:r>
      <w:r w:rsidRPr="00447B84">
        <w:rPr>
          <w:rFonts w:cs="Times New Roman"/>
          <w:color w:val="000000"/>
          <w:sz w:val="22"/>
          <w:szCs w:val="22"/>
        </w:rPr>
        <w:t>мативных правовых актов и иных источников. Контрольная р</w:t>
      </w:r>
      <w:r w:rsidRPr="00447B84">
        <w:rPr>
          <w:rFonts w:cs="Times New Roman"/>
          <w:color w:val="000000"/>
          <w:sz w:val="22"/>
          <w:szCs w:val="22"/>
        </w:rPr>
        <w:t>а</w:t>
      </w:r>
      <w:r w:rsidRPr="00447B84">
        <w:rPr>
          <w:rFonts w:cs="Times New Roman"/>
          <w:color w:val="000000"/>
          <w:sz w:val="22"/>
          <w:szCs w:val="22"/>
        </w:rPr>
        <w:t>бота является также формой самостоятельного изучения бак</w:t>
      </w:r>
      <w:r w:rsidRPr="00447B84">
        <w:rPr>
          <w:rFonts w:cs="Times New Roman"/>
          <w:color w:val="000000"/>
          <w:sz w:val="22"/>
          <w:szCs w:val="22"/>
        </w:rPr>
        <w:t>а</w:t>
      </w:r>
      <w:r w:rsidRPr="00447B84">
        <w:rPr>
          <w:rFonts w:cs="Times New Roman"/>
          <w:color w:val="000000"/>
          <w:sz w:val="22"/>
          <w:szCs w:val="22"/>
        </w:rPr>
        <w:t>лаврами программного материала, которая позволяет препод</w:t>
      </w:r>
      <w:r w:rsidRPr="00447B84">
        <w:rPr>
          <w:rFonts w:cs="Times New Roman"/>
          <w:color w:val="000000"/>
          <w:sz w:val="22"/>
          <w:szCs w:val="22"/>
        </w:rPr>
        <w:t>а</w:t>
      </w:r>
      <w:r w:rsidRPr="00447B84">
        <w:rPr>
          <w:rFonts w:cs="Times New Roman"/>
          <w:color w:val="000000"/>
          <w:sz w:val="22"/>
          <w:szCs w:val="22"/>
        </w:rPr>
        <w:t>вателям проверить степень усвоения бакалаврами основных п</w:t>
      </w:r>
      <w:r w:rsidRPr="00447B84">
        <w:rPr>
          <w:rFonts w:cs="Times New Roman"/>
          <w:color w:val="000000"/>
          <w:sz w:val="22"/>
          <w:szCs w:val="22"/>
        </w:rPr>
        <w:t>о</w:t>
      </w:r>
      <w:r w:rsidRPr="00447B84">
        <w:rPr>
          <w:rFonts w:cs="Times New Roman"/>
          <w:color w:val="000000"/>
          <w:sz w:val="22"/>
          <w:szCs w:val="22"/>
        </w:rPr>
        <w:t>ложений учебного курса, и сделать вывод по совершенствов</w:t>
      </w:r>
      <w:r w:rsidRPr="00447B84">
        <w:rPr>
          <w:rFonts w:cs="Times New Roman"/>
          <w:color w:val="000000"/>
          <w:sz w:val="22"/>
          <w:szCs w:val="22"/>
        </w:rPr>
        <w:t>а</w:t>
      </w:r>
      <w:r w:rsidRPr="00447B84">
        <w:rPr>
          <w:rFonts w:cs="Times New Roman"/>
          <w:color w:val="000000"/>
          <w:sz w:val="22"/>
          <w:szCs w:val="22"/>
        </w:rPr>
        <w:t>нию методики преподавания и оптимизации учебного процесса. Вместе с тем, осуществить контроль знаний обучаемых, за тем, насколько успешно выполняется каждым студентом учебный план и усваивается материал в объеме, установленном програ</w:t>
      </w:r>
      <w:r w:rsidRPr="00447B84">
        <w:rPr>
          <w:rFonts w:cs="Times New Roman"/>
          <w:color w:val="000000"/>
          <w:sz w:val="22"/>
          <w:szCs w:val="22"/>
        </w:rPr>
        <w:t>м</w:t>
      </w:r>
      <w:r w:rsidRPr="00447B84">
        <w:rPr>
          <w:rFonts w:cs="Times New Roman"/>
          <w:color w:val="000000"/>
          <w:sz w:val="22"/>
          <w:szCs w:val="22"/>
        </w:rPr>
        <w:t xml:space="preserve">мой курса. 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  <w:r w:rsidRPr="00447B84">
        <w:rPr>
          <w:rFonts w:cs="Times New Roman"/>
          <w:color w:val="000000"/>
          <w:sz w:val="22"/>
          <w:szCs w:val="22"/>
        </w:rPr>
        <w:lastRenderedPageBreak/>
        <w:t>В данных методических рекомендациях изложены основные требования, предъявляемые к подготовке, написанию и офор</w:t>
      </w:r>
      <w:r w:rsidRPr="00447B84">
        <w:rPr>
          <w:rFonts w:cs="Times New Roman"/>
          <w:color w:val="000000"/>
          <w:sz w:val="22"/>
          <w:szCs w:val="22"/>
        </w:rPr>
        <w:t>м</w:t>
      </w:r>
      <w:r w:rsidRPr="00447B84">
        <w:rPr>
          <w:rFonts w:cs="Times New Roman"/>
          <w:color w:val="000000"/>
          <w:sz w:val="22"/>
          <w:szCs w:val="22"/>
        </w:rPr>
        <w:t>лению контрольной работы, предложены темы контрольных з</w:t>
      </w:r>
      <w:r w:rsidRPr="00447B84">
        <w:rPr>
          <w:rFonts w:cs="Times New Roman"/>
          <w:color w:val="000000"/>
          <w:sz w:val="22"/>
          <w:szCs w:val="22"/>
        </w:rPr>
        <w:t>а</w:t>
      </w:r>
      <w:r w:rsidRPr="00447B84">
        <w:rPr>
          <w:rFonts w:cs="Times New Roman"/>
          <w:color w:val="000000"/>
          <w:sz w:val="22"/>
          <w:szCs w:val="22"/>
        </w:rPr>
        <w:t xml:space="preserve">даний, списки нормативных правовых актов, а также учебной и научной литературы. 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Методические указания для выполнения</w:t>
      </w:r>
    </w:p>
    <w:p w:rsidR="00697042" w:rsidRPr="00447B84" w:rsidRDefault="00697042" w:rsidP="00447B84">
      <w:pPr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контрольных работ</w:t>
      </w:r>
    </w:p>
    <w:p w:rsidR="00697042" w:rsidRPr="00447B84" w:rsidRDefault="00697042" w:rsidP="00447B84">
      <w:pPr>
        <w:ind w:firstLine="284"/>
        <w:jc w:val="both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b/>
          <w:bCs/>
          <w:i/>
          <w:color w:val="000000"/>
          <w:sz w:val="22"/>
          <w:szCs w:val="22"/>
          <w:shd w:val="clear" w:color="auto" w:fill="FFFFFF"/>
        </w:rPr>
        <w:t>Целью контрольной работы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 является углубленное изучение </w:t>
      </w:r>
      <w:r w:rsidR="00DA1F97" w:rsidRPr="00447B84">
        <w:rPr>
          <w:rFonts w:cs="Times New Roman"/>
          <w:color w:val="000000"/>
          <w:sz w:val="22"/>
          <w:szCs w:val="22"/>
          <w:shd w:val="clear" w:color="auto" w:fill="FFFFFF"/>
        </w:rPr>
        <w:t>вопросов арбитражного судопроизводства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, а также овладение навыками самостоятельного анализа </w:t>
      </w:r>
      <w:r w:rsidR="009C1E59" w:rsidRPr="00447B84">
        <w:rPr>
          <w:rFonts w:cs="Times New Roman"/>
          <w:color w:val="000000"/>
          <w:sz w:val="22"/>
          <w:szCs w:val="22"/>
          <w:shd w:val="clear" w:color="auto" w:fill="FFFFFF"/>
        </w:rPr>
        <w:t>арбитражного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процесс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у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ального законодательства, умением применять его на практике и способностью анализа изменений и дополнений процессуальн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го законодательства, принципов его действия во времени. 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</w:rPr>
      </w:pPr>
      <w:r w:rsidRPr="00447B84">
        <w:rPr>
          <w:rFonts w:cs="Times New Roman"/>
          <w:color w:val="000000"/>
          <w:sz w:val="22"/>
          <w:szCs w:val="22"/>
        </w:rPr>
        <w:t xml:space="preserve">Весь процесс написания контрольной работы можно условно разделить на </w:t>
      </w:r>
      <w:r w:rsidRPr="00447B84">
        <w:rPr>
          <w:rFonts w:cs="Times New Roman"/>
          <w:b/>
          <w:i/>
          <w:color w:val="000000"/>
          <w:sz w:val="22"/>
          <w:szCs w:val="22"/>
        </w:rPr>
        <w:t>следующие этапы</w:t>
      </w:r>
      <w:r w:rsidRPr="00447B84">
        <w:rPr>
          <w:rFonts w:cs="Times New Roman"/>
          <w:b/>
          <w:color w:val="000000"/>
          <w:sz w:val="22"/>
          <w:szCs w:val="22"/>
        </w:rPr>
        <w:t>:</w:t>
      </w:r>
      <w:r w:rsidRPr="00447B84">
        <w:rPr>
          <w:rFonts w:cs="Times New Roman"/>
          <w:color w:val="000000"/>
          <w:sz w:val="22"/>
          <w:szCs w:val="22"/>
        </w:rPr>
        <w:t xml:space="preserve"> а) составление предварител</w:t>
      </w:r>
      <w:r w:rsidRPr="00447B84">
        <w:rPr>
          <w:rFonts w:cs="Times New Roman"/>
          <w:color w:val="000000"/>
          <w:sz w:val="22"/>
          <w:szCs w:val="22"/>
        </w:rPr>
        <w:t>ь</w:t>
      </w:r>
      <w:r w:rsidRPr="00447B84">
        <w:rPr>
          <w:rFonts w:cs="Times New Roman"/>
          <w:color w:val="000000"/>
          <w:sz w:val="22"/>
          <w:szCs w:val="22"/>
        </w:rPr>
        <w:t xml:space="preserve">ного плана работы; б) </w:t>
      </w:r>
      <w:r w:rsidR="009C1E59" w:rsidRPr="00447B84">
        <w:rPr>
          <w:rFonts w:cs="Times New Roman"/>
          <w:color w:val="000000"/>
          <w:sz w:val="22"/>
          <w:szCs w:val="22"/>
        </w:rPr>
        <w:t xml:space="preserve">анализ законодательства и </w:t>
      </w:r>
      <w:r w:rsidRPr="00447B84">
        <w:rPr>
          <w:rFonts w:cs="Times New Roman"/>
          <w:color w:val="000000"/>
          <w:sz w:val="22"/>
          <w:szCs w:val="22"/>
        </w:rPr>
        <w:t>сбор научной информации, относящейся к теме исследования (прежде всего работа с библиографией), изучение литературы; в) анализ с</w:t>
      </w:r>
      <w:r w:rsidRPr="00447B84">
        <w:rPr>
          <w:rFonts w:cs="Times New Roman"/>
          <w:color w:val="000000"/>
          <w:sz w:val="22"/>
          <w:szCs w:val="22"/>
        </w:rPr>
        <w:t>о</w:t>
      </w:r>
      <w:r w:rsidRPr="00447B84">
        <w:rPr>
          <w:rFonts w:cs="Times New Roman"/>
          <w:color w:val="000000"/>
          <w:sz w:val="22"/>
          <w:szCs w:val="22"/>
        </w:rPr>
        <w:t>ставных частей проблемы, изложение темы; г) обработка мат</w:t>
      </w:r>
      <w:r w:rsidRPr="00447B84">
        <w:rPr>
          <w:rFonts w:cs="Times New Roman"/>
          <w:color w:val="000000"/>
          <w:sz w:val="22"/>
          <w:szCs w:val="22"/>
        </w:rPr>
        <w:t>е</w:t>
      </w:r>
      <w:r w:rsidRPr="00447B84">
        <w:rPr>
          <w:rFonts w:cs="Times New Roman"/>
          <w:color w:val="000000"/>
          <w:sz w:val="22"/>
          <w:szCs w:val="22"/>
        </w:rPr>
        <w:t>риала в целом, формулирование выводов; д) оформление ко</w:t>
      </w:r>
      <w:r w:rsidRPr="00447B84">
        <w:rPr>
          <w:rFonts w:cs="Times New Roman"/>
          <w:color w:val="000000"/>
          <w:sz w:val="22"/>
          <w:szCs w:val="22"/>
        </w:rPr>
        <w:t>н</w:t>
      </w:r>
      <w:r w:rsidRPr="00447B84">
        <w:rPr>
          <w:rFonts w:cs="Times New Roman"/>
          <w:color w:val="000000"/>
          <w:sz w:val="22"/>
          <w:szCs w:val="22"/>
        </w:rPr>
        <w:t>трольной работы, представление ее на факультет заочного об</w:t>
      </w:r>
      <w:r w:rsidRPr="00447B84">
        <w:rPr>
          <w:rFonts w:cs="Times New Roman"/>
          <w:color w:val="000000"/>
          <w:sz w:val="22"/>
          <w:szCs w:val="22"/>
        </w:rPr>
        <w:t>у</w:t>
      </w:r>
      <w:r w:rsidRPr="00447B84">
        <w:rPr>
          <w:rFonts w:cs="Times New Roman"/>
          <w:color w:val="000000"/>
          <w:sz w:val="22"/>
          <w:szCs w:val="22"/>
        </w:rPr>
        <w:t>чения для регистрации и рецензирования; е) работа с рецензией и устранение указанных замечаний (в случае необходимости).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Задания для контрольных работ состоят из 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четырех вариа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н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тов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, выполняемых студентами в зависимости от буквы, на к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торую начинается фамилия, согласно распределению, указанн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му к каждому варианту. 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Задание каждого из вариантов ко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н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трольной работы состоит из теоретического материала по опр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е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деленной теме и задачи. 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Работы, написанные с нарушением данного требования</w:t>
      </w:r>
      <w:r w:rsidR="00BE63FB" w:rsidRPr="00447B84">
        <w:rPr>
          <w:rFonts w:cs="Times New Roman"/>
          <w:color w:val="000000"/>
          <w:sz w:val="22"/>
          <w:szCs w:val="22"/>
          <w:shd w:val="clear" w:color="auto" w:fill="FFFFFF"/>
        </w:rPr>
        <w:t>,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не зачитываются</w:t>
      </w:r>
      <w:r w:rsidRPr="00447B84">
        <w:rPr>
          <w:rFonts w:eastAsia="Times New Roman" w:cs="Times New Roman"/>
          <w:sz w:val="22"/>
          <w:szCs w:val="22"/>
        </w:rPr>
        <w:t xml:space="preserve"> и не возвраща</w:t>
      </w:r>
      <w:r w:rsidR="005F7FB8" w:rsidRPr="00447B84">
        <w:rPr>
          <w:rFonts w:eastAsia="Times New Roman" w:cs="Times New Roman"/>
          <w:sz w:val="22"/>
          <w:szCs w:val="22"/>
        </w:rPr>
        <w:t>ю</w:t>
      </w:r>
      <w:r w:rsidRPr="00447B84">
        <w:rPr>
          <w:rFonts w:eastAsia="Times New Roman" w:cs="Times New Roman"/>
          <w:sz w:val="22"/>
          <w:szCs w:val="22"/>
        </w:rPr>
        <w:t>тся ст</w:t>
      </w:r>
      <w:r w:rsidRPr="00447B84">
        <w:rPr>
          <w:rFonts w:eastAsia="Times New Roman" w:cs="Times New Roman"/>
          <w:sz w:val="22"/>
          <w:szCs w:val="22"/>
        </w:rPr>
        <w:t>у</w:t>
      </w:r>
      <w:r w:rsidRPr="00447B84">
        <w:rPr>
          <w:rFonts w:eastAsia="Times New Roman" w:cs="Times New Roman"/>
          <w:sz w:val="22"/>
          <w:szCs w:val="22"/>
        </w:rPr>
        <w:t xml:space="preserve">денту. 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Предложенный вариант контрольной работы должен быть выполнен в полном объеме.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proofErr w:type="gramStart"/>
      <w:r w:rsidRPr="00447B84">
        <w:rPr>
          <w:rFonts w:cs="Times New Roman"/>
          <w:color w:val="000000"/>
          <w:sz w:val="22"/>
          <w:szCs w:val="22"/>
        </w:rPr>
        <w:lastRenderedPageBreak/>
        <w:t xml:space="preserve">Письменная работа юриста должна  носить </w:t>
      </w:r>
      <w:r w:rsidR="005F7FB8" w:rsidRPr="00447B84">
        <w:rPr>
          <w:rFonts w:cs="Times New Roman"/>
          <w:b/>
          <w:i/>
          <w:color w:val="000000"/>
          <w:sz w:val="22"/>
          <w:szCs w:val="22"/>
        </w:rPr>
        <w:t>самостоятел</w:t>
      </w:r>
      <w:r w:rsidR="005F7FB8" w:rsidRPr="00447B84">
        <w:rPr>
          <w:rFonts w:cs="Times New Roman"/>
          <w:b/>
          <w:i/>
          <w:color w:val="000000"/>
          <w:sz w:val="22"/>
          <w:szCs w:val="22"/>
        </w:rPr>
        <w:t>ь</w:t>
      </w:r>
      <w:r w:rsidR="005F7FB8" w:rsidRPr="00447B84">
        <w:rPr>
          <w:rFonts w:cs="Times New Roman"/>
          <w:b/>
          <w:i/>
          <w:color w:val="000000"/>
          <w:sz w:val="22"/>
          <w:szCs w:val="22"/>
        </w:rPr>
        <w:t>ный и</w:t>
      </w:r>
      <w:r w:rsidR="005F7FB8" w:rsidRPr="00447B84">
        <w:rPr>
          <w:rFonts w:cs="Times New Roman"/>
          <w:color w:val="000000"/>
          <w:sz w:val="22"/>
          <w:szCs w:val="22"/>
        </w:rPr>
        <w:t xml:space="preserve"> </w:t>
      </w:r>
      <w:r w:rsidRPr="00447B84">
        <w:rPr>
          <w:rFonts w:cs="Times New Roman"/>
          <w:b/>
          <w:i/>
          <w:color w:val="000000"/>
          <w:sz w:val="22"/>
          <w:szCs w:val="22"/>
        </w:rPr>
        <w:t>творческий характер</w:t>
      </w:r>
      <w:r w:rsidRPr="00447B84">
        <w:rPr>
          <w:rFonts w:cs="Times New Roman"/>
          <w:color w:val="000000"/>
          <w:sz w:val="22"/>
          <w:szCs w:val="22"/>
        </w:rPr>
        <w:t xml:space="preserve"> с использованием действующих нормативных актов;  отвечать требованиям логичного и четкого изложения материала, доказательности и достоверности фа</w:t>
      </w:r>
      <w:r w:rsidRPr="00447B84">
        <w:rPr>
          <w:rFonts w:cs="Times New Roman"/>
          <w:color w:val="000000"/>
          <w:sz w:val="22"/>
          <w:szCs w:val="22"/>
        </w:rPr>
        <w:t>к</w:t>
      </w:r>
      <w:r w:rsidRPr="00447B84">
        <w:rPr>
          <w:rFonts w:cs="Times New Roman"/>
          <w:color w:val="000000"/>
          <w:sz w:val="22"/>
          <w:szCs w:val="22"/>
        </w:rPr>
        <w:t>тов;  отражать умения бакалавра пользоваться рациональными приемами поиска, отбора, обработки и систематизации инфо</w:t>
      </w:r>
      <w:r w:rsidRPr="00447B84">
        <w:rPr>
          <w:rFonts w:cs="Times New Roman"/>
          <w:color w:val="000000"/>
          <w:sz w:val="22"/>
          <w:szCs w:val="22"/>
        </w:rPr>
        <w:t>р</w:t>
      </w:r>
      <w:r w:rsidRPr="00447B84">
        <w:rPr>
          <w:rFonts w:cs="Times New Roman"/>
          <w:color w:val="000000"/>
          <w:sz w:val="22"/>
          <w:szCs w:val="22"/>
        </w:rPr>
        <w:t>мации, способности работать с нормативными правовыми акт</w:t>
      </w:r>
      <w:r w:rsidRPr="00447B84">
        <w:rPr>
          <w:rFonts w:cs="Times New Roman"/>
          <w:color w:val="000000"/>
          <w:sz w:val="22"/>
          <w:szCs w:val="22"/>
        </w:rPr>
        <w:t>а</w:t>
      </w:r>
      <w:r w:rsidRPr="00447B84">
        <w:rPr>
          <w:rFonts w:cs="Times New Roman"/>
          <w:color w:val="000000"/>
          <w:sz w:val="22"/>
          <w:szCs w:val="22"/>
        </w:rPr>
        <w:t>ми;  содержать примеры судебной практики по реализации ко</w:t>
      </w:r>
      <w:r w:rsidRPr="00447B84">
        <w:rPr>
          <w:rFonts w:cs="Times New Roman"/>
          <w:color w:val="000000"/>
          <w:sz w:val="22"/>
          <w:szCs w:val="22"/>
        </w:rPr>
        <w:t>н</w:t>
      </w:r>
      <w:r w:rsidRPr="00447B84">
        <w:rPr>
          <w:rFonts w:cs="Times New Roman"/>
          <w:color w:val="000000"/>
          <w:sz w:val="22"/>
          <w:szCs w:val="22"/>
        </w:rPr>
        <w:t>кретных нормативных правовых актов;</w:t>
      </w:r>
      <w:proofErr w:type="gramEnd"/>
      <w:r w:rsidRPr="00447B84">
        <w:rPr>
          <w:rFonts w:cs="Times New Roman"/>
          <w:color w:val="000000"/>
          <w:sz w:val="22"/>
          <w:szCs w:val="22"/>
        </w:rPr>
        <w:t xml:space="preserve">  </w:t>
      </w:r>
      <w:proofErr w:type="gramStart"/>
      <w:r w:rsidRPr="00447B84">
        <w:rPr>
          <w:rFonts w:cs="Times New Roman"/>
          <w:color w:val="000000"/>
          <w:sz w:val="22"/>
          <w:szCs w:val="22"/>
        </w:rPr>
        <w:t>быть правильно офор</w:t>
      </w:r>
      <w:r w:rsidRPr="00447B84">
        <w:rPr>
          <w:rFonts w:cs="Times New Roman"/>
          <w:color w:val="000000"/>
          <w:sz w:val="22"/>
          <w:szCs w:val="22"/>
        </w:rPr>
        <w:t>м</w:t>
      </w:r>
      <w:r w:rsidRPr="00447B84">
        <w:rPr>
          <w:rFonts w:cs="Times New Roman"/>
          <w:color w:val="000000"/>
          <w:sz w:val="22"/>
          <w:szCs w:val="22"/>
        </w:rPr>
        <w:t>лена</w:t>
      </w:r>
      <w:proofErr w:type="gramEnd"/>
      <w:r w:rsidRPr="00447B84">
        <w:rPr>
          <w:rFonts w:cs="Times New Roman"/>
          <w:color w:val="000000"/>
          <w:sz w:val="22"/>
          <w:szCs w:val="22"/>
        </w:rPr>
        <w:t xml:space="preserve"> (четкая структура, логичность содержания, умелое офор</w:t>
      </w:r>
      <w:r w:rsidRPr="00447B84">
        <w:rPr>
          <w:rFonts w:cs="Times New Roman"/>
          <w:color w:val="000000"/>
          <w:sz w:val="22"/>
          <w:szCs w:val="22"/>
        </w:rPr>
        <w:t>м</w:t>
      </w:r>
      <w:r w:rsidRPr="00447B84">
        <w:rPr>
          <w:rFonts w:cs="Times New Roman"/>
          <w:color w:val="000000"/>
          <w:sz w:val="22"/>
          <w:szCs w:val="22"/>
        </w:rPr>
        <w:t>ление библиографических ссылок, списка литературы и норм</w:t>
      </w:r>
      <w:r w:rsidRPr="00447B84">
        <w:rPr>
          <w:rFonts w:cs="Times New Roman"/>
          <w:color w:val="000000"/>
          <w:sz w:val="22"/>
          <w:szCs w:val="22"/>
        </w:rPr>
        <w:t>а</w:t>
      </w:r>
      <w:r w:rsidRPr="00447B84">
        <w:rPr>
          <w:rFonts w:cs="Times New Roman"/>
          <w:color w:val="000000"/>
          <w:sz w:val="22"/>
          <w:szCs w:val="22"/>
        </w:rPr>
        <w:t xml:space="preserve">тивных правовых актов, аккуратность исполнения работы). 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Контрольная работа готовится студентом строго 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индивид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у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ально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. Работы, написанные несамостоятельно, не зачитываются и не возвращаются. 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При написании контрольной работы удобнее всего польз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ваться </w:t>
      </w:r>
      <w:r w:rsidRPr="00447B84">
        <w:rPr>
          <w:rFonts w:eastAsia="Times New Roman" w:cs="Times New Roman"/>
          <w:b/>
          <w:i/>
          <w:color w:val="000000"/>
          <w:sz w:val="22"/>
          <w:szCs w:val="22"/>
          <w:shd w:val="clear" w:color="auto" w:fill="FFFFFF"/>
        </w:rPr>
        <w:t>рекомендованной литературой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, список которой прив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дится после каждого из вариантов контрольной работы. 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Кроме рекомендуемой литературы студент может по своему усмотрению привлекать и использовать любую дополнительную литературу, необходимую для раскрытия теоретической части контрольной работы. Если в период написания работы были приняты новые нормативно-правовые акты, относящиеся к теме варианта, их необходимо изучить и использовать при выполн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е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нии работы.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В ходе выполнения контрольных работ студентам необход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и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мо помимо использования </w:t>
      </w:r>
      <w:r w:rsidR="00030452" w:rsidRPr="00447B84">
        <w:rPr>
          <w:rFonts w:cs="Times New Roman"/>
          <w:color w:val="000000"/>
          <w:sz w:val="22"/>
          <w:szCs w:val="22"/>
          <w:shd w:val="clear" w:color="auto" w:fill="FFFFFF"/>
        </w:rPr>
        <w:t>арбитражного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процессуального зак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нодательства обращаться к источникам материального права (гражданского, налогового и </w:t>
      </w:r>
      <w:r w:rsidR="000C33FF" w:rsidRPr="00447B84">
        <w:rPr>
          <w:rFonts w:cs="Times New Roman"/>
          <w:color w:val="000000"/>
          <w:sz w:val="22"/>
          <w:szCs w:val="22"/>
          <w:shd w:val="clear" w:color="auto" w:fill="FFFFFF"/>
        </w:rPr>
        <w:t>др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.). Данная необходимость связ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на с тем, что правильное решение конкретных процессуальных задач невозможно без обращения к материальным правоотн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шениям, которые оказывают влияние на субъектный состав </w:t>
      </w:r>
      <w:r w:rsidR="000C33FF" w:rsidRPr="00447B84">
        <w:rPr>
          <w:rFonts w:cs="Times New Roman"/>
          <w:color w:val="000000"/>
          <w:sz w:val="22"/>
          <w:szCs w:val="22"/>
          <w:shd w:val="clear" w:color="auto" w:fill="FFFFFF"/>
        </w:rPr>
        <w:t>а</w:t>
      </w:r>
      <w:r w:rsidR="000C33FF" w:rsidRPr="00447B84">
        <w:rPr>
          <w:rFonts w:cs="Times New Roman"/>
          <w:color w:val="000000"/>
          <w:sz w:val="22"/>
          <w:szCs w:val="22"/>
          <w:shd w:val="clear" w:color="auto" w:fill="FFFFFF"/>
        </w:rPr>
        <w:t>р</w:t>
      </w:r>
      <w:r w:rsidR="000C33FF" w:rsidRPr="00447B84">
        <w:rPr>
          <w:rFonts w:cs="Times New Roman"/>
          <w:color w:val="000000"/>
          <w:sz w:val="22"/>
          <w:szCs w:val="22"/>
          <w:shd w:val="clear" w:color="auto" w:fill="FFFFFF"/>
        </w:rPr>
        <w:t>битражных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процессуальных правоотношений, подведомстве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ность, подсудность гражданских дел, предмет доказывания, возможность использования отдельных средств доказывания, 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lastRenderedPageBreak/>
        <w:t xml:space="preserve">вид </w:t>
      </w:r>
      <w:r w:rsidR="000C33FF" w:rsidRPr="00447B84">
        <w:rPr>
          <w:rFonts w:cs="Times New Roman"/>
          <w:color w:val="000000"/>
          <w:sz w:val="22"/>
          <w:szCs w:val="22"/>
          <w:shd w:val="clear" w:color="auto" w:fill="FFFFFF"/>
        </w:rPr>
        <w:t>арбитражного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судопроизводства, по правилам которого ра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с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сматривается дело, и т. п.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proofErr w:type="gramStart"/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Кроме того, успешное овладение знаниями по курсу </w:t>
      </w:r>
      <w:r w:rsidR="000C33FF" w:rsidRPr="00447B84">
        <w:rPr>
          <w:rFonts w:cs="Times New Roman"/>
          <w:color w:val="000000"/>
          <w:sz w:val="22"/>
          <w:szCs w:val="22"/>
          <w:shd w:val="clear" w:color="auto" w:fill="FFFFFF"/>
        </w:rPr>
        <w:t>арби</w:t>
      </w:r>
      <w:r w:rsidR="000C33FF" w:rsidRPr="00447B84">
        <w:rPr>
          <w:rFonts w:cs="Times New Roman"/>
          <w:color w:val="000000"/>
          <w:sz w:val="22"/>
          <w:szCs w:val="22"/>
          <w:shd w:val="clear" w:color="auto" w:fill="FFFFFF"/>
        </w:rPr>
        <w:t>т</w:t>
      </w:r>
      <w:r w:rsidR="000C33FF" w:rsidRPr="00447B84">
        <w:rPr>
          <w:rFonts w:cs="Times New Roman"/>
          <w:color w:val="000000"/>
          <w:sz w:val="22"/>
          <w:szCs w:val="22"/>
          <w:shd w:val="clear" w:color="auto" w:fill="FFFFFF"/>
        </w:rPr>
        <w:t>ражного процесса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предполагает 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изучение опубликованной с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у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дебной практики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(как в печатных изданиях, так и в электро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ных ресурсах), ознакомление с постановлениями Конституц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и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онного Суда РФ по вопросам проверки конституционности норм </w:t>
      </w:r>
      <w:r w:rsidR="000C33FF" w:rsidRPr="00447B84">
        <w:rPr>
          <w:rFonts w:cs="Times New Roman"/>
          <w:color w:val="000000"/>
          <w:sz w:val="22"/>
          <w:szCs w:val="22"/>
          <w:shd w:val="clear" w:color="auto" w:fill="FFFFFF"/>
        </w:rPr>
        <w:t>арбитражного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процессуального законодательства, Верховного Суда РФ, </w:t>
      </w:r>
      <w:r w:rsidR="000C33FF"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Высшего Арбитражного Суда РФ, 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обращение к мон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графической литературе, а также к материалам периодической печати. </w:t>
      </w:r>
      <w:proofErr w:type="gramEnd"/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Допускается использование информации из Интернета, с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и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стем «Гарант» и «Консультант-Плюс» и др.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Приступать к решению задач следует только после изучения соответствующего теоретического материала, нормативных правовых актов и материалов судебной практики. Ответы на вопросы условий задач должны быть последовательными и по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л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ными. Свое решение студент должен обосновать как с фактич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е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ской, так и с правовой стороны, дать ссылку на нормы матер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и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ального и процессуального права, привлечь в необходимых сл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у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чаях для обоснования своего вывода материалы судебной пра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к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тики. Теоретические положения в работе должны быть излож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е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ны в тесной связи с рассматриваемыми практическими ситуац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и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ями. Необходимо помнить также и о том, что решение некот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рых задач допускает несколько вариантов ответа с учетом тех или иных фактических обстоятельств.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При оформлении решения 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должны быть ссылки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на ко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кретную правовую норму, нормативные акты, постановления Пленумов Верховного Суда РФ, </w:t>
      </w:r>
      <w:r w:rsidR="000C6CF3"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Высшего Арбитражного Суда РФ, 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в соответствии с которыми задача была разрешена. При этом</w:t>
      </w:r>
      <w:proofErr w:type="gramStart"/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,</w:t>
      </w:r>
      <w:proofErr w:type="gramEnd"/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необходимо точно указывать наименование нормативного акта, дату его принятия, орган, принявший его, а также исто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ч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ник публикации.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lastRenderedPageBreak/>
        <w:t>Отрицательными будут признаны короткие решения «да», «нет» и другие, которые не позволят проследить глубину прор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ботки конкретной ситуации.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Кроме того, необходимо иметь в виду, что при отсутствии в решении задачи четких и исчерпывающих ответов на все п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ставленные вопросы, а также ссылок на нормы процессуального законодательства и, в случае необходимости, на разъяснения высших судебных инстанций по практике их применения, зад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ча считается нерешенной.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При освещении теоретического вопроса важно коснуться мнений различных авторов по существующим в теории и на практике проблемам, а также, логически проанализировав пр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вовые позиции, сделать собственный вывод. 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Вместе с тем, контрольная работа не должна дословно заи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м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ствовать тот или иной текст литературного источника, соде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р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жать общие фразы и рассуждения.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447B84">
        <w:rPr>
          <w:rFonts w:eastAsia="Times New Roman" w:cs="Times New Roman"/>
          <w:color w:val="000000"/>
          <w:sz w:val="22"/>
          <w:szCs w:val="22"/>
        </w:rPr>
        <w:t>При цитировании и всех других формах использования лит</w:t>
      </w:r>
      <w:r w:rsidRPr="00447B84">
        <w:rPr>
          <w:rFonts w:eastAsia="Times New Roman" w:cs="Times New Roman"/>
          <w:color w:val="000000"/>
          <w:sz w:val="22"/>
          <w:szCs w:val="22"/>
        </w:rPr>
        <w:t>е</w:t>
      </w:r>
      <w:r w:rsidRPr="00447B84">
        <w:rPr>
          <w:rFonts w:eastAsia="Times New Roman" w:cs="Times New Roman"/>
          <w:color w:val="000000"/>
          <w:sz w:val="22"/>
          <w:szCs w:val="22"/>
        </w:rPr>
        <w:t>ра</w:t>
      </w:r>
      <w:r w:rsidRPr="00447B84">
        <w:rPr>
          <w:rFonts w:eastAsia="Times New Roman" w:cs="Times New Roman"/>
          <w:color w:val="000000"/>
          <w:sz w:val="22"/>
          <w:szCs w:val="22"/>
        </w:rPr>
        <w:softHyphen/>
        <w:t xml:space="preserve">туры </w:t>
      </w:r>
      <w:r w:rsidRPr="00447B84">
        <w:rPr>
          <w:rFonts w:eastAsia="Times New Roman" w:cs="Times New Roman"/>
          <w:b/>
          <w:i/>
          <w:iCs/>
          <w:color w:val="000000"/>
          <w:sz w:val="22"/>
          <w:szCs w:val="22"/>
        </w:rPr>
        <w:t>обязательно</w:t>
      </w:r>
      <w:r w:rsidRPr="00447B84">
        <w:rPr>
          <w:rFonts w:eastAsia="Times New Roman" w:cs="Times New Roman"/>
          <w:b/>
          <w:i/>
          <w:color w:val="000000"/>
          <w:sz w:val="22"/>
          <w:szCs w:val="22"/>
        </w:rPr>
        <w:t xml:space="preserve"> делать ссылки</w:t>
      </w:r>
      <w:r w:rsidRPr="00447B84">
        <w:rPr>
          <w:rFonts w:eastAsia="Times New Roman" w:cs="Times New Roman"/>
          <w:color w:val="000000"/>
          <w:sz w:val="22"/>
          <w:szCs w:val="22"/>
        </w:rPr>
        <w:t xml:space="preserve"> на соответствующие и</w:t>
      </w:r>
      <w:r w:rsidRPr="00447B84">
        <w:rPr>
          <w:rFonts w:eastAsia="Times New Roman" w:cs="Times New Roman"/>
          <w:color w:val="000000"/>
          <w:sz w:val="22"/>
          <w:szCs w:val="22"/>
        </w:rPr>
        <w:t>с</w:t>
      </w:r>
      <w:r w:rsidRPr="00447B84">
        <w:rPr>
          <w:rFonts w:eastAsia="Times New Roman" w:cs="Times New Roman"/>
          <w:color w:val="000000"/>
          <w:sz w:val="22"/>
          <w:szCs w:val="22"/>
        </w:rPr>
        <w:t>точники вни</w:t>
      </w:r>
      <w:r w:rsidRPr="00447B84">
        <w:rPr>
          <w:rFonts w:eastAsia="Times New Roman" w:cs="Times New Roman"/>
          <w:color w:val="000000"/>
          <w:sz w:val="22"/>
          <w:szCs w:val="22"/>
        </w:rPr>
        <w:softHyphen/>
        <w:t>зу страницы, как это принято в научной литературе, для чего необходи</w:t>
      </w:r>
      <w:r w:rsidRPr="00447B84">
        <w:rPr>
          <w:rFonts w:eastAsia="Times New Roman" w:cs="Times New Roman"/>
          <w:color w:val="000000"/>
          <w:sz w:val="22"/>
          <w:szCs w:val="22"/>
        </w:rPr>
        <w:softHyphen/>
        <w:t>мо предварительно ознакомиться с правилами написания и оформления контрольных, курсовых, выпускных квалификационных работ, имеющи</w:t>
      </w:r>
      <w:r w:rsidRPr="00447B84">
        <w:rPr>
          <w:rFonts w:eastAsia="Times New Roman" w:cs="Times New Roman"/>
          <w:color w:val="000000"/>
          <w:sz w:val="22"/>
          <w:szCs w:val="22"/>
        </w:rPr>
        <w:softHyphen/>
        <w:t>мися в каждом вузе.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447B84">
        <w:rPr>
          <w:rFonts w:eastAsia="Times New Roman" w:cs="Times New Roman"/>
          <w:color w:val="000000"/>
          <w:sz w:val="22"/>
          <w:szCs w:val="22"/>
        </w:rPr>
        <w:t>В список используемой литературы, помещаемый в конце рабо</w:t>
      </w:r>
      <w:r w:rsidRPr="00447B84">
        <w:rPr>
          <w:rFonts w:eastAsia="Times New Roman" w:cs="Times New Roman"/>
          <w:color w:val="000000"/>
          <w:sz w:val="22"/>
          <w:szCs w:val="22"/>
        </w:rPr>
        <w:softHyphen/>
        <w:t>ты, включать лишь те источники, на которые имеются ссылки в тексте ра</w:t>
      </w:r>
      <w:r w:rsidRPr="00447B84">
        <w:rPr>
          <w:rFonts w:eastAsia="Times New Roman" w:cs="Times New Roman"/>
          <w:color w:val="000000"/>
          <w:sz w:val="22"/>
          <w:szCs w:val="22"/>
        </w:rPr>
        <w:softHyphen/>
        <w:t>боты.</w:t>
      </w:r>
    </w:p>
    <w:p w:rsidR="00697042" w:rsidRPr="00447B84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eastAsia="Times New Roman" w:cs="Times New Roman"/>
          <w:bCs/>
          <w:color w:val="000000"/>
          <w:sz w:val="22"/>
          <w:szCs w:val="22"/>
        </w:rPr>
        <w:t>При возникновении трудностей, вопросов, связанных с в</w:t>
      </w:r>
      <w:r w:rsidRPr="00447B84">
        <w:rPr>
          <w:rFonts w:eastAsia="Times New Roman" w:cs="Times New Roman"/>
          <w:bCs/>
          <w:color w:val="000000"/>
          <w:sz w:val="22"/>
          <w:szCs w:val="22"/>
        </w:rPr>
        <w:t>ы</w:t>
      </w:r>
      <w:r w:rsidRPr="00447B84">
        <w:rPr>
          <w:rFonts w:eastAsia="Times New Roman" w:cs="Times New Roman"/>
          <w:bCs/>
          <w:color w:val="000000"/>
          <w:sz w:val="22"/>
          <w:szCs w:val="22"/>
        </w:rPr>
        <w:t>полнени</w:t>
      </w:r>
      <w:r w:rsidRPr="00447B84">
        <w:rPr>
          <w:rFonts w:eastAsia="Times New Roman" w:cs="Times New Roman"/>
          <w:bCs/>
          <w:color w:val="000000"/>
          <w:sz w:val="22"/>
          <w:szCs w:val="22"/>
        </w:rPr>
        <w:softHyphen/>
        <w:t xml:space="preserve">ем контрольной работы, студент может воспользоваться </w:t>
      </w:r>
      <w:r w:rsidRPr="00447B84">
        <w:rPr>
          <w:rFonts w:eastAsia="Times New Roman" w:cs="Times New Roman"/>
          <w:b/>
          <w:bCs/>
          <w:i/>
          <w:color w:val="000000"/>
          <w:sz w:val="22"/>
          <w:szCs w:val="22"/>
        </w:rPr>
        <w:t>консультациями преподавателя,</w:t>
      </w:r>
      <w:r w:rsidRPr="00447B84">
        <w:rPr>
          <w:rFonts w:eastAsia="Times New Roman" w:cs="Times New Roman"/>
          <w:bCs/>
          <w:color w:val="000000"/>
          <w:sz w:val="22"/>
          <w:szCs w:val="22"/>
        </w:rPr>
        <w:t xml:space="preserve"> которые проводятся в теч</w:t>
      </w:r>
      <w:r w:rsidRPr="00447B84">
        <w:rPr>
          <w:rFonts w:eastAsia="Times New Roman" w:cs="Times New Roman"/>
          <w:bCs/>
          <w:color w:val="000000"/>
          <w:sz w:val="22"/>
          <w:szCs w:val="22"/>
        </w:rPr>
        <w:t>е</w:t>
      </w:r>
      <w:r w:rsidRPr="00447B84">
        <w:rPr>
          <w:rFonts w:eastAsia="Times New Roman" w:cs="Times New Roman"/>
          <w:bCs/>
          <w:color w:val="000000"/>
          <w:sz w:val="22"/>
          <w:szCs w:val="22"/>
        </w:rPr>
        <w:t>ние учебного семестра в уста</w:t>
      </w:r>
      <w:r w:rsidRPr="00447B84">
        <w:rPr>
          <w:rFonts w:eastAsia="Times New Roman" w:cs="Times New Roman"/>
          <w:bCs/>
          <w:color w:val="000000"/>
          <w:sz w:val="22"/>
          <w:szCs w:val="22"/>
        </w:rPr>
        <w:softHyphen/>
        <w:t>новленные часы на кафедре гра</w:t>
      </w:r>
      <w:r w:rsidRPr="00447B84">
        <w:rPr>
          <w:rFonts w:eastAsia="Times New Roman" w:cs="Times New Roman"/>
          <w:bCs/>
          <w:color w:val="000000"/>
          <w:sz w:val="22"/>
          <w:szCs w:val="22"/>
        </w:rPr>
        <w:t>ж</w:t>
      </w:r>
      <w:r w:rsidRPr="00447B84">
        <w:rPr>
          <w:rFonts w:eastAsia="Times New Roman" w:cs="Times New Roman"/>
          <w:bCs/>
          <w:color w:val="000000"/>
          <w:sz w:val="22"/>
          <w:szCs w:val="22"/>
        </w:rPr>
        <w:t>данского процесса.</w:t>
      </w:r>
    </w:p>
    <w:p w:rsidR="00697042" w:rsidRDefault="00697042" w:rsidP="00447B84">
      <w:pPr>
        <w:ind w:firstLine="284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Работы, признанные неудовлетворительными, не зачитыв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а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ются, и подлежат переработке с учетом замечаний, изложенных в рецензии. Если указания рецензента при повторном выполн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е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нии работы не учтены, она снова возвращается студенту для д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работки.</w:t>
      </w:r>
    </w:p>
    <w:p w:rsidR="00697042" w:rsidRPr="00447B84" w:rsidRDefault="00697042" w:rsidP="00447B84">
      <w:pPr>
        <w:jc w:val="center"/>
        <w:rPr>
          <w:rFonts w:eastAsia="Times New Roman" w:cs="Times New Roman"/>
          <w:b/>
          <w:sz w:val="22"/>
          <w:szCs w:val="22"/>
        </w:rPr>
      </w:pPr>
      <w:r w:rsidRPr="00447B84">
        <w:rPr>
          <w:rFonts w:eastAsia="Times New Roman" w:cs="Times New Roman"/>
          <w:b/>
          <w:sz w:val="22"/>
          <w:szCs w:val="22"/>
        </w:rPr>
        <w:lastRenderedPageBreak/>
        <w:t>Требования к оформлению текста контрольных работ</w:t>
      </w:r>
    </w:p>
    <w:p w:rsidR="00697042" w:rsidRPr="00447B84" w:rsidRDefault="00697042" w:rsidP="00447B84">
      <w:pPr>
        <w:ind w:firstLine="284"/>
        <w:jc w:val="center"/>
        <w:rPr>
          <w:rFonts w:eastAsia="Times New Roman" w:cs="Times New Roman"/>
          <w:b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b/>
          <w:sz w:val="22"/>
          <w:szCs w:val="22"/>
        </w:rPr>
      </w:pPr>
      <w:r w:rsidRPr="00447B84">
        <w:rPr>
          <w:rFonts w:eastAsia="Times New Roman" w:cs="Times New Roman"/>
          <w:color w:val="000000"/>
          <w:sz w:val="22"/>
          <w:szCs w:val="22"/>
        </w:rPr>
        <w:t>Устанавливаются общие текстовые требования к оформл</w:t>
      </w:r>
      <w:r w:rsidRPr="00447B84">
        <w:rPr>
          <w:rFonts w:eastAsia="Times New Roman" w:cs="Times New Roman"/>
          <w:color w:val="000000"/>
          <w:sz w:val="22"/>
          <w:szCs w:val="22"/>
        </w:rPr>
        <w:t>е</w:t>
      </w:r>
      <w:r w:rsidRPr="00447B84">
        <w:rPr>
          <w:rFonts w:eastAsia="Times New Roman" w:cs="Times New Roman"/>
          <w:color w:val="000000"/>
          <w:sz w:val="22"/>
          <w:szCs w:val="22"/>
        </w:rPr>
        <w:t>нию кон</w:t>
      </w:r>
      <w:r w:rsidRPr="00447B84">
        <w:rPr>
          <w:rFonts w:eastAsia="Times New Roman" w:cs="Times New Roman"/>
          <w:color w:val="000000"/>
          <w:sz w:val="22"/>
          <w:szCs w:val="22"/>
        </w:rPr>
        <w:softHyphen/>
        <w:t>трольных работ, которые предполагают:</w:t>
      </w:r>
    </w:p>
    <w:p w:rsidR="00697042" w:rsidRPr="00447B84" w:rsidRDefault="00697042" w:rsidP="00447B84">
      <w:pPr>
        <w:ind w:firstLine="284"/>
        <w:jc w:val="both"/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1. Контрольная работа студента заочного отделения по ди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с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>циплине «</w:t>
      </w:r>
      <w:r w:rsidR="00F54771" w:rsidRPr="00447B84">
        <w:rPr>
          <w:rFonts w:cs="Times New Roman"/>
          <w:color w:val="000000"/>
          <w:sz w:val="22"/>
          <w:szCs w:val="22"/>
          <w:shd w:val="clear" w:color="auto" w:fill="FFFFFF"/>
        </w:rPr>
        <w:t>Арбитражный</w:t>
      </w:r>
      <w:r w:rsidRPr="00447B84">
        <w:rPr>
          <w:rFonts w:cs="Times New Roman"/>
          <w:color w:val="000000"/>
          <w:sz w:val="22"/>
          <w:szCs w:val="22"/>
          <w:shd w:val="clear" w:color="auto" w:fill="FFFFFF"/>
        </w:rPr>
        <w:t xml:space="preserve"> процесс» выполняется 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в </w:t>
      </w:r>
      <w:r w:rsidRPr="00447B84">
        <w:rPr>
          <w:rFonts w:cs="Times New Roman"/>
          <w:b/>
          <w:bCs/>
          <w:i/>
          <w:color w:val="000000"/>
          <w:sz w:val="22"/>
          <w:szCs w:val="22"/>
          <w:shd w:val="clear" w:color="auto" w:fill="FFFFFF"/>
        </w:rPr>
        <w:t>письменной форме</w:t>
      </w:r>
      <w:r w:rsidRPr="00447B84">
        <w:rPr>
          <w:rFonts w:cs="Times New Roman"/>
          <w:b/>
          <w:i/>
          <w:color w:val="000000"/>
          <w:sz w:val="22"/>
          <w:szCs w:val="22"/>
          <w:shd w:val="clear" w:color="auto" w:fill="FFFFFF"/>
        </w:rPr>
        <w:t>.</w:t>
      </w:r>
    </w:p>
    <w:p w:rsidR="00697042" w:rsidRPr="00447B84" w:rsidRDefault="00697042" w:rsidP="00447B84">
      <w:pPr>
        <w:ind w:firstLine="284"/>
        <w:jc w:val="both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2. </w:t>
      </w:r>
      <w:r w:rsidRPr="00447B84">
        <w:rPr>
          <w:rFonts w:cs="Times New Roman"/>
          <w:b/>
          <w:bCs/>
          <w:i/>
          <w:color w:val="000000"/>
          <w:sz w:val="22"/>
          <w:szCs w:val="22"/>
          <w:shd w:val="clear" w:color="auto" w:fill="FFFFFF"/>
        </w:rPr>
        <w:t>Общий объем</w:t>
      </w:r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контрольной работы должен составлять не более 10</w:t>
      </w:r>
      <w:r w:rsidR="00F54771"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>–</w:t>
      </w:r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>15 страниц печатного текста, выполненных шри</w:t>
      </w:r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>ф</w:t>
      </w:r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>том </w:t>
      </w:r>
      <w:proofErr w:type="spellStart"/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>Times</w:t>
      </w:r>
      <w:proofErr w:type="spellEnd"/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>New</w:t>
      </w:r>
      <w:proofErr w:type="spellEnd"/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>Roman</w:t>
      </w:r>
      <w:proofErr w:type="spellEnd"/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, размер </w:t>
      </w:r>
      <w:r w:rsidR="00F54771"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>–</w:t>
      </w:r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14, интервал </w:t>
      </w:r>
      <w:r w:rsidR="00F54771"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>–</w:t>
      </w:r>
      <w:r w:rsidRPr="00447B84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1,5.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При рукописном варианте выполнения контрольной работы текст объемом не более 10</w:t>
      </w:r>
      <w:r w:rsidR="00F54771" w:rsidRPr="00447B84">
        <w:rPr>
          <w:rFonts w:eastAsia="Times New Roman" w:cs="Times New Roman"/>
          <w:sz w:val="22"/>
          <w:szCs w:val="22"/>
        </w:rPr>
        <w:t>–</w:t>
      </w:r>
      <w:r w:rsidRPr="00447B84">
        <w:rPr>
          <w:rFonts w:eastAsia="Times New Roman" w:cs="Times New Roman"/>
          <w:sz w:val="22"/>
          <w:szCs w:val="22"/>
        </w:rPr>
        <w:t>15 страниц излагается на одной ст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роне белой бумаги формата А</w:t>
      </w:r>
      <w:proofErr w:type="gramStart"/>
      <w:r w:rsidRPr="00447B84">
        <w:rPr>
          <w:rFonts w:eastAsia="Times New Roman" w:cs="Times New Roman"/>
          <w:sz w:val="22"/>
          <w:szCs w:val="22"/>
        </w:rPr>
        <w:t>4</w:t>
      </w:r>
      <w:proofErr w:type="gramEnd"/>
      <w:r w:rsidRPr="00447B84">
        <w:rPr>
          <w:rFonts w:eastAsia="Times New Roman" w:cs="Times New Roman"/>
          <w:sz w:val="22"/>
          <w:szCs w:val="22"/>
        </w:rPr>
        <w:t xml:space="preserve"> (210×297 мм), при этом велич</w:t>
      </w:r>
      <w:r w:rsidRPr="00447B84">
        <w:rPr>
          <w:rFonts w:eastAsia="Times New Roman" w:cs="Times New Roman"/>
          <w:sz w:val="22"/>
          <w:szCs w:val="22"/>
        </w:rPr>
        <w:t>и</w:t>
      </w:r>
      <w:r w:rsidRPr="00447B84">
        <w:rPr>
          <w:rFonts w:eastAsia="Times New Roman" w:cs="Times New Roman"/>
          <w:sz w:val="22"/>
          <w:szCs w:val="22"/>
        </w:rPr>
        <w:t xml:space="preserve">на букв должна быть не менее </w:t>
      </w:r>
      <w:smartTag w:uri="urn:schemas-microsoft-com:office:smarttags" w:element="metricconverter">
        <w:smartTagPr>
          <w:attr w:name="ProductID" w:val="4 мм"/>
        </w:smartTagPr>
        <w:r w:rsidRPr="00447B84">
          <w:rPr>
            <w:rFonts w:eastAsia="Times New Roman" w:cs="Times New Roman"/>
            <w:sz w:val="22"/>
            <w:szCs w:val="22"/>
          </w:rPr>
          <w:t>4 мм</w:t>
        </w:r>
      </w:smartTag>
      <w:r w:rsidRPr="00447B84">
        <w:rPr>
          <w:rFonts w:eastAsia="Times New Roman" w:cs="Times New Roman"/>
          <w:sz w:val="22"/>
          <w:szCs w:val="22"/>
        </w:rPr>
        <w:t>.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3. </w:t>
      </w:r>
      <w:proofErr w:type="gramStart"/>
      <w:r w:rsidRPr="00447B84">
        <w:rPr>
          <w:rFonts w:eastAsia="Times New Roman" w:cs="Times New Roman"/>
          <w:sz w:val="22"/>
          <w:szCs w:val="22"/>
        </w:rPr>
        <w:t xml:space="preserve">При печатном варианте выполнения контрольной работы необходимо соблюдать </w:t>
      </w:r>
      <w:r w:rsidRPr="00447B84">
        <w:rPr>
          <w:rFonts w:eastAsia="Times New Roman" w:cs="Times New Roman"/>
          <w:b/>
          <w:i/>
          <w:sz w:val="22"/>
          <w:szCs w:val="22"/>
        </w:rPr>
        <w:t>следующие правила</w:t>
      </w:r>
      <w:r w:rsidRPr="00447B84">
        <w:rPr>
          <w:rFonts w:eastAsia="Times New Roman" w:cs="Times New Roman"/>
          <w:sz w:val="22"/>
          <w:szCs w:val="22"/>
        </w:rPr>
        <w:t xml:space="preserve">: а) основной текст при наборе на компьютере печатается в текстовом редакторе </w:t>
      </w:r>
      <w:r w:rsidRPr="00447B84">
        <w:rPr>
          <w:rFonts w:eastAsia="Times New Roman" w:cs="Times New Roman"/>
          <w:sz w:val="22"/>
          <w:szCs w:val="22"/>
          <w:lang w:val="en-US"/>
        </w:rPr>
        <w:t>Word</w:t>
      </w:r>
      <w:r w:rsidRPr="00447B84">
        <w:rPr>
          <w:rFonts w:eastAsia="Times New Roman" w:cs="Times New Roman"/>
          <w:sz w:val="22"/>
          <w:szCs w:val="22"/>
        </w:rPr>
        <w:t xml:space="preserve"> стандартным шрифтом </w:t>
      </w:r>
      <w:r w:rsidRPr="00447B84">
        <w:rPr>
          <w:rFonts w:eastAsia="Times New Roman" w:cs="Times New Roman"/>
          <w:sz w:val="22"/>
          <w:szCs w:val="22"/>
          <w:lang w:val="en-US"/>
        </w:rPr>
        <w:t>Times</w:t>
      </w:r>
      <w:r w:rsidRPr="00447B84">
        <w:rPr>
          <w:rFonts w:eastAsia="Times New Roman" w:cs="Times New Roman"/>
          <w:sz w:val="22"/>
          <w:szCs w:val="22"/>
        </w:rPr>
        <w:t xml:space="preserve"> </w:t>
      </w:r>
      <w:r w:rsidRPr="00447B84">
        <w:rPr>
          <w:rFonts w:eastAsia="Times New Roman" w:cs="Times New Roman"/>
          <w:sz w:val="22"/>
          <w:szCs w:val="22"/>
          <w:lang w:val="en-US"/>
        </w:rPr>
        <w:t>New</w:t>
      </w:r>
      <w:r w:rsidRPr="00447B84">
        <w:rPr>
          <w:rFonts w:eastAsia="Times New Roman" w:cs="Times New Roman"/>
          <w:sz w:val="22"/>
          <w:szCs w:val="22"/>
        </w:rPr>
        <w:t xml:space="preserve"> </w:t>
      </w:r>
      <w:r w:rsidRPr="00447B84">
        <w:rPr>
          <w:rFonts w:eastAsia="Times New Roman" w:cs="Times New Roman"/>
          <w:sz w:val="22"/>
          <w:szCs w:val="22"/>
          <w:lang w:val="en-US"/>
        </w:rPr>
        <w:t>Roman</w:t>
      </w:r>
      <w:r w:rsidRPr="00447B84">
        <w:rPr>
          <w:rFonts w:eastAsia="Times New Roman" w:cs="Times New Roman"/>
          <w:sz w:val="22"/>
          <w:szCs w:val="22"/>
        </w:rPr>
        <w:t xml:space="preserve">, размер шрифта 12, межстрочный интервал – полуторный; б) текст подстрочных ссылок печатается в текстовом редакторе </w:t>
      </w:r>
      <w:r w:rsidRPr="00447B84">
        <w:rPr>
          <w:rFonts w:eastAsia="Times New Roman" w:cs="Times New Roman"/>
          <w:sz w:val="22"/>
          <w:szCs w:val="22"/>
          <w:lang w:val="en-US"/>
        </w:rPr>
        <w:t>Word</w:t>
      </w:r>
      <w:r w:rsidRPr="00447B84">
        <w:rPr>
          <w:rFonts w:eastAsia="Times New Roman" w:cs="Times New Roman"/>
          <w:sz w:val="22"/>
          <w:szCs w:val="22"/>
        </w:rPr>
        <w:t xml:space="preserve"> стандартным шрифтом </w:t>
      </w:r>
      <w:r w:rsidRPr="00447B84">
        <w:rPr>
          <w:rFonts w:eastAsia="Times New Roman" w:cs="Times New Roman"/>
          <w:sz w:val="22"/>
          <w:szCs w:val="22"/>
          <w:lang w:val="en-US"/>
        </w:rPr>
        <w:t>Times</w:t>
      </w:r>
      <w:r w:rsidRPr="00447B84">
        <w:rPr>
          <w:rFonts w:eastAsia="Times New Roman" w:cs="Times New Roman"/>
          <w:sz w:val="22"/>
          <w:szCs w:val="22"/>
        </w:rPr>
        <w:t xml:space="preserve"> </w:t>
      </w:r>
      <w:r w:rsidRPr="00447B84">
        <w:rPr>
          <w:rFonts w:eastAsia="Times New Roman" w:cs="Times New Roman"/>
          <w:sz w:val="22"/>
          <w:szCs w:val="22"/>
          <w:lang w:val="en-US"/>
        </w:rPr>
        <w:t>New</w:t>
      </w:r>
      <w:r w:rsidRPr="00447B84">
        <w:rPr>
          <w:rFonts w:eastAsia="Times New Roman" w:cs="Times New Roman"/>
          <w:sz w:val="22"/>
          <w:szCs w:val="22"/>
        </w:rPr>
        <w:t xml:space="preserve"> </w:t>
      </w:r>
      <w:r w:rsidRPr="00447B84">
        <w:rPr>
          <w:rFonts w:eastAsia="Times New Roman" w:cs="Times New Roman"/>
          <w:sz w:val="22"/>
          <w:szCs w:val="22"/>
          <w:lang w:val="en-US"/>
        </w:rPr>
        <w:t>Roman</w:t>
      </w:r>
      <w:r w:rsidRPr="00447B84">
        <w:rPr>
          <w:rFonts w:eastAsia="Times New Roman" w:cs="Times New Roman"/>
          <w:sz w:val="22"/>
          <w:szCs w:val="22"/>
        </w:rPr>
        <w:t>, размер шрифта 10, межстрочный интервал – минимум.</w:t>
      </w:r>
      <w:proofErr w:type="gramEnd"/>
      <w:r w:rsidRPr="00447B84">
        <w:rPr>
          <w:rFonts w:eastAsia="Times New Roman" w:cs="Times New Roman"/>
          <w:sz w:val="22"/>
          <w:szCs w:val="22"/>
        </w:rPr>
        <w:t xml:space="preserve"> Каждая страница курсовой работы должна иметь следующие поля: верхнее – </w:t>
      </w:r>
      <w:smartTag w:uri="urn:schemas-microsoft-com:office:smarttags" w:element="metricconverter">
        <w:smartTagPr>
          <w:attr w:name="ProductID" w:val="20 мм"/>
        </w:smartTagPr>
        <w:r w:rsidRPr="00447B84">
          <w:rPr>
            <w:rFonts w:eastAsia="Times New Roman" w:cs="Times New Roman"/>
            <w:sz w:val="22"/>
            <w:szCs w:val="22"/>
          </w:rPr>
          <w:t>20 мм</w:t>
        </w:r>
      </w:smartTag>
      <w:r w:rsidRPr="00447B84">
        <w:rPr>
          <w:rFonts w:eastAsia="Times New Roman" w:cs="Times New Roman"/>
          <w:sz w:val="22"/>
          <w:szCs w:val="22"/>
        </w:rPr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447B84">
          <w:rPr>
            <w:rFonts w:eastAsia="Times New Roman" w:cs="Times New Roman"/>
            <w:sz w:val="22"/>
            <w:szCs w:val="22"/>
          </w:rPr>
          <w:t>20 мм</w:t>
        </w:r>
      </w:smartTag>
      <w:r w:rsidRPr="00447B84">
        <w:rPr>
          <w:rFonts w:eastAsia="Times New Roman" w:cs="Times New Roman"/>
          <w:sz w:val="22"/>
          <w:szCs w:val="22"/>
        </w:rPr>
        <w:t>; пр</w:t>
      </w:r>
      <w:r w:rsidRPr="00447B84">
        <w:rPr>
          <w:rFonts w:eastAsia="Times New Roman" w:cs="Times New Roman"/>
          <w:sz w:val="22"/>
          <w:szCs w:val="22"/>
        </w:rPr>
        <w:t>а</w:t>
      </w:r>
      <w:r w:rsidRPr="00447B84">
        <w:rPr>
          <w:rFonts w:eastAsia="Times New Roman" w:cs="Times New Roman"/>
          <w:sz w:val="22"/>
          <w:szCs w:val="22"/>
        </w:rPr>
        <w:t xml:space="preserve">вое – </w:t>
      </w:r>
      <w:smartTag w:uri="urn:schemas-microsoft-com:office:smarttags" w:element="metricconverter">
        <w:smartTagPr>
          <w:attr w:name="ProductID" w:val="10 мм"/>
        </w:smartTagPr>
        <w:r w:rsidRPr="00447B84">
          <w:rPr>
            <w:rFonts w:eastAsia="Times New Roman" w:cs="Times New Roman"/>
            <w:sz w:val="22"/>
            <w:szCs w:val="22"/>
          </w:rPr>
          <w:t>10 мм</w:t>
        </w:r>
      </w:smartTag>
      <w:r w:rsidRPr="00447B84">
        <w:rPr>
          <w:rFonts w:eastAsia="Times New Roman" w:cs="Times New Roman"/>
          <w:sz w:val="22"/>
          <w:szCs w:val="22"/>
        </w:rPr>
        <w:t xml:space="preserve">; левое – </w:t>
      </w:r>
      <w:smartTag w:uri="urn:schemas-microsoft-com:office:smarttags" w:element="metricconverter">
        <w:smartTagPr>
          <w:attr w:name="ProductID" w:val="30 мм"/>
        </w:smartTagPr>
        <w:r w:rsidRPr="00447B84">
          <w:rPr>
            <w:rFonts w:eastAsia="Times New Roman" w:cs="Times New Roman"/>
            <w:sz w:val="22"/>
            <w:szCs w:val="22"/>
          </w:rPr>
          <w:t>30 мм</w:t>
        </w:r>
      </w:smartTag>
      <w:r w:rsidRPr="00447B84">
        <w:rPr>
          <w:rFonts w:eastAsia="Times New Roman" w:cs="Times New Roman"/>
          <w:sz w:val="22"/>
          <w:szCs w:val="22"/>
        </w:rPr>
        <w:t>.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4. Контрольная работа представляется в прошитом виде. </w:t>
      </w:r>
      <w:r w:rsidRPr="00447B84">
        <w:rPr>
          <w:rFonts w:eastAsia="Times New Roman" w:cs="Times New Roman"/>
          <w:b/>
          <w:i/>
          <w:sz w:val="22"/>
          <w:szCs w:val="22"/>
        </w:rPr>
        <w:t xml:space="preserve">Страницы работы нумеруются </w:t>
      </w:r>
      <w:r w:rsidRPr="00447B84">
        <w:rPr>
          <w:rFonts w:eastAsia="Times New Roman" w:cs="Times New Roman"/>
          <w:sz w:val="22"/>
          <w:szCs w:val="22"/>
        </w:rPr>
        <w:t>арабскими цифрами в правом нижнем углу без точки в конце. Отсчет нумерации страниц р</w:t>
      </w:r>
      <w:r w:rsidRPr="00447B84">
        <w:rPr>
          <w:rFonts w:eastAsia="Times New Roman" w:cs="Times New Roman"/>
          <w:sz w:val="22"/>
          <w:szCs w:val="22"/>
        </w:rPr>
        <w:t>а</w:t>
      </w:r>
      <w:r w:rsidRPr="00447B84">
        <w:rPr>
          <w:rFonts w:eastAsia="Times New Roman" w:cs="Times New Roman"/>
          <w:sz w:val="22"/>
          <w:szCs w:val="22"/>
        </w:rPr>
        <w:t xml:space="preserve">боты начинается с титульного листа, при этом номер первой страницы на титульном листе не ставится. 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5. </w:t>
      </w:r>
      <w:r w:rsidRPr="00447B84">
        <w:rPr>
          <w:rFonts w:eastAsia="Times New Roman" w:cs="Times New Roman"/>
          <w:b/>
          <w:i/>
          <w:sz w:val="22"/>
          <w:szCs w:val="22"/>
        </w:rPr>
        <w:t>Структура контрольной работы</w:t>
      </w:r>
      <w:r w:rsidRPr="00447B84">
        <w:rPr>
          <w:rFonts w:eastAsia="Times New Roman" w:cs="Times New Roman"/>
          <w:sz w:val="22"/>
          <w:szCs w:val="22"/>
        </w:rPr>
        <w:t xml:space="preserve"> должна включать: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а) титульный лист;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б) содержание (основная часть);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в) список используемых источников и литературы.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lastRenderedPageBreak/>
        <w:t>На титульном листе контрольной работы необходимо указать название кафедры, название предмета, тему контрольной раб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о</w:t>
      </w: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ты, вариант, свою фамилию и инициалы, факультет, курс.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447B84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6. </w:t>
      </w:r>
      <w:r w:rsidRPr="00447B84">
        <w:rPr>
          <w:rFonts w:eastAsia="Times New Roman" w:cs="Times New Roman"/>
          <w:b/>
          <w:i/>
          <w:color w:val="000000"/>
          <w:sz w:val="22"/>
          <w:szCs w:val="22"/>
        </w:rPr>
        <w:t>Список используемых источников и литературы</w:t>
      </w:r>
      <w:r w:rsidRPr="00447B84">
        <w:rPr>
          <w:rFonts w:eastAsia="Times New Roman" w:cs="Times New Roman"/>
          <w:color w:val="000000"/>
          <w:sz w:val="22"/>
          <w:szCs w:val="22"/>
        </w:rPr>
        <w:t xml:space="preserve"> должен начинать</w:t>
      </w:r>
      <w:r w:rsidRPr="00447B84">
        <w:rPr>
          <w:rFonts w:eastAsia="Times New Roman" w:cs="Times New Roman"/>
          <w:color w:val="000000"/>
          <w:sz w:val="22"/>
          <w:szCs w:val="22"/>
        </w:rPr>
        <w:softHyphen/>
        <w:t>ся с новой страницы.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b/>
          <w:i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7. Опечатки и описки, обнаруженные в процессе выполнения или самостоятельной проверки окончательного текста ко</w:t>
      </w:r>
      <w:r w:rsidRPr="00447B84">
        <w:rPr>
          <w:rFonts w:eastAsia="Times New Roman" w:cs="Times New Roman"/>
          <w:sz w:val="22"/>
          <w:szCs w:val="22"/>
        </w:rPr>
        <w:t>н</w:t>
      </w:r>
      <w:r w:rsidRPr="00447B84">
        <w:rPr>
          <w:rFonts w:eastAsia="Times New Roman" w:cs="Times New Roman"/>
          <w:sz w:val="22"/>
          <w:szCs w:val="22"/>
        </w:rPr>
        <w:t>трольной работы, допускается исправлять закрашиванием белой краской и нанесением на том же месте исправленного текста машинописным или рукописным способами. Работа, содерж</w:t>
      </w:r>
      <w:r w:rsidRPr="00447B84">
        <w:rPr>
          <w:rFonts w:eastAsia="Times New Roman" w:cs="Times New Roman"/>
          <w:sz w:val="22"/>
          <w:szCs w:val="22"/>
        </w:rPr>
        <w:t>а</w:t>
      </w:r>
      <w:r w:rsidRPr="00447B84">
        <w:rPr>
          <w:rFonts w:eastAsia="Times New Roman" w:cs="Times New Roman"/>
          <w:sz w:val="22"/>
          <w:szCs w:val="22"/>
        </w:rPr>
        <w:t>щая исправления и опечатки, составляющие более 10 % от о</w:t>
      </w:r>
      <w:r w:rsidRPr="00447B84">
        <w:rPr>
          <w:rFonts w:eastAsia="Times New Roman" w:cs="Times New Roman"/>
          <w:sz w:val="22"/>
          <w:szCs w:val="22"/>
        </w:rPr>
        <w:t>б</w:t>
      </w:r>
      <w:r w:rsidRPr="00447B84">
        <w:rPr>
          <w:rFonts w:eastAsia="Times New Roman" w:cs="Times New Roman"/>
          <w:sz w:val="22"/>
          <w:szCs w:val="22"/>
        </w:rPr>
        <w:t>щего количества листов, или оформленная небрежно (мятые л</w:t>
      </w:r>
      <w:r w:rsidRPr="00447B84">
        <w:rPr>
          <w:rFonts w:eastAsia="Times New Roman" w:cs="Times New Roman"/>
          <w:sz w:val="22"/>
          <w:szCs w:val="22"/>
        </w:rPr>
        <w:t>и</w:t>
      </w:r>
      <w:r w:rsidRPr="00447B84">
        <w:rPr>
          <w:rFonts w:eastAsia="Times New Roman" w:cs="Times New Roman"/>
          <w:sz w:val="22"/>
          <w:szCs w:val="22"/>
        </w:rPr>
        <w:t xml:space="preserve">сты, посторонние помарки, грязь и т.п.) </w:t>
      </w:r>
      <w:r w:rsidRPr="00447B84">
        <w:rPr>
          <w:rFonts w:eastAsia="Times New Roman" w:cs="Times New Roman"/>
          <w:b/>
          <w:i/>
          <w:sz w:val="22"/>
          <w:szCs w:val="22"/>
        </w:rPr>
        <w:t>не принимается мет</w:t>
      </w:r>
      <w:r w:rsidRPr="00447B84">
        <w:rPr>
          <w:rFonts w:eastAsia="Times New Roman" w:cs="Times New Roman"/>
          <w:b/>
          <w:i/>
          <w:sz w:val="22"/>
          <w:szCs w:val="22"/>
        </w:rPr>
        <w:t>о</w:t>
      </w:r>
      <w:r w:rsidRPr="00447B84">
        <w:rPr>
          <w:rFonts w:eastAsia="Times New Roman" w:cs="Times New Roman"/>
          <w:b/>
          <w:i/>
          <w:sz w:val="22"/>
          <w:szCs w:val="22"/>
        </w:rPr>
        <w:t>дистом и не допускается к проверке преподавателем.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b/>
          <w:i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b/>
          <w:i/>
          <w:sz w:val="22"/>
          <w:szCs w:val="22"/>
        </w:rPr>
      </w:pPr>
    </w:p>
    <w:p w:rsidR="00697042" w:rsidRPr="00447B84" w:rsidRDefault="00697042" w:rsidP="00447B84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 xml:space="preserve">ВАРИАНТ </w:t>
      </w:r>
      <w:r w:rsidR="003854C7" w:rsidRPr="00447B84">
        <w:rPr>
          <w:rFonts w:eastAsia="Calibri" w:cs="Times New Roman"/>
          <w:b/>
          <w:sz w:val="22"/>
          <w:szCs w:val="22"/>
          <w:lang w:eastAsia="en-US"/>
        </w:rPr>
        <w:t xml:space="preserve">№ </w:t>
      </w:r>
      <w:r w:rsidRPr="00447B84">
        <w:rPr>
          <w:rFonts w:eastAsia="Calibri" w:cs="Times New Roman"/>
          <w:b/>
          <w:sz w:val="22"/>
          <w:szCs w:val="22"/>
          <w:lang w:eastAsia="en-US"/>
        </w:rPr>
        <w:t>1</w:t>
      </w:r>
    </w:p>
    <w:p w:rsidR="00697042" w:rsidRPr="00447B84" w:rsidRDefault="00697042" w:rsidP="00447B84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proofErr w:type="gramStart"/>
      <w:r w:rsidRPr="00447B84">
        <w:rPr>
          <w:rFonts w:eastAsia="Calibri" w:cs="Times New Roman"/>
          <w:b/>
          <w:sz w:val="22"/>
          <w:szCs w:val="22"/>
          <w:lang w:eastAsia="en-US"/>
        </w:rPr>
        <w:t>(для студентов, чьи фамилии начинаются с букв:</w:t>
      </w:r>
      <w:proofErr w:type="gramEnd"/>
    </w:p>
    <w:p w:rsidR="00697042" w:rsidRPr="00447B84" w:rsidRDefault="00697042" w:rsidP="00447B84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proofErr w:type="gramStart"/>
      <w:r w:rsidRPr="00447B84">
        <w:rPr>
          <w:rFonts w:eastAsia="Calibri" w:cs="Times New Roman"/>
          <w:b/>
          <w:sz w:val="22"/>
          <w:szCs w:val="22"/>
          <w:lang w:eastAsia="en-US"/>
        </w:rPr>
        <w:t>«А», «Б», «В», «Р», «С», «Ю», «Я»)</w:t>
      </w:r>
      <w:proofErr w:type="gramEnd"/>
    </w:p>
    <w:p w:rsidR="00697042" w:rsidRPr="00447B84" w:rsidRDefault="00697042" w:rsidP="00447B84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</w:p>
    <w:p w:rsidR="002B0E40" w:rsidRPr="00447B84" w:rsidRDefault="00697042" w:rsidP="00447B84">
      <w:pPr>
        <w:ind w:firstLine="284"/>
        <w:jc w:val="both"/>
        <w:rPr>
          <w:rFonts w:eastAsia="Calibri" w:cs="Times New Roman"/>
          <w:sz w:val="22"/>
          <w:szCs w:val="22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 xml:space="preserve">1. Теоретический вопрос: </w:t>
      </w:r>
      <w:r w:rsidR="003820BB" w:rsidRPr="00447B84">
        <w:rPr>
          <w:rFonts w:eastAsia="Calibri" w:cs="Times New Roman"/>
          <w:sz w:val="22"/>
          <w:szCs w:val="22"/>
          <w:lang w:eastAsia="en-US"/>
        </w:rPr>
        <w:t>Охарактеризуйте с</w:t>
      </w:r>
      <w:r w:rsidR="003820BB" w:rsidRPr="00447B84">
        <w:rPr>
          <w:rFonts w:cs="Times New Roman"/>
          <w:sz w:val="22"/>
          <w:szCs w:val="22"/>
        </w:rPr>
        <w:t xml:space="preserve">овременную систему арбитражных судов в России. </w:t>
      </w:r>
      <w:r w:rsidR="002D53B7" w:rsidRPr="00447B84">
        <w:rPr>
          <w:rFonts w:cs="Times New Roman"/>
          <w:sz w:val="22"/>
          <w:szCs w:val="22"/>
        </w:rPr>
        <w:t>Изучите п</w:t>
      </w:r>
      <w:r w:rsidR="002B0E40" w:rsidRPr="00447B84">
        <w:rPr>
          <w:rFonts w:eastAsia="Calibri" w:cs="Times New Roman"/>
          <w:sz w:val="22"/>
          <w:szCs w:val="22"/>
        </w:rPr>
        <w:t>одведомстве</w:t>
      </w:r>
      <w:r w:rsidR="002B0E40" w:rsidRPr="00447B84">
        <w:rPr>
          <w:rFonts w:eastAsia="Calibri" w:cs="Times New Roman"/>
          <w:sz w:val="22"/>
          <w:szCs w:val="22"/>
        </w:rPr>
        <w:t>н</w:t>
      </w:r>
      <w:r w:rsidR="002B0E40" w:rsidRPr="00447B84">
        <w:rPr>
          <w:rFonts w:eastAsia="Calibri" w:cs="Times New Roman"/>
          <w:sz w:val="22"/>
          <w:szCs w:val="22"/>
        </w:rPr>
        <w:t>ность дел арбитражным судам: понятие, значение и виды.</w:t>
      </w:r>
    </w:p>
    <w:p w:rsidR="002E7EF5" w:rsidRPr="00447B84" w:rsidRDefault="00697042" w:rsidP="00447B84">
      <w:pPr>
        <w:tabs>
          <w:tab w:val="left" w:pos="720"/>
        </w:tabs>
        <w:ind w:right="-5"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>2. Задача</w:t>
      </w:r>
      <w:r w:rsidRPr="00447B84">
        <w:rPr>
          <w:rFonts w:eastAsia="Calibri" w:cs="Times New Roman"/>
          <w:sz w:val="22"/>
          <w:szCs w:val="22"/>
          <w:lang w:eastAsia="en-US"/>
        </w:rPr>
        <w:t>:</w:t>
      </w:r>
      <w:r w:rsidRPr="00447B84">
        <w:rPr>
          <w:rFonts w:eastAsia="Calibri" w:cs="Times New Roman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2E7EF5" w:rsidRPr="00447B84">
        <w:rPr>
          <w:rFonts w:eastAsia="Calibri" w:cs="Times New Roman"/>
          <w:sz w:val="22"/>
          <w:szCs w:val="22"/>
          <w:lang w:eastAsia="en-US"/>
        </w:rPr>
        <w:t>После получения копии судебного приказа дол</w:t>
      </w:r>
      <w:r w:rsidR="002E7EF5" w:rsidRPr="00447B84">
        <w:rPr>
          <w:rFonts w:eastAsia="Calibri" w:cs="Times New Roman"/>
          <w:sz w:val="22"/>
          <w:szCs w:val="22"/>
          <w:lang w:eastAsia="en-US"/>
        </w:rPr>
        <w:t>ж</w:t>
      </w:r>
      <w:r w:rsidR="002E7EF5" w:rsidRPr="00447B84">
        <w:rPr>
          <w:rFonts w:eastAsia="Calibri" w:cs="Times New Roman"/>
          <w:sz w:val="22"/>
          <w:szCs w:val="22"/>
          <w:lang w:eastAsia="en-US"/>
        </w:rPr>
        <w:t>ник заявил возражения относительно его исполнения.</w:t>
      </w:r>
      <w:r w:rsidR="002E7EF5" w:rsidRPr="00447B84">
        <w:rPr>
          <w:rFonts w:eastAsia="Times New Roman" w:cs="Times New Roman"/>
          <w:sz w:val="22"/>
          <w:szCs w:val="22"/>
        </w:rPr>
        <w:t xml:space="preserve"> </w:t>
      </w:r>
      <w:r w:rsidR="002E7EF5" w:rsidRPr="00447B84">
        <w:rPr>
          <w:rFonts w:eastAsia="Calibri" w:cs="Times New Roman"/>
          <w:sz w:val="22"/>
          <w:szCs w:val="22"/>
          <w:lang w:eastAsia="en-US"/>
        </w:rPr>
        <w:t>Судья а</w:t>
      </w:r>
      <w:r w:rsidR="002E7EF5" w:rsidRPr="00447B84">
        <w:rPr>
          <w:rFonts w:eastAsia="Calibri" w:cs="Times New Roman"/>
          <w:sz w:val="22"/>
          <w:szCs w:val="22"/>
          <w:lang w:eastAsia="en-US"/>
        </w:rPr>
        <w:t>р</w:t>
      </w:r>
      <w:r w:rsidR="002E7EF5" w:rsidRPr="00447B84">
        <w:rPr>
          <w:rFonts w:eastAsia="Calibri" w:cs="Times New Roman"/>
          <w:sz w:val="22"/>
          <w:szCs w:val="22"/>
          <w:lang w:eastAsia="en-US"/>
        </w:rPr>
        <w:t xml:space="preserve">битражного суда отказал в отмене судебного приказа, ссылаясь на непредставление должником доказательств в обоснование возражений. </w:t>
      </w:r>
    </w:p>
    <w:p w:rsidR="002E7EF5" w:rsidRPr="00447B84" w:rsidRDefault="002E7EF5" w:rsidP="00447B84">
      <w:pPr>
        <w:tabs>
          <w:tab w:val="left" w:pos="720"/>
        </w:tabs>
        <w:ind w:right="-5"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 xml:space="preserve">Вопросы: </w:t>
      </w:r>
      <w:r w:rsidRPr="00447B84">
        <w:rPr>
          <w:rFonts w:eastAsia="Calibri" w:cs="Times New Roman"/>
          <w:sz w:val="22"/>
          <w:szCs w:val="22"/>
          <w:lang w:eastAsia="en-US"/>
        </w:rPr>
        <w:t>1. Правильно ли поступил судья? 2. Вправе ли с</w:t>
      </w:r>
      <w:r w:rsidRPr="00447B84">
        <w:rPr>
          <w:rFonts w:eastAsia="Calibri" w:cs="Times New Roman"/>
          <w:sz w:val="22"/>
          <w:szCs w:val="22"/>
          <w:lang w:eastAsia="en-US"/>
        </w:rPr>
        <w:t>у</w:t>
      </w:r>
      <w:r w:rsidRPr="00447B84">
        <w:rPr>
          <w:rFonts w:eastAsia="Calibri" w:cs="Times New Roman"/>
          <w:sz w:val="22"/>
          <w:szCs w:val="22"/>
          <w:lang w:eastAsia="en-US"/>
        </w:rPr>
        <w:t>дья отменить судебный приказ в случае поступления возраж</w:t>
      </w:r>
      <w:r w:rsidRPr="00447B84">
        <w:rPr>
          <w:rFonts w:eastAsia="Calibri" w:cs="Times New Roman"/>
          <w:sz w:val="22"/>
          <w:szCs w:val="22"/>
          <w:lang w:eastAsia="en-US"/>
        </w:rPr>
        <w:t>е</w:t>
      </w:r>
      <w:r w:rsidRPr="00447B84">
        <w:rPr>
          <w:rFonts w:eastAsia="Calibri" w:cs="Times New Roman"/>
          <w:sz w:val="22"/>
          <w:szCs w:val="22"/>
          <w:lang w:eastAsia="en-US"/>
        </w:rPr>
        <w:t xml:space="preserve">ний </w:t>
      </w:r>
      <w:proofErr w:type="gramStart"/>
      <w:r w:rsidRPr="00447B84">
        <w:rPr>
          <w:rFonts w:eastAsia="Calibri" w:cs="Times New Roman"/>
          <w:sz w:val="22"/>
          <w:szCs w:val="22"/>
          <w:lang w:eastAsia="en-US"/>
        </w:rPr>
        <w:t>должника</w:t>
      </w:r>
      <w:proofErr w:type="gramEnd"/>
      <w:r w:rsidRPr="00447B84">
        <w:rPr>
          <w:rFonts w:eastAsia="Calibri" w:cs="Times New Roman"/>
          <w:sz w:val="22"/>
          <w:szCs w:val="22"/>
          <w:lang w:eastAsia="en-US"/>
        </w:rPr>
        <w:t xml:space="preserve"> с нарушением установленного в ч. 4 ст. 229.5 АПК РФ срока? 3. Каким образом взыскатель может защитить свои права в случае отмены судебного приказа?</w:t>
      </w:r>
    </w:p>
    <w:p w:rsidR="00697042" w:rsidRDefault="00697042" w:rsidP="00447B84">
      <w:pPr>
        <w:tabs>
          <w:tab w:val="left" w:pos="720"/>
        </w:tabs>
        <w:ind w:firstLine="284"/>
        <w:jc w:val="both"/>
        <w:rPr>
          <w:rFonts w:cs="Times New Roman"/>
          <w:sz w:val="22"/>
          <w:szCs w:val="22"/>
        </w:rPr>
      </w:pPr>
    </w:p>
    <w:p w:rsidR="00172FD8" w:rsidRPr="00447B84" w:rsidRDefault="00172FD8" w:rsidP="00447B84">
      <w:pPr>
        <w:tabs>
          <w:tab w:val="left" w:pos="720"/>
        </w:tabs>
        <w:ind w:firstLine="284"/>
        <w:jc w:val="both"/>
        <w:rPr>
          <w:rFonts w:cs="Times New Roman"/>
          <w:sz w:val="22"/>
          <w:szCs w:val="22"/>
        </w:rPr>
      </w:pPr>
    </w:p>
    <w:p w:rsidR="00697042" w:rsidRPr="00447B84" w:rsidRDefault="00697042" w:rsidP="00447B84">
      <w:pPr>
        <w:tabs>
          <w:tab w:val="left" w:pos="720"/>
          <w:tab w:val="left" w:pos="7000"/>
        </w:tabs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lastRenderedPageBreak/>
        <w:t>Основная литература</w:t>
      </w:r>
    </w:p>
    <w:p w:rsidR="00697042" w:rsidRPr="00447B84" w:rsidRDefault="00697042" w:rsidP="00447B84">
      <w:pPr>
        <w:tabs>
          <w:tab w:val="left" w:pos="720"/>
          <w:tab w:val="left" w:pos="7000"/>
        </w:tabs>
        <w:ind w:firstLine="284"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:rsidR="002D53B7" w:rsidRPr="00447B84" w:rsidRDefault="002D53B7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Арбитражный процесс: учебник / А.В. </w:t>
      </w:r>
      <w:proofErr w:type="spellStart"/>
      <w:r w:rsidRPr="00447B84">
        <w:rPr>
          <w:rFonts w:eastAsia="Times New Roman" w:cs="Times New Roman"/>
          <w:sz w:val="22"/>
          <w:szCs w:val="22"/>
        </w:rPr>
        <w:t>Абсалямов</w:t>
      </w:r>
      <w:proofErr w:type="spellEnd"/>
      <w:r w:rsidRPr="00447B84">
        <w:rPr>
          <w:rFonts w:eastAsia="Times New Roman" w:cs="Times New Roman"/>
          <w:sz w:val="22"/>
          <w:szCs w:val="22"/>
        </w:rPr>
        <w:t>, И.Г. А</w:t>
      </w:r>
      <w:r w:rsidRPr="00447B84">
        <w:rPr>
          <w:rFonts w:eastAsia="Times New Roman" w:cs="Times New Roman"/>
          <w:sz w:val="22"/>
          <w:szCs w:val="22"/>
        </w:rPr>
        <w:t>р</w:t>
      </w:r>
      <w:r w:rsidRPr="00447B84">
        <w:rPr>
          <w:rFonts w:eastAsia="Times New Roman" w:cs="Times New Roman"/>
          <w:sz w:val="22"/>
          <w:szCs w:val="22"/>
        </w:rPr>
        <w:t xml:space="preserve">сенов, Е.А. Виноградова и др.; отв. ред. В.В. Ярков. 6-е изд., </w:t>
      </w:r>
      <w:proofErr w:type="spellStart"/>
      <w:r w:rsidRPr="00447B84">
        <w:rPr>
          <w:rFonts w:eastAsia="Times New Roman" w:cs="Times New Roman"/>
          <w:sz w:val="22"/>
          <w:szCs w:val="22"/>
        </w:rPr>
        <w:t>п</w:t>
      </w:r>
      <w:r w:rsidRPr="00447B84">
        <w:rPr>
          <w:rFonts w:eastAsia="Times New Roman" w:cs="Times New Roman"/>
          <w:sz w:val="22"/>
          <w:szCs w:val="22"/>
        </w:rPr>
        <w:t>е</w:t>
      </w:r>
      <w:r w:rsidRPr="00447B84">
        <w:rPr>
          <w:rFonts w:eastAsia="Times New Roman" w:cs="Times New Roman"/>
          <w:sz w:val="22"/>
          <w:szCs w:val="22"/>
        </w:rPr>
        <w:t>рераб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. и доп. М.: </w:t>
      </w:r>
      <w:proofErr w:type="spellStart"/>
      <w:r w:rsidRPr="00447B84">
        <w:rPr>
          <w:rFonts w:eastAsia="Times New Roman" w:cs="Times New Roman"/>
          <w:sz w:val="22"/>
          <w:szCs w:val="22"/>
        </w:rPr>
        <w:t>Инфотропик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 Медиа, 2014. 848 с.</w:t>
      </w:r>
    </w:p>
    <w:p w:rsidR="002D53B7" w:rsidRPr="00447B84" w:rsidRDefault="002D53B7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Арбитражный процесс: учебник / Н.В. Алексеева, А.В. Арг</w:t>
      </w:r>
      <w:r w:rsidRPr="00447B84">
        <w:rPr>
          <w:rFonts w:eastAsia="Times New Roman" w:cs="Times New Roman"/>
          <w:sz w:val="22"/>
          <w:szCs w:val="22"/>
        </w:rPr>
        <w:t>у</w:t>
      </w:r>
      <w:r w:rsidRPr="00447B84">
        <w:rPr>
          <w:rFonts w:eastAsia="Times New Roman" w:cs="Times New Roman"/>
          <w:sz w:val="22"/>
          <w:szCs w:val="22"/>
        </w:rPr>
        <w:t xml:space="preserve">нов, А.А. </w:t>
      </w:r>
      <w:proofErr w:type="spellStart"/>
      <w:r w:rsidRPr="00447B84">
        <w:rPr>
          <w:rFonts w:eastAsia="Times New Roman" w:cs="Times New Roman"/>
          <w:sz w:val="22"/>
          <w:szCs w:val="22"/>
        </w:rPr>
        <w:t>Арифулин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 и др.; под ред. С.В. Никитина. М.: РГУП, 2017. 328 с.</w:t>
      </w:r>
    </w:p>
    <w:p w:rsidR="002D53B7" w:rsidRPr="00447B84" w:rsidRDefault="002D53B7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 Арбитражный процесс: Учебник для студентов юридических вузов и факультетов. 5-е изд., </w:t>
      </w:r>
      <w:proofErr w:type="spellStart"/>
      <w:r w:rsidRPr="00447B84">
        <w:rPr>
          <w:rFonts w:eastAsia="Times New Roman" w:cs="Times New Roman"/>
          <w:sz w:val="22"/>
          <w:szCs w:val="22"/>
        </w:rPr>
        <w:t>перераб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. и доп. / Под ред. М.К. </w:t>
      </w:r>
      <w:proofErr w:type="spellStart"/>
      <w:r w:rsidRPr="00447B84">
        <w:rPr>
          <w:rFonts w:eastAsia="Times New Roman" w:cs="Times New Roman"/>
          <w:sz w:val="22"/>
          <w:szCs w:val="22"/>
        </w:rPr>
        <w:t>Треушникова</w:t>
      </w:r>
      <w:proofErr w:type="spellEnd"/>
      <w:r w:rsidRPr="00447B84">
        <w:rPr>
          <w:rFonts w:eastAsia="Times New Roman" w:cs="Times New Roman"/>
          <w:sz w:val="22"/>
          <w:szCs w:val="22"/>
        </w:rPr>
        <w:t>. М.: Издательский дом «Городец», 2016. 704 с.</w:t>
      </w:r>
    </w:p>
    <w:p w:rsidR="002D53B7" w:rsidRPr="00447B84" w:rsidRDefault="002D53B7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Комментарий к Арбитражному процессуальному кодексу Российской Федерации</w:t>
      </w:r>
      <w:proofErr w:type="gramStart"/>
      <w:r w:rsidRPr="00447B84">
        <w:rPr>
          <w:rFonts w:eastAsia="Times New Roman" w:cs="Times New Roman"/>
          <w:sz w:val="22"/>
          <w:szCs w:val="22"/>
        </w:rPr>
        <w:t xml:space="preserve"> / П</w:t>
      </w:r>
      <w:proofErr w:type="gramEnd"/>
      <w:r w:rsidRPr="00447B84">
        <w:rPr>
          <w:rFonts w:eastAsia="Times New Roman" w:cs="Times New Roman"/>
          <w:sz w:val="22"/>
          <w:szCs w:val="22"/>
        </w:rPr>
        <w:t>од ред. Л.В. Тумановой. М.: Пр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спект, 2016. 688 с.</w:t>
      </w:r>
    </w:p>
    <w:p w:rsidR="002D53B7" w:rsidRPr="00447B84" w:rsidRDefault="002D53B7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Научно-практический комментарий к Арбитражному проце</w:t>
      </w:r>
      <w:r w:rsidRPr="00447B84">
        <w:rPr>
          <w:rFonts w:eastAsia="Times New Roman" w:cs="Times New Roman"/>
          <w:sz w:val="22"/>
          <w:szCs w:val="22"/>
        </w:rPr>
        <w:t>с</w:t>
      </w:r>
      <w:r w:rsidRPr="00447B84">
        <w:rPr>
          <w:rFonts w:eastAsia="Times New Roman" w:cs="Times New Roman"/>
          <w:sz w:val="22"/>
          <w:szCs w:val="22"/>
        </w:rPr>
        <w:t xml:space="preserve">суальному кодексу Российской Федерации от 24.07.2002 № 95-ФЗ (постатейный) (под ред. А.П. Морозова) (Подготовлен для системы </w:t>
      </w:r>
      <w:proofErr w:type="spellStart"/>
      <w:r w:rsidRPr="00447B84">
        <w:rPr>
          <w:rFonts w:eastAsia="Times New Roman" w:cs="Times New Roman"/>
          <w:sz w:val="22"/>
          <w:szCs w:val="22"/>
        </w:rPr>
        <w:t>КонсультантПлюс</w:t>
      </w:r>
      <w:proofErr w:type="spellEnd"/>
      <w:r w:rsidRPr="00447B84">
        <w:rPr>
          <w:rFonts w:eastAsia="Times New Roman" w:cs="Times New Roman"/>
          <w:sz w:val="22"/>
          <w:szCs w:val="22"/>
        </w:rPr>
        <w:t>, 2017).</w:t>
      </w:r>
    </w:p>
    <w:p w:rsidR="002D53B7" w:rsidRPr="00447B84" w:rsidRDefault="002D53B7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Постатейный комментарий к Арбитражному процессуальн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 xml:space="preserve">му кодексу Российской Федерации (10-е издание, исправленное и дополненное) (Рыжаков А.П.) (Подготовлен для системы </w:t>
      </w:r>
      <w:proofErr w:type="spellStart"/>
      <w:r w:rsidRPr="00447B84">
        <w:rPr>
          <w:rFonts w:eastAsia="Times New Roman" w:cs="Times New Roman"/>
          <w:sz w:val="22"/>
          <w:szCs w:val="22"/>
        </w:rPr>
        <w:t>Ко</w:t>
      </w:r>
      <w:r w:rsidRPr="00447B84">
        <w:rPr>
          <w:rFonts w:eastAsia="Times New Roman" w:cs="Times New Roman"/>
          <w:sz w:val="22"/>
          <w:szCs w:val="22"/>
        </w:rPr>
        <w:t>н</w:t>
      </w:r>
      <w:r w:rsidRPr="00447B84">
        <w:rPr>
          <w:rFonts w:eastAsia="Times New Roman" w:cs="Times New Roman"/>
          <w:sz w:val="22"/>
          <w:szCs w:val="22"/>
        </w:rPr>
        <w:t>сультантПлюс</w:t>
      </w:r>
      <w:proofErr w:type="spellEnd"/>
      <w:r w:rsidRPr="00447B84">
        <w:rPr>
          <w:rFonts w:eastAsia="Times New Roman" w:cs="Times New Roman"/>
          <w:sz w:val="22"/>
          <w:szCs w:val="22"/>
        </w:rPr>
        <w:t>, 2015).</w:t>
      </w:r>
    </w:p>
    <w:p w:rsidR="002D53B7" w:rsidRPr="00447B84" w:rsidRDefault="002D53B7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Постатейный комментарий к Арбитражному процессуальн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му кодексу Российской Федерации</w:t>
      </w:r>
      <w:proofErr w:type="gramStart"/>
      <w:r w:rsidRPr="00447B84">
        <w:rPr>
          <w:rFonts w:eastAsia="Times New Roman" w:cs="Times New Roman"/>
          <w:sz w:val="22"/>
          <w:szCs w:val="22"/>
        </w:rPr>
        <w:t xml:space="preserve"> / П</w:t>
      </w:r>
      <w:proofErr w:type="gramEnd"/>
      <w:r w:rsidRPr="00447B84">
        <w:rPr>
          <w:rFonts w:eastAsia="Times New Roman" w:cs="Times New Roman"/>
          <w:sz w:val="22"/>
          <w:szCs w:val="22"/>
        </w:rPr>
        <w:t>од ред. П.В. Крашенинн</w:t>
      </w:r>
      <w:r w:rsidRPr="00447B84">
        <w:rPr>
          <w:rFonts w:eastAsia="Times New Roman" w:cs="Times New Roman"/>
          <w:sz w:val="22"/>
          <w:szCs w:val="22"/>
        </w:rPr>
        <w:t>и</w:t>
      </w:r>
      <w:r w:rsidRPr="00447B84">
        <w:rPr>
          <w:rFonts w:eastAsia="Times New Roman" w:cs="Times New Roman"/>
          <w:sz w:val="22"/>
          <w:szCs w:val="22"/>
        </w:rPr>
        <w:t>кова. М.: Статут,  2013.  958 с.</w:t>
      </w:r>
    </w:p>
    <w:p w:rsidR="002D53B7" w:rsidRPr="00447B84" w:rsidRDefault="002D53B7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Практика применения Арбитражного процессуального к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 xml:space="preserve">декса Российской Федерации / отв. ред. И.В. Решетникова. 4-е изд., </w:t>
      </w:r>
      <w:proofErr w:type="spellStart"/>
      <w:r w:rsidRPr="00447B84">
        <w:rPr>
          <w:rFonts w:eastAsia="Times New Roman" w:cs="Times New Roman"/>
          <w:sz w:val="22"/>
          <w:szCs w:val="22"/>
        </w:rPr>
        <w:t>перераб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. и доп. М.: Издательство </w:t>
      </w:r>
      <w:proofErr w:type="spellStart"/>
      <w:r w:rsidRPr="00447B84">
        <w:rPr>
          <w:rFonts w:eastAsia="Times New Roman" w:cs="Times New Roman"/>
          <w:sz w:val="22"/>
          <w:szCs w:val="22"/>
        </w:rPr>
        <w:t>Юрайт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, 2015. 454 с. </w:t>
      </w:r>
    </w:p>
    <w:p w:rsidR="002D53B7" w:rsidRPr="00447B84" w:rsidRDefault="002D53B7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Суд по интеллектуальным правам в системе органов госуда</w:t>
      </w:r>
      <w:r w:rsidRPr="00447B84">
        <w:rPr>
          <w:rFonts w:eastAsia="Times New Roman" w:cs="Times New Roman"/>
          <w:sz w:val="22"/>
          <w:szCs w:val="22"/>
        </w:rPr>
        <w:t>р</w:t>
      </w:r>
      <w:r w:rsidRPr="00447B84">
        <w:rPr>
          <w:rFonts w:eastAsia="Times New Roman" w:cs="Times New Roman"/>
          <w:sz w:val="22"/>
          <w:szCs w:val="22"/>
        </w:rPr>
        <w:t xml:space="preserve">ственной власти Российской Федерации: монография / И.А. Близнец, К.Ю. </w:t>
      </w:r>
      <w:proofErr w:type="spellStart"/>
      <w:r w:rsidRPr="00447B84">
        <w:rPr>
          <w:rFonts w:eastAsia="Times New Roman" w:cs="Times New Roman"/>
          <w:sz w:val="22"/>
          <w:szCs w:val="22"/>
        </w:rPr>
        <w:t>Бубнова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, О.В. </w:t>
      </w:r>
      <w:proofErr w:type="spellStart"/>
      <w:r w:rsidRPr="00447B84">
        <w:rPr>
          <w:rFonts w:eastAsia="Times New Roman" w:cs="Times New Roman"/>
          <w:sz w:val="22"/>
          <w:szCs w:val="22"/>
        </w:rPr>
        <w:t>Видякина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 и др.; под ред. И.А. Близнеца, Л.А. </w:t>
      </w:r>
      <w:proofErr w:type="spellStart"/>
      <w:r w:rsidRPr="00447B84">
        <w:rPr>
          <w:rFonts w:eastAsia="Times New Roman" w:cs="Times New Roman"/>
          <w:sz w:val="22"/>
          <w:szCs w:val="22"/>
        </w:rPr>
        <w:t>Новоселовой</w:t>
      </w:r>
      <w:proofErr w:type="spellEnd"/>
      <w:r w:rsidRPr="00447B84">
        <w:rPr>
          <w:rFonts w:eastAsia="Times New Roman" w:cs="Times New Roman"/>
          <w:sz w:val="22"/>
          <w:szCs w:val="22"/>
        </w:rPr>
        <w:t>. Москва: Проспект, 2015. 120 с.</w:t>
      </w:r>
    </w:p>
    <w:p w:rsidR="002E7EF5" w:rsidRDefault="002E7EF5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</w:p>
    <w:p w:rsidR="00172FD8" w:rsidRDefault="00172FD8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</w:p>
    <w:p w:rsidR="00172FD8" w:rsidRPr="00447B84" w:rsidRDefault="00172FD8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</w:p>
    <w:p w:rsidR="0052085D" w:rsidRPr="00447B84" w:rsidRDefault="0052085D" w:rsidP="00447B84">
      <w:pPr>
        <w:tabs>
          <w:tab w:val="left" w:pos="360"/>
        </w:tabs>
        <w:jc w:val="center"/>
        <w:rPr>
          <w:rFonts w:eastAsia="Times New Roman" w:cs="Times New Roman"/>
          <w:b/>
          <w:sz w:val="22"/>
          <w:szCs w:val="22"/>
        </w:rPr>
      </w:pPr>
      <w:r w:rsidRPr="00447B84">
        <w:rPr>
          <w:rFonts w:eastAsia="Times New Roman" w:cs="Times New Roman"/>
          <w:b/>
          <w:sz w:val="22"/>
          <w:szCs w:val="22"/>
        </w:rPr>
        <w:lastRenderedPageBreak/>
        <w:t>Дополнительная литература</w:t>
      </w:r>
    </w:p>
    <w:p w:rsidR="002D53B7" w:rsidRPr="00447B84" w:rsidRDefault="002D53B7" w:rsidP="00447B84">
      <w:pPr>
        <w:jc w:val="center"/>
        <w:rPr>
          <w:rFonts w:eastAsia="Times New Roman" w:cs="Times New Roman"/>
          <w:sz w:val="22"/>
          <w:szCs w:val="22"/>
        </w:rPr>
      </w:pPr>
    </w:p>
    <w:p w:rsidR="002D53B7" w:rsidRPr="00447B84" w:rsidRDefault="002D53B7" w:rsidP="00447B84">
      <w:pPr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>Елисеев И.Н. Суд по интеллектуальным правам – первый специализированный суд в арбитражной системе // Законы Ро</w:t>
      </w:r>
      <w:r w:rsidRPr="00447B84">
        <w:rPr>
          <w:rFonts w:eastAsia="Calibri" w:cs="Times New Roman"/>
          <w:sz w:val="22"/>
          <w:szCs w:val="22"/>
          <w:lang w:eastAsia="en-US"/>
        </w:rPr>
        <w:t>с</w:t>
      </w:r>
      <w:r w:rsidRPr="00447B84">
        <w:rPr>
          <w:rFonts w:eastAsia="Calibri" w:cs="Times New Roman"/>
          <w:sz w:val="22"/>
          <w:szCs w:val="22"/>
          <w:lang w:eastAsia="en-US"/>
        </w:rPr>
        <w:t>сии: опыт, анализ, практика. 2012. № 4. С. 88–95.</w:t>
      </w:r>
    </w:p>
    <w:p w:rsidR="002D53B7" w:rsidRPr="00447B84" w:rsidRDefault="002D53B7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Еременко В.И. О создании в Российской Федерации Суда по интеллектуальным правам // Законодательство и экономика. 2012. № 8. С. 9–22.</w:t>
      </w:r>
    </w:p>
    <w:p w:rsidR="002D53B7" w:rsidRPr="00447B84" w:rsidRDefault="002D53B7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proofErr w:type="spellStart"/>
      <w:r w:rsidRPr="00447B84">
        <w:rPr>
          <w:rFonts w:eastAsia="Times New Roman" w:cs="Times New Roman"/>
          <w:sz w:val="22"/>
          <w:szCs w:val="22"/>
        </w:rPr>
        <w:t>Избушкина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 С.И., Соколов Н.А. К вопросу о введении пр</w:t>
      </w:r>
      <w:r w:rsidRPr="00447B84">
        <w:rPr>
          <w:rFonts w:eastAsia="Times New Roman" w:cs="Times New Roman"/>
          <w:sz w:val="22"/>
          <w:szCs w:val="22"/>
        </w:rPr>
        <w:t>и</w:t>
      </w:r>
      <w:r w:rsidRPr="00447B84">
        <w:rPr>
          <w:rFonts w:eastAsia="Times New Roman" w:cs="Times New Roman"/>
          <w:sz w:val="22"/>
          <w:szCs w:val="22"/>
        </w:rPr>
        <w:t>казного производства в арбитражный процесс // Арбитражный и гражданский процесс. 2017. № 11. С. 26–28.</w:t>
      </w:r>
    </w:p>
    <w:p w:rsidR="002D53B7" w:rsidRPr="00447B84" w:rsidRDefault="002D53B7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Пономаренко В.А. К вопросу о модернизации судебно-арбитражной процессуальной формы в свете изменений АПК РФ и концепции электронного правосудия // Российский юр</w:t>
      </w:r>
      <w:r w:rsidRPr="00447B84">
        <w:rPr>
          <w:rFonts w:eastAsia="Times New Roman" w:cs="Times New Roman"/>
          <w:sz w:val="22"/>
          <w:szCs w:val="22"/>
        </w:rPr>
        <w:t>и</w:t>
      </w:r>
      <w:r w:rsidRPr="00447B84">
        <w:rPr>
          <w:rFonts w:eastAsia="Times New Roman" w:cs="Times New Roman"/>
          <w:sz w:val="22"/>
          <w:szCs w:val="22"/>
        </w:rPr>
        <w:t>дический журнал. 2013. № 2. С. 146–152.</w:t>
      </w:r>
    </w:p>
    <w:p w:rsidR="002D53B7" w:rsidRPr="00447B84" w:rsidRDefault="002D53B7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Пономаренко В.А. О соотношении гражданского и арби</w:t>
      </w:r>
      <w:r w:rsidRPr="00447B84">
        <w:rPr>
          <w:rFonts w:eastAsia="Times New Roman" w:cs="Times New Roman"/>
          <w:sz w:val="22"/>
          <w:szCs w:val="22"/>
        </w:rPr>
        <w:t>т</w:t>
      </w:r>
      <w:r w:rsidRPr="00447B84">
        <w:rPr>
          <w:rFonts w:eastAsia="Times New Roman" w:cs="Times New Roman"/>
          <w:sz w:val="22"/>
          <w:szCs w:val="22"/>
        </w:rPr>
        <w:t xml:space="preserve">ражного процессов: судопроизводственный, </w:t>
      </w:r>
      <w:proofErr w:type="spellStart"/>
      <w:r w:rsidRPr="00447B84">
        <w:rPr>
          <w:rFonts w:eastAsia="Times New Roman" w:cs="Times New Roman"/>
          <w:sz w:val="22"/>
          <w:szCs w:val="22"/>
        </w:rPr>
        <w:t>судоустройстве</w:t>
      </w:r>
      <w:r w:rsidRPr="00447B84">
        <w:rPr>
          <w:rFonts w:eastAsia="Times New Roman" w:cs="Times New Roman"/>
          <w:sz w:val="22"/>
          <w:szCs w:val="22"/>
        </w:rPr>
        <w:t>н</w:t>
      </w:r>
      <w:r w:rsidRPr="00447B84">
        <w:rPr>
          <w:rFonts w:eastAsia="Times New Roman" w:cs="Times New Roman"/>
          <w:sz w:val="22"/>
          <w:szCs w:val="22"/>
        </w:rPr>
        <w:t>ный</w:t>
      </w:r>
      <w:proofErr w:type="spellEnd"/>
      <w:r w:rsidRPr="00447B84">
        <w:rPr>
          <w:rFonts w:eastAsia="Times New Roman" w:cs="Times New Roman"/>
          <w:sz w:val="22"/>
          <w:szCs w:val="22"/>
        </w:rPr>
        <w:t>, системно-законодательный и теоретико-правовой аспекты // Юрист. 2013. № 16.</w:t>
      </w:r>
    </w:p>
    <w:p w:rsidR="002D53B7" w:rsidRPr="00447B84" w:rsidRDefault="002D53B7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Раздьяконов Е.С. Судебный приказ в арбитражном процессе: реальность и перспективы развития // Вестник гражданского процесса. 2017. № 6. С. 43–59.</w:t>
      </w:r>
    </w:p>
    <w:p w:rsidR="002D53B7" w:rsidRDefault="002D53B7" w:rsidP="00447B84">
      <w:pPr>
        <w:autoSpaceDE w:val="0"/>
        <w:autoSpaceDN w:val="0"/>
        <w:adjustRightInd w:val="0"/>
        <w:ind w:firstLine="284"/>
        <w:jc w:val="both"/>
        <w:rPr>
          <w:rFonts w:cs="Times New Roman"/>
          <w:sz w:val="22"/>
          <w:szCs w:val="22"/>
          <w:lang w:eastAsia="en-US"/>
        </w:rPr>
      </w:pPr>
      <w:r w:rsidRPr="00447B84">
        <w:rPr>
          <w:rFonts w:cs="Times New Roman"/>
          <w:sz w:val="22"/>
          <w:szCs w:val="22"/>
          <w:lang w:eastAsia="en-US"/>
        </w:rPr>
        <w:t>Фокин Е.А. Приказное производство в арбитражном проце</w:t>
      </w:r>
      <w:r w:rsidRPr="00447B84">
        <w:rPr>
          <w:rFonts w:cs="Times New Roman"/>
          <w:sz w:val="22"/>
          <w:szCs w:val="22"/>
          <w:lang w:eastAsia="en-US"/>
        </w:rPr>
        <w:t>с</w:t>
      </w:r>
      <w:r w:rsidRPr="00447B84">
        <w:rPr>
          <w:rFonts w:cs="Times New Roman"/>
          <w:sz w:val="22"/>
          <w:szCs w:val="22"/>
          <w:lang w:eastAsia="en-US"/>
        </w:rPr>
        <w:t>се и доступность правосудия: проблемы взаимного влияния // Законы России: опыт, анализ, практика. 2017. № 9. С. 62–67.</w:t>
      </w:r>
    </w:p>
    <w:p w:rsidR="00F21790" w:rsidRPr="00447B84" w:rsidRDefault="00F21790" w:rsidP="00447B84">
      <w:pPr>
        <w:autoSpaceDE w:val="0"/>
        <w:autoSpaceDN w:val="0"/>
        <w:adjustRightInd w:val="0"/>
        <w:ind w:firstLine="284"/>
        <w:jc w:val="both"/>
        <w:rPr>
          <w:rFonts w:cs="Times New Roman"/>
          <w:sz w:val="22"/>
          <w:szCs w:val="22"/>
          <w:lang w:eastAsia="en-US"/>
        </w:rPr>
      </w:pPr>
    </w:p>
    <w:p w:rsidR="00697042" w:rsidRPr="00447B84" w:rsidRDefault="009251F7" w:rsidP="00447B84">
      <w:pPr>
        <w:tabs>
          <w:tab w:val="left" w:pos="720"/>
          <w:tab w:val="center" w:pos="3174"/>
          <w:tab w:val="left" w:pos="5440"/>
          <w:tab w:val="left" w:pos="7000"/>
        </w:tabs>
        <w:rPr>
          <w:rFonts w:eastAsia="Calibri" w:cs="Times New Roman"/>
          <w:b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ab/>
      </w:r>
      <w:r w:rsidRPr="00447B84">
        <w:rPr>
          <w:rFonts w:eastAsia="Calibri" w:cs="Times New Roman"/>
          <w:b/>
          <w:sz w:val="22"/>
          <w:szCs w:val="22"/>
          <w:lang w:eastAsia="en-US"/>
        </w:rPr>
        <w:tab/>
      </w:r>
      <w:r w:rsidR="00697042" w:rsidRPr="00447B84">
        <w:rPr>
          <w:rFonts w:eastAsia="Calibri" w:cs="Times New Roman"/>
          <w:b/>
          <w:sz w:val="22"/>
          <w:szCs w:val="22"/>
          <w:lang w:eastAsia="en-US"/>
        </w:rPr>
        <w:t>Нормативные и иные материалы</w:t>
      </w:r>
      <w:r w:rsidRPr="00447B84">
        <w:rPr>
          <w:rFonts w:eastAsia="Calibri" w:cs="Times New Roman"/>
          <w:b/>
          <w:sz w:val="22"/>
          <w:szCs w:val="22"/>
          <w:lang w:eastAsia="en-US"/>
        </w:rPr>
        <w:tab/>
      </w:r>
    </w:p>
    <w:p w:rsidR="009251F7" w:rsidRPr="00447B84" w:rsidRDefault="009251F7" w:rsidP="00447B84">
      <w:pPr>
        <w:tabs>
          <w:tab w:val="left" w:pos="720"/>
          <w:tab w:val="center" w:pos="3174"/>
          <w:tab w:val="left" w:pos="5440"/>
          <w:tab w:val="left" w:pos="7000"/>
        </w:tabs>
        <w:rPr>
          <w:rFonts w:eastAsia="Calibri" w:cs="Times New Roman"/>
          <w:b/>
          <w:sz w:val="22"/>
          <w:szCs w:val="22"/>
          <w:lang w:eastAsia="en-US"/>
        </w:rPr>
      </w:pPr>
    </w:p>
    <w:p w:rsidR="00F73B44" w:rsidRPr="00447B84" w:rsidRDefault="00587461" w:rsidP="00447B84">
      <w:pPr>
        <w:tabs>
          <w:tab w:val="left" w:pos="708"/>
          <w:tab w:val="left" w:pos="1416"/>
          <w:tab w:val="left" w:pos="3911"/>
        </w:tabs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Times New Roman" w:cs="Times New Roman"/>
          <w:sz w:val="22"/>
          <w:szCs w:val="22"/>
        </w:rPr>
        <w:t>Конституция Российской Федерации (принята всенародным голосованием 12.12.1993) (с учетом поправок, внесенных Зак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 xml:space="preserve">нами РФ о поправках к Конституции РФ от 30.12.2008 № 6-ФКЗ, от 30.12.2008 № 7-ФКЗ, от 05.02.2014 </w:t>
      </w:r>
      <w:r w:rsidRPr="00447B84">
        <w:rPr>
          <w:rFonts w:eastAsia="Calibri" w:cs="Times New Roman"/>
          <w:sz w:val="22"/>
          <w:szCs w:val="22"/>
          <w:lang w:eastAsia="en-US"/>
        </w:rPr>
        <w:t>№ 2-ФКЗ, от 21.07.2014 № 11-ФКЗ).</w:t>
      </w:r>
    </w:p>
    <w:p w:rsidR="00587461" w:rsidRPr="00447B84" w:rsidRDefault="00587461" w:rsidP="00447B84">
      <w:pPr>
        <w:tabs>
          <w:tab w:val="left" w:pos="708"/>
          <w:tab w:val="left" w:pos="1416"/>
          <w:tab w:val="left" w:pos="3911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ФКЗ от 31.12.1996 № 1-ФКЗ «О судебной системе Росси</w:t>
      </w:r>
      <w:r w:rsidRPr="00447B84">
        <w:rPr>
          <w:rFonts w:eastAsia="Times New Roman" w:cs="Times New Roman"/>
          <w:sz w:val="22"/>
          <w:szCs w:val="22"/>
        </w:rPr>
        <w:t>й</w:t>
      </w:r>
      <w:r w:rsidRPr="00447B84">
        <w:rPr>
          <w:rFonts w:eastAsia="Times New Roman" w:cs="Times New Roman"/>
          <w:sz w:val="22"/>
          <w:szCs w:val="22"/>
        </w:rPr>
        <w:t>ской Федерации» (ред. от 05.02.2014).</w:t>
      </w:r>
    </w:p>
    <w:p w:rsidR="00587461" w:rsidRPr="00447B84" w:rsidRDefault="00587461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lastRenderedPageBreak/>
        <w:t>ФКЗ от 05.02.2014 № 3-ФКЗ «О Верховном Суде Российской Федерации» (ред.</w:t>
      </w:r>
      <w:r w:rsidRPr="00447B84">
        <w:rPr>
          <w:rFonts w:eastAsia="Calibri" w:cs="Times New Roman"/>
          <w:sz w:val="22"/>
          <w:szCs w:val="22"/>
          <w:lang w:eastAsia="en-US"/>
        </w:rPr>
        <w:t xml:space="preserve"> от </w:t>
      </w:r>
      <w:r w:rsidR="0041075F" w:rsidRPr="00447B84">
        <w:rPr>
          <w:rFonts w:eastAsia="Calibri" w:cs="Times New Roman"/>
          <w:sz w:val="22"/>
          <w:szCs w:val="22"/>
          <w:lang w:eastAsia="en-US"/>
        </w:rPr>
        <w:t>01.01.</w:t>
      </w:r>
      <w:r w:rsidRPr="00447B84">
        <w:rPr>
          <w:rFonts w:eastAsia="Calibri" w:cs="Times New Roman"/>
          <w:sz w:val="22"/>
          <w:szCs w:val="22"/>
          <w:lang w:eastAsia="en-US"/>
        </w:rPr>
        <w:t>.201</w:t>
      </w:r>
      <w:r w:rsidR="0041075F" w:rsidRPr="00447B84">
        <w:rPr>
          <w:rFonts w:eastAsia="Calibri" w:cs="Times New Roman"/>
          <w:sz w:val="22"/>
          <w:szCs w:val="22"/>
          <w:lang w:eastAsia="en-US"/>
        </w:rPr>
        <w:t>7</w:t>
      </w:r>
      <w:r w:rsidRPr="00447B84">
        <w:rPr>
          <w:rFonts w:eastAsia="Times New Roman" w:cs="Times New Roman"/>
          <w:sz w:val="22"/>
          <w:szCs w:val="22"/>
        </w:rPr>
        <w:t>).</w:t>
      </w:r>
    </w:p>
    <w:p w:rsidR="00587461" w:rsidRPr="00447B84" w:rsidRDefault="00587461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ФКЗ от 28.04.1995 № 1-ФКЗ «Об арбитражных судах в Ро</w:t>
      </w:r>
      <w:r w:rsidRPr="00447B84">
        <w:rPr>
          <w:rFonts w:eastAsia="Times New Roman" w:cs="Times New Roman"/>
          <w:sz w:val="22"/>
          <w:szCs w:val="22"/>
        </w:rPr>
        <w:t>с</w:t>
      </w:r>
      <w:r w:rsidRPr="00447B84">
        <w:rPr>
          <w:rFonts w:eastAsia="Times New Roman" w:cs="Times New Roman"/>
          <w:sz w:val="22"/>
          <w:szCs w:val="22"/>
        </w:rPr>
        <w:t>сийской</w:t>
      </w:r>
      <w:r w:rsidR="00C85D4B">
        <w:rPr>
          <w:rFonts w:eastAsia="Times New Roman" w:cs="Times New Roman"/>
          <w:sz w:val="22"/>
          <w:szCs w:val="22"/>
        </w:rPr>
        <w:t xml:space="preserve"> Федерации» (ред. от 15.02.2016</w:t>
      </w:r>
      <w:r w:rsidRPr="00447B84">
        <w:rPr>
          <w:rFonts w:eastAsia="Times New Roman" w:cs="Times New Roman"/>
          <w:sz w:val="22"/>
          <w:szCs w:val="22"/>
        </w:rPr>
        <w:t>).</w:t>
      </w:r>
    </w:p>
    <w:p w:rsidR="00587461" w:rsidRPr="00447B84" w:rsidRDefault="00587461" w:rsidP="00447B84">
      <w:pPr>
        <w:tabs>
          <w:tab w:val="left" w:pos="5084"/>
        </w:tabs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Times New Roman" w:cs="Times New Roman"/>
          <w:sz w:val="22"/>
          <w:szCs w:val="22"/>
        </w:rPr>
        <w:t xml:space="preserve">АПК РФ от 24.07.2002 </w:t>
      </w:r>
      <w:r w:rsidRPr="00447B84">
        <w:rPr>
          <w:rFonts w:eastAsia="Calibri" w:cs="Times New Roman"/>
          <w:sz w:val="22"/>
          <w:szCs w:val="22"/>
          <w:lang w:eastAsia="en-US"/>
        </w:rPr>
        <w:t xml:space="preserve">(ред. от </w:t>
      </w:r>
      <w:r w:rsidR="0041075F" w:rsidRPr="00447B84">
        <w:rPr>
          <w:rFonts w:eastAsia="Calibri" w:cs="Times New Roman"/>
          <w:sz w:val="22"/>
          <w:szCs w:val="22"/>
          <w:lang w:eastAsia="en-US"/>
        </w:rPr>
        <w:t>28.12.2017).</w:t>
      </w:r>
    </w:p>
    <w:p w:rsidR="00587461" w:rsidRPr="00447B84" w:rsidRDefault="00587461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ФЗ от 30.05.2001 № 70-ФЗ «Об арбитражных заседателях а</w:t>
      </w:r>
      <w:r w:rsidRPr="00447B84">
        <w:rPr>
          <w:rFonts w:eastAsia="Times New Roman" w:cs="Times New Roman"/>
          <w:sz w:val="22"/>
          <w:szCs w:val="22"/>
        </w:rPr>
        <w:t>р</w:t>
      </w:r>
      <w:r w:rsidRPr="00447B84">
        <w:rPr>
          <w:rFonts w:eastAsia="Times New Roman" w:cs="Times New Roman"/>
          <w:sz w:val="22"/>
          <w:szCs w:val="22"/>
        </w:rPr>
        <w:t xml:space="preserve">битражных судов субъектов Российской Федерации» (ред. от </w:t>
      </w:r>
      <w:r w:rsidR="0041075F" w:rsidRPr="00447B84">
        <w:rPr>
          <w:rFonts w:eastAsia="Times New Roman" w:cs="Times New Roman"/>
          <w:sz w:val="22"/>
          <w:szCs w:val="22"/>
        </w:rPr>
        <w:t>19.12.2016</w:t>
      </w:r>
      <w:r w:rsidRPr="00447B84">
        <w:rPr>
          <w:rFonts w:eastAsia="Times New Roman" w:cs="Times New Roman"/>
          <w:sz w:val="22"/>
          <w:szCs w:val="22"/>
        </w:rPr>
        <w:t>).</w:t>
      </w:r>
    </w:p>
    <w:p w:rsidR="00587461" w:rsidRPr="00447B84" w:rsidRDefault="00587461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  <w:lang w:eastAsia="en-US"/>
        </w:rPr>
        <w:t>Постановление Пленума ВАС РФ от 08.10.2012 № 60 «О н</w:t>
      </w:r>
      <w:r w:rsidRPr="00447B84">
        <w:rPr>
          <w:rFonts w:eastAsia="Times New Roman" w:cs="Times New Roman"/>
          <w:sz w:val="22"/>
          <w:szCs w:val="22"/>
          <w:lang w:eastAsia="en-US"/>
        </w:rPr>
        <w:t>е</w:t>
      </w:r>
      <w:r w:rsidRPr="00447B84">
        <w:rPr>
          <w:rFonts w:eastAsia="Times New Roman" w:cs="Times New Roman"/>
          <w:sz w:val="22"/>
          <w:szCs w:val="22"/>
          <w:lang w:eastAsia="en-US"/>
        </w:rPr>
        <w:t>которых вопросах, возникших в связи с созданием в системе арбитражных судов Суда по интеллектуальным правам» (ред. от 02.07.2013)</w:t>
      </w:r>
      <w:r w:rsidRPr="00447B84">
        <w:rPr>
          <w:rFonts w:eastAsia="Times New Roman" w:cs="Times New Roman"/>
          <w:sz w:val="22"/>
          <w:szCs w:val="22"/>
        </w:rPr>
        <w:t>.</w:t>
      </w:r>
    </w:p>
    <w:p w:rsidR="00697042" w:rsidRPr="00447B84" w:rsidRDefault="008E78F1" w:rsidP="00447B84">
      <w:pPr>
        <w:tabs>
          <w:tab w:val="left" w:pos="4196"/>
        </w:tabs>
        <w:ind w:firstLine="284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ab/>
      </w:r>
    </w:p>
    <w:p w:rsidR="008E78F1" w:rsidRPr="00447B84" w:rsidRDefault="008E78F1" w:rsidP="00447B84">
      <w:pPr>
        <w:tabs>
          <w:tab w:val="left" w:pos="4196"/>
        </w:tabs>
        <w:ind w:firstLine="284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697042" w:rsidRPr="00447B84" w:rsidRDefault="00697042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 xml:space="preserve">ВАРИАНТ </w:t>
      </w:r>
      <w:r w:rsidR="003854C7" w:rsidRPr="00447B84">
        <w:rPr>
          <w:rFonts w:eastAsia="Calibri" w:cs="Times New Roman"/>
          <w:b/>
          <w:sz w:val="22"/>
          <w:szCs w:val="22"/>
          <w:lang w:eastAsia="en-US"/>
        </w:rPr>
        <w:t xml:space="preserve">№ </w:t>
      </w:r>
      <w:r w:rsidRPr="00447B84">
        <w:rPr>
          <w:rFonts w:eastAsia="Calibri" w:cs="Times New Roman"/>
          <w:b/>
          <w:sz w:val="22"/>
          <w:szCs w:val="22"/>
          <w:lang w:eastAsia="en-US"/>
        </w:rPr>
        <w:t>2</w:t>
      </w:r>
    </w:p>
    <w:p w:rsidR="00697042" w:rsidRPr="00447B84" w:rsidRDefault="00697042" w:rsidP="00447B84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proofErr w:type="gramStart"/>
      <w:r w:rsidRPr="00447B84">
        <w:rPr>
          <w:rFonts w:eastAsia="Calibri" w:cs="Times New Roman"/>
          <w:b/>
          <w:sz w:val="22"/>
          <w:szCs w:val="22"/>
          <w:lang w:eastAsia="en-US"/>
        </w:rPr>
        <w:t>(для студентов, чьи фамилии начинаются с букв:</w:t>
      </w:r>
      <w:proofErr w:type="gramEnd"/>
    </w:p>
    <w:p w:rsidR="00697042" w:rsidRPr="00447B84" w:rsidRDefault="00697042" w:rsidP="00447B84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proofErr w:type="gramStart"/>
      <w:r w:rsidRPr="00447B84">
        <w:rPr>
          <w:rFonts w:eastAsia="Calibri" w:cs="Times New Roman"/>
          <w:b/>
          <w:sz w:val="22"/>
          <w:szCs w:val="22"/>
          <w:lang w:eastAsia="en-US"/>
        </w:rPr>
        <w:t>«К», «Л», «О», «П», «Т», «У», «Ф»)</w:t>
      </w:r>
      <w:proofErr w:type="gramEnd"/>
    </w:p>
    <w:p w:rsidR="00697042" w:rsidRPr="00447B84" w:rsidRDefault="00697042" w:rsidP="00447B84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</w:p>
    <w:p w:rsidR="00495BA6" w:rsidRPr="00447B84" w:rsidRDefault="00697042" w:rsidP="00447B84">
      <w:pPr>
        <w:pStyle w:val="a4"/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47B84">
        <w:rPr>
          <w:rFonts w:eastAsia="Calibri"/>
          <w:b/>
          <w:sz w:val="22"/>
          <w:szCs w:val="22"/>
          <w:lang w:eastAsia="en-US"/>
        </w:rPr>
        <w:t xml:space="preserve">1. Теоретический вопрос: </w:t>
      </w:r>
      <w:r w:rsidR="00495BA6" w:rsidRPr="00447B84">
        <w:rPr>
          <w:rFonts w:eastAsia="Calibri"/>
          <w:sz w:val="22"/>
          <w:szCs w:val="22"/>
          <w:lang w:eastAsia="en-US"/>
        </w:rPr>
        <w:t>Охарактеризуйте упрощенное производство с точки зрения оснований и условий его ос</w:t>
      </w:r>
      <w:r w:rsidR="00495BA6" w:rsidRPr="00447B84">
        <w:rPr>
          <w:rFonts w:eastAsia="Calibri"/>
          <w:sz w:val="22"/>
          <w:szCs w:val="22"/>
          <w:lang w:eastAsia="en-US"/>
        </w:rPr>
        <w:t>у</w:t>
      </w:r>
      <w:r w:rsidR="00495BA6" w:rsidRPr="00447B84">
        <w:rPr>
          <w:rFonts w:eastAsia="Calibri"/>
          <w:sz w:val="22"/>
          <w:szCs w:val="22"/>
          <w:lang w:eastAsia="en-US"/>
        </w:rPr>
        <w:t>ществления, категорий дел и особенностей их рассмотрения по существу.</w:t>
      </w:r>
    </w:p>
    <w:p w:rsidR="00B635C8" w:rsidRPr="00447B84" w:rsidRDefault="00495BA6" w:rsidP="00447B84">
      <w:pPr>
        <w:tabs>
          <w:tab w:val="left" w:pos="72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b/>
          <w:sz w:val="22"/>
          <w:szCs w:val="22"/>
        </w:rPr>
        <w:t>2</w:t>
      </w:r>
      <w:r w:rsidR="00697042" w:rsidRPr="00447B84">
        <w:rPr>
          <w:rFonts w:eastAsia="Calibri" w:cs="Times New Roman"/>
          <w:b/>
          <w:sz w:val="22"/>
          <w:szCs w:val="22"/>
          <w:lang w:eastAsia="en-US"/>
        </w:rPr>
        <w:t>. Задача</w:t>
      </w:r>
      <w:r w:rsidR="00697042" w:rsidRPr="00447B84">
        <w:rPr>
          <w:rFonts w:eastAsia="Calibri" w:cs="Times New Roman"/>
          <w:sz w:val="22"/>
          <w:szCs w:val="22"/>
          <w:lang w:eastAsia="en-US"/>
        </w:rPr>
        <w:t xml:space="preserve">: </w:t>
      </w:r>
      <w:r w:rsidR="00B635C8" w:rsidRPr="00447B84">
        <w:rPr>
          <w:rFonts w:eastAsia="Times New Roman" w:cs="Times New Roman"/>
          <w:sz w:val="22"/>
          <w:szCs w:val="22"/>
        </w:rPr>
        <w:t>Определите арбитражный суд, который вправе п</w:t>
      </w:r>
      <w:r w:rsidR="00B635C8" w:rsidRPr="00447B84">
        <w:rPr>
          <w:rFonts w:eastAsia="Times New Roman" w:cs="Times New Roman"/>
          <w:sz w:val="22"/>
          <w:szCs w:val="22"/>
        </w:rPr>
        <w:t>е</w:t>
      </w:r>
      <w:r w:rsidR="00B635C8" w:rsidRPr="00447B84">
        <w:rPr>
          <w:rFonts w:eastAsia="Times New Roman" w:cs="Times New Roman"/>
          <w:sz w:val="22"/>
          <w:szCs w:val="22"/>
        </w:rPr>
        <w:t>ресматривать судебный акт по вновь открывшимся или новым обстоятельствам (дайте мотивированный ответ):</w:t>
      </w:r>
    </w:p>
    <w:p w:rsidR="00B635C8" w:rsidRPr="00447B84" w:rsidRDefault="00B635C8" w:rsidP="00447B84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447B84">
        <w:rPr>
          <w:sz w:val="22"/>
          <w:szCs w:val="22"/>
        </w:rPr>
        <w:t>арбитражным судом апелляционной инстанции отменено решение арбитражного суда первой инстанции и принят новый судебный акт;</w:t>
      </w:r>
    </w:p>
    <w:p w:rsidR="00B635C8" w:rsidRPr="00447B84" w:rsidRDefault="00B635C8" w:rsidP="00447B84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447B84">
        <w:rPr>
          <w:sz w:val="22"/>
          <w:szCs w:val="22"/>
        </w:rPr>
        <w:t>Президиум ВС РФ оставил в силе постановление арби</w:t>
      </w:r>
      <w:r w:rsidRPr="00447B84">
        <w:rPr>
          <w:sz w:val="22"/>
          <w:szCs w:val="22"/>
        </w:rPr>
        <w:t>т</w:t>
      </w:r>
      <w:r w:rsidRPr="00447B84">
        <w:rPr>
          <w:sz w:val="22"/>
          <w:szCs w:val="22"/>
        </w:rPr>
        <w:t>ражного суда кассационной инстанции;</w:t>
      </w:r>
    </w:p>
    <w:p w:rsidR="00ED5134" w:rsidRPr="00447B84" w:rsidRDefault="00B635C8" w:rsidP="00447B84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447B84">
        <w:rPr>
          <w:sz w:val="22"/>
          <w:szCs w:val="22"/>
        </w:rPr>
        <w:t>арбитражный суд апелляционной инстанции отменил р</w:t>
      </w:r>
      <w:r w:rsidRPr="00447B84">
        <w:rPr>
          <w:sz w:val="22"/>
          <w:szCs w:val="22"/>
        </w:rPr>
        <w:t>е</w:t>
      </w:r>
      <w:r w:rsidRPr="00447B84">
        <w:rPr>
          <w:sz w:val="22"/>
          <w:szCs w:val="22"/>
        </w:rPr>
        <w:t>шение суда первой инстанции; арбитражный суд округа оставил постановление суда апелляционной инстанции без изменения</w:t>
      </w:r>
      <w:r w:rsidR="00ED5134" w:rsidRPr="00447B84">
        <w:rPr>
          <w:sz w:val="22"/>
          <w:szCs w:val="22"/>
        </w:rPr>
        <w:t>.</w:t>
      </w:r>
    </w:p>
    <w:p w:rsidR="00ED5134" w:rsidRDefault="00172FD8" w:rsidP="00172FD8">
      <w:pPr>
        <w:tabs>
          <w:tab w:val="left" w:pos="3911"/>
        </w:tabs>
        <w:ind w:firstLine="284"/>
        <w:contextualSpacing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ab/>
      </w:r>
    </w:p>
    <w:p w:rsidR="00172FD8" w:rsidRPr="00447B84" w:rsidRDefault="00172FD8" w:rsidP="00172FD8">
      <w:pPr>
        <w:tabs>
          <w:tab w:val="left" w:pos="3911"/>
        </w:tabs>
        <w:ind w:firstLine="284"/>
        <w:contextualSpacing/>
        <w:rPr>
          <w:rFonts w:eastAsia="Calibri" w:cs="Times New Roman"/>
          <w:b/>
          <w:sz w:val="22"/>
          <w:szCs w:val="22"/>
          <w:lang w:eastAsia="en-US"/>
        </w:rPr>
      </w:pPr>
    </w:p>
    <w:p w:rsidR="00697042" w:rsidRPr="00447B84" w:rsidRDefault="00697042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lastRenderedPageBreak/>
        <w:t>Основная литература</w:t>
      </w:r>
    </w:p>
    <w:p w:rsidR="00ED5134" w:rsidRPr="00447B84" w:rsidRDefault="00ED5134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:rsidR="00090053" w:rsidRPr="00447B84" w:rsidRDefault="00090053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Арбитражный процесс: учебник / А.В. </w:t>
      </w:r>
      <w:proofErr w:type="spellStart"/>
      <w:r w:rsidRPr="00447B84">
        <w:rPr>
          <w:rFonts w:eastAsia="Times New Roman" w:cs="Times New Roman"/>
          <w:sz w:val="22"/>
          <w:szCs w:val="22"/>
        </w:rPr>
        <w:t>Абсалямов</w:t>
      </w:r>
      <w:proofErr w:type="spellEnd"/>
      <w:r w:rsidRPr="00447B84">
        <w:rPr>
          <w:rFonts w:eastAsia="Times New Roman" w:cs="Times New Roman"/>
          <w:sz w:val="22"/>
          <w:szCs w:val="22"/>
        </w:rPr>
        <w:t>, И.Г. А</w:t>
      </w:r>
      <w:r w:rsidRPr="00447B84">
        <w:rPr>
          <w:rFonts w:eastAsia="Times New Roman" w:cs="Times New Roman"/>
          <w:sz w:val="22"/>
          <w:szCs w:val="22"/>
        </w:rPr>
        <w:t>р</w:t>
      </w:r>
      <w:r w:rsidRPr="00447B84">
        <w:rPr>
          <w:rFonts w:eastAsia="Times New Roman" w:cs="Times New Roman"/>
          <w:sz w:val="22"/>
          <w:szCs w:val="22"/>
        </w:rPr>
        <w:t xml:space="preserve">сенов, Е.А. Виноградова и др.; отв. ред. В.В. Ярков. 6-е изд., </w:t>
      </w:r>
      <w:proofErr w:type="spellStart"/>
      <w:r w:rsidRPr="00447B84">
        <w:rPr>
          <w:rFonts w:eastAsia="Times New Roman" w:cs="Times New Roman"/>
          <w:sz w:val="22"/>
          <w:szCs w:val="22"/>
        </w:rPr>
        <w:t>п</w:t>
      </w:r>
      <w:r w:rsidRPr="00447B84">
        <w:rPr>
          <w:rFonts w:eastAsia="Times New Roman" w:cs="Times New Roman"/>
          <w:sz w:val="22"/>
          <w:szCs w:val="22"/>
        </w:rPr>
        <w:t>е</w:t>
      </w:r>
      <w:r w:rsidRPr="00447B84">
        <w:rPr>
          <w:rFonts w:eastAsia="Times New Roman" w:cs="Times New Roman"/>
          <w:sz w:val="22"/>
          <w:szCs w:val="22"/>
        </w:rPr>
        <w:t>рераб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. и доп. М.: </w:t>
      </w:r>
      <w:proofErr w:type="spellStart"/>
      <w:r w:rsidRPr="00447B84">
        <w:rPr>
          <w:rFonts w:eastAsia="Times New Roman" w:cs="Times New Roman"/>
          <w:sz w:val="22"/>
          <w:szCs w:val="22"/>
        </w:rPr>
        <w:t>Инфотропик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 Медиа, 2014. 848 с.</w:t>
      </w:r>
    </w:p>
    <w:p w:rsidR="00090053" w:rsidRPr="00447B84" w:rsidRDefault="00090053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Арбитражный процесс: учебник / Н.В. Алексеева, А.В. Арг</w:t>
      </w:r>
      <w:r w:rsidRPr="00447B84">
        <w:rPr>
          <w:rFonts w:eastAsia="Times New Roman" w:cs="Times New Roman"/>
          <w:sz w:val="22"/>
          <w:szCs w:val="22"/>
        </w:rPr>
        <w:t>у</w:t>
      </w:r>
      <w:r w:rsidRPr="00447B84">
        <w:rPr>
          <w:rFonts w:eastAsia="Times New Roman" w:cs="Times New Roman"/>
          <w:sz w:val="22"/>
          <w:szCs w:val="22"/>
        </w:rPr>
        <w:t xml:space="preserve">нов, А.А. </w:t>
      </w:r>
      <w:proofErr w:type="spellStart"/>
      <w:r w:rsidRPr="00447B84">
        <w:rPr>
          <w:rFonts w:eastAsia="Times New Roman" w:cs="Times New Roman"/>
          <w:sz w:val="22"/>
          <w:szCs w:val="22"/>
        </w:rPr>
        <w:t>Арифулин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 и др.; под ред. С.В. Никитина. М.: РГУП, 2017. 328 с.</w:t>
      </w:r>
    </w:p>
    <w:p w:rsidR="00090053" w:rsidRPr="00447B84" w:rsidRDefault="00090053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 Арбитражный процесс: Учебник для студентов юридических вузов и факультетов. 5-е изд., </w:t>
      </w:r>
      <w:proofErr w:type="spellStart"/>
      <w:r w:rsidRPr="00447B84">
        <w:rPr>
          <w:rFonts w:eastAsia="Times New Roman" w:cs="Times New Roman"/>
          <w:sz w:val="22"/>
          <w:szCs w:val="22"/>
        </w:rPr>
        <w:t>перераб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. и доп. / Под ред. М.К. </w:t>
      </w:r>
      <w:proofErr w:type="spellStart"/>
      <w:r w:rsidRPr="00447B84">
        <w:rPr>
          <w:rFonts w:eastAsia="Times New Roman" w:cs="Times New Roman"/>
          <w:sz w:val="22"/>
          <w:szCs w:val="22"/>
        </w:rPr>
        <w:t>Треушникова</w:t>
      </w:r>
      <w:proofErr w:type="spellEnd"/>
      <w:r w:rsidRPr="00447B84">
        <w:rPr>
          <w:rFonts w:eastAsia="Times New Roman" w:cs="Times New Roman"/>
          <w:sz w:val="22"/>
          <w:szCs w:val="22"/>
        </w:rPr>
        <w:t>. М.: Издательский дом «Городец», 2016. 704 с.</w:t>
      </w:r>
    </w:p>
    <w:p w:rsidR="00090053" w:rsidRPr="00447B84" w:rsidRDefault="00090053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Комментарий к Арбитражному процессуальному кодексу Российской Федерации</w:t>
      </w:r>
      <w:proofErr w:type="gramStart"/>
      <w:r w:rsidRPr="00447B84">
        <w:rPr>
          <w:rFonts w:eastAsia="Times New Roman" w:cs="Times New Roman"/>
          <w:sz w:val="22"/>
          <w:szCs w:val="22"/>
        </w:rPr>
        <w:t xml:space="preserve"> / П</w:t>
      </w:r>
      <w:proofErr w:type="gramEnd"/>
      <w:r w:rsidRPr="00447B84">
        <w:rPr>
          <w:rFonts w:eastAsia="Times New Roman" w:cs="Times New Roman"/>
          <w:sz w:val="22"/>
          <w:szCs w:val="22"/>
        </w:rPr>
        <w:t>од ред. Л.В. Тумановой. М.: Пр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спект, 2016. 688 с.</w:t>
      </w:r>
    </w:p>
    <w:p w:rsidR="00090053" w:rsidRPr="00447B84" w:rsidRDefault="00090053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Научно-практический комментарий к Арбитражному проце</w:t>
      </w:r>
      <w:r w:rsidRPr="00447B84">
        <w:rPr>
          <w:rFonts w:eastAsia="Times New Roman" w:cs="Times New Roman"/>
          <w:sz w:val="22"/>
          <w:szCs w:val="22"/>
        </w:rPr>
        <w:t>с</w:t>
      </w:r>
      <w:r w:rsidRPr="00447B84">
        <w:rPr>
          <w:rFonts w:eastAsia="Times New Roman" w:cs="Times New Roman"/>
          <w:sz w:val="22"/>
          <w:szCs w:val="22"/>
        </w:rPr>
        <w:t xml:space="preserve">суальному кодексу Российской Федерации от 24.07.2002 № 95-ФЗ (постатейный) (под ред. А.П. Морозова) (Подготовлен для системы </w:t>
      </w:r>
      <w:proofErr w:type="spellStart"/>
      <w:r w:rsidRPr="00447B84">
        <w:rPr>
          <w:rFonts w:eastAsia="Times New Roman" w:cs="Times New Roman"/>
          <w:sz w:val="22"/>
          <w:szCs w:val="22"/>
        </w:rPr>
        <w:t>КонсультантПлюс</w:t>
      </w:r>
      <w:proofErr w:type="spellEnd"/>
      <w:r w:rsidRPr="00447B84">
        <w:rPr>
          <w:rFonts w:eastAsia="Times New Roman" w:cs="Times New Roman"/>
          <w:sz w:val="22"/>
          <w:szCs w:val="22"/>
        </w:rPr>
        <w:t>, 2017).</w:t>
      </w:r>
    </w:p>
    <w:p w:rsidR="00090053" w:rsidRPr="00447B84" w:rsidRDefault="00090053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Постатейный комментарий к Арбитражному процессуальн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 xml:space="preserve">му кодексу Российской Федерации (10-е издание, исправленное и дополненное) (Рыжаков А.П.) (Подготовлен для системы </w:t>
      </w:r>
      <w:proofErr w:type="spellStart"/>
      <w:r w:rsidRPr="00447B84">
        <w:rPr>
          <w:rFonts w:eastAsia="Times New Roman" w:cs="Times New Roman"/>
          <w:sz w:val="22"/>
          <w:szCs w:val="22"/>
        </w:rPr>
        <w:t>Ко</w:t>
      </w:r>
      <w:r w:rsidRPr="00447B84">
        <w:rPr>
          <w:rFonts w:eastAsia="Times New Roman" w:cs="Times New Roman"/>
          <w:sz w:val="22"/>
          <w:szCs w:val="22"/>
        </w:rPr>
        <w:t>н</w:t>
      </w:r>
      <w:r w:rsidRPr="00447B84">
        <w:rPr>
          <w:rFonts w:eastAsia="Times New Roman" w:cs="Times New Roman"/>
          <w:sz w:val="22"/>
          <w:szCs w:val="22"/>
        </w:rPr>
        <w:t>сультантПлюс</w:t>
      </w:r>
      <w:proofErr w:type="spellEnd"/>
      <w:r w:rsidRPr="00447B84">
        <w:rPr>
          <w:rFonts w:eastAsia="Times New Roman" w:cs="Times New Roman"/>
          <w:sz w:val="22"/>
          <w:szCs w:val="22"/>
        </w:rPr>
        <w:t>, 2015).</w:t>
      </w:r>
    </w:p>
    <w:p w:rsidR="00090053" w:rsidRPr="00447B84" w:rsidRDefault="00090053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Постатейный комментарий к Арбитражному процессуальн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му кодексу Российской Федерации</w:t>
      </w:r>
      <w:proofErr w:type="gramStart"/>
      <w:r w:rsidRPr="00447B84">
        <w:rPr>
          <w:rFonts w:eastAsia="Times New Roman" w:cs="Times New Roman"/>
          <w:sz w:val="22"/>
          <w:szCs w:val="22"/>
        </w:rPr>
        <w:t xml:space="preserve"> / П</w:t>
      </w:r>
      <w:proofErr w:type="gramEnd"/>
      <w:r w:rsidRPr="00447B84">
        <w:rPr>
          <w:rFonts w:eastAsia="Times New Roman" w:cs="Times New Roman"/>
          <w:sz w:val="22"/>
          <w:szCs w:val="22"/>
        </w:rPr>
        <w:t>од ред. П.В. Крашенинн</w:t>
      </w:r>
      <w:r w:rsidRPr="00447B84">
        <w:rPr>
          <w:rFonts w:eastAsia="Times New Roman" w:cs="Times New Roman"/>
          <w:sz w:val="22"/>
          <w:szCs w:val="22"/>
        </w:rPr>
        <w:t>и</w:t>
      </w:r>
      <w:r w:rsidRPr="00447B84">
        <w:rPr>
          <w:rFonts w:eastAsia="Times New Roman" w:cs="Times New Roman"/>
          <w:sz w:val="22"/>
          <w:szCs w:val="22"/>
        </w:rPr>
        <w:t>кова. М.: Статут,  2013.  958 с.</w:t>
      </w:r>
    </w:p>
    <w:p w:rsidR="00090053" w:rsidRPr="00447B84" w:rsidRDefault="00090053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Практика применения Арбитражного процессуального к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 xml:space="preserve">декса Российской Федерации / отв. ред. И.В. Решетникова. 4-е изд., </w:t>
      </w:r>
      <w:proofErr w:type="spellStart"/>
      <w:r w:rsidRPr="00447B84">
        <w:rPr>
          <w:rFonts w:eastAsia="Times New Roman" w:cs="Times New Roman"/>
          <w:sz w:val="22"/>
          <w:szCs w:val="22"/>
        </w:rPr>
        <w:t>перераб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. и доп. М.: Издательство </w:t>
      </w:r>
      <w:proofErr w:type="spellStart"/>
      <w:r w:rsidRPr="00447B84">
        <w:rPr>
          <w:rFonts w:eastAsia="Times New Roman" w:cs="Times New Roman"/>
          <w:sz w:val="22"/>
          <w:szCs w:val="22"/>
        </w:rPr>
        <w:t>Юрайт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, 2015. 454 с. </w:t>
      </w:r>
    </w:p>
    <w:p w:rsidR="00697042" w:rsidRPr="00447B84" w:rsidRDefault="00697042" w:rsidP="00447B84">
      <w:pPr>
        <w:ind w:firstLine="284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697042" w:rsidRPr="00447B84" w:rsidRDefault="00697042" w:rsidP="00447B84">
      <w:pPr>
        <w:jc w:val="center"/>
        <w:rPr>
          <w:rFonts w:eastAsia="Times New Roman" w:cs="Times New Roman"/>
          <w:b/>
          <w:color w:val="000000"/>
          <w:sz w:val="22"/>
          <w:szCs w:val="22"/>
        </w:rPr>
      </w:pPr>
      <w:r w:rsidRPr="00447B84">
        <w:rPr>
          <w:rFonts w:eastAsia="Times New Roman" w:cs="Times New Roman"/>
          <w:b/>
          <w:color w:val="000000"/>
          <w:sz w:val="22"/>
          <w:szCs w:val="22"/>
        </w:rPr>
        <w:t>Дополнительная литература</w:t>
      </w:r>
    </w:p>
    <w:p w:rsidR="00697042" w:rsidRPr="00447B84" w:rsidRDefault="00697042" w:rsidP="00447B84">
      <w:pPr>
        <w:ind w:firstLine="284"/>
        <w:jc w:val="center"/>
        <w:rPr>
          <w:rFonts w:eastAsia="Times New Roman" w:cs="Times New Roman"/>
          <w:b/>
          <w:color w:val="000000"/>
          <w:sz w:val="22"/>
          <w:szCs w:val="22"/>
        </w:rPr>
      </w:pPr>
    </w:p>
    <w:p w:rsidR="00090053" w:rsidRPr="00447B84" w:rsidRDefault="00090053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Галковская</w:t>
      </w:r>
      <w:proofErr w:type="spellEnd"/>
      <w:r w:rsidRPr="00447B84">
        <w:rPr>
          <w:rFonts w:eastAsia="Times New Roman" w:cs="Times New Roman"/>
          <w:spacing w:val="60"/>
          <w:sz w:val="22"/>
          <w:szCs w:val="22"/>
        </w:rPr>
        <w:t xml:space="preserve"> Н.Г. </w:t>
      </w:r>
      <w:r w:rsidRPr="00447B84">
        <w:rPr>
          <w:rFonts w:eastAsia="Times New Roman" w:cs="Times New Roman"/>
          <w:sz w:val="22"/>
          <w:szCs w:val="22"/>
        </w:rPr>
        <w:t>Результаты реформы упрощенного пр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изводства в арбитражном процессе // Вестник Том</w:t>
      </w:r>
      <w:proofErr w:type="gramStart"/>
      <w:r w:rsidRPr="00447B84">
        <w:rPr>
          <w:rFonts w:eastAsia="Times New Roman" w:cs="Times New Roman"/>
          <w:sz w:val="22"/>
          <w:szCs w:val="22"/>
        </w:rPr>
        <w:t>.</w:t>
      </w:r>
      <w:proofErr w:type="gramEnd"/>
      <w:r w:rsidRPr="00447B84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Pr="00447B84">
        <w:rPr>
          <w:rFonts w:eastAsia="Times New Roman" w:cs="Times New Roman"/>
          <w:sz w:val="22"/>
          <w:szCs w:val="22"/>
        </w:rPr>
        <w:t>г</w:t>
      </w:r>
      <w:proofErr w:type="gramEnd"/>
      <w:r w:rsidRPr="00447B84">
        <w:rPr>
          <w:rFonts w:eastAsia="Times New Roman" w:cs="Times New Roman"/>
          <w:sz w:val="22"/>
          <w:szCs w:val="22"/>
        </w:rPr>
        <w:t>ос. ун-та. 2014. № 382. C. 144–151.</w:t>
      </w:r>
    </w:p>
    <w:p w:rsidR="00090053" w:rsidRPr="00447B84" w:rsidRDefault="00090053" w:rsidP="00447B84">
      <w:pPr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lastRenderedPageBreak/>
        <w:t>Жевак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 xml:space="preserve"> И.Н. Вопросы качества новелл арбитражного проце</w:t>
      </w:r>
      <w:r w:rsidRPr="00447B84">
        <w:rPr>
          <w:rFonts w:eastAsia="Calibri" w:cs="Times New Roman"/>
          <w:sz w:val="22"/>
          <w:szCs w:val="22"/>
          <w:lang w:eastAsia="en-US"/>
        </w:rPr>
        <w:t>с</w:t>
      </w:r>
      <w:r w:rsidRPr="00447B84">
        <w:rPr>
          <w:rFonts w:eastAsia="Calibri" w:cs="Times New Roman"/>
          <w:sz w:val="22"/>
          <w:szCs w:val="22"/>
          <w:lang w:eastAsia="en-US"/>
        </w:rPr>
        <w:t>суального законодательства об упрощенном производстве // Юрист. 2013. № 2. С. 43–46.</w:t>
      </w:r>
    </w:p>
    <w:p w:rsidR="00090053" w:rsidRPr="00447B84" w:rsidRDefault="00090053" w:rsidP="00447B84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Клинова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 xml:space="preserve"> К. Непростая простота упрощенного производства // ЭЖ-Юрист. 2014. № 44. С. 11.</w:t>
      </w:r>
    </w:p>
    <w:p w:rsidR="00090053" w:rsidRPr="00447B84" w:rsidRDefault="00090053" w:rsidP="00447B84">
      <w:pPr>
        <w:ind w:firstLine="284"/>
        <w:jc w:val="both"/>
        <w:rPr>
          <w:rFonts w:cs="Times New Roman"/>
          <w:sz w:val="22"/>
          <w:szCs w:val="22"/>
          <w:lang w:eastAsia="en-US"/>
        </w:rPr>
      </w:pPr>
      <w:r w:rsidRPr="00447B84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Pr="00447B84">
        <w:rPr>
          <w:rFonts w:cs="Times New Roman"/>
          <w:sz w:val="22"/>
          <w:szCs w:val="22"/>
          <w:lang w:eastAsia="en-US"/>
        </w:rPr>
        <w:t>Масаладжиу</w:t>
      </w:r>
      <w:proofErr w:type="spellEnd"/>
      <w:r w:rsidRPr="00447B84">
        <w:rPr>
          <w:rFonts w:cs="Times New Roman"/>
          <w:sz w:val="22"/>
          <w:szCs w:val="22"/>
          <w:lang w:eastAsia="en-US"/>
        </w:rPr>
        <w:t xml:space="preserve"> Р.М. Упрощенное производство в гражданском и арбитражном процессах: все ли сделано правильно? // Законы России: опыт, анализ, практика. 2017. № 9. С. 36–41.</w:t>
      </w:r>
    </w:p>
    <w:p w:rsidR="00090053" w:rsidRPr="00447B84" w:rsidRDefault="00090053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Моисеенко А.Б. Вопросы, возникающие при рассмотрении дел в порядке упрощенного производства // Арбитражные сп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ры. 2014. № 2. С. 50–58.</w:t>
      </w:r>
    </w:p>
    <w:p w:rsidR="00090053" w:rsidRPr="00447B84" w:rsidRDefault="00090053" w:rsidP="00447B84">
      <w:pPr>
        <w:ind w:firstLine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447B84">
        <w:rPr>
          <w:rFonts w:eastAsia="Times New Roman" w:cs="Times New Roman"/>
          <w:color w:val="000000"/>
          <w:sz w:val="22"/>
          <w:szCs w:val="22"/>
        </w:rPr>
        <w:t>Овчаренко А.В. Процессуальные особенности разрешения арбитражным судом заявлений и ходатай</w:t>
      </w:r>
      <w:proofErr w:type="gramStart"/>
      <w:r w:rsidRPr="00447B84">
        <w:rPr>
          <w:rFonts w:eastAsia="Times New Roman" w:cs="Times New Roman"/>
          <w:color w:val="000000"/>
          <w:sz w:val="22"/>
          <w:szCs w:val="22"/>
        </w:rPr>
        <w:t>ств пр</w:t>
      </w:r>
      <w:proofErr w:type="gramEnd"/>
      <w:r w:rsidRPr="00447B84">
        <w:rPr>
          <w:rFonts w:eastAsia="Times New Roman" w:cs="Times New Roman"/>
          <w:color w:val="000000"/>
          <w:sz w:val="22"/>
          <w:szCs w:val="22"/>
        </w:rPr>
        <w:t>и рассмотрении дела в порядке упрощенного производства // Юрист. 2013. № 17. С. 37–41.</w:t>
      </w:r>
    </w:p>
    <w:p w:rsidR="00090053" w:rsidRPr="00447B84" w:rsidRDefault="00090053" w:rsidP="00447B84">
      <w:pPr>
        <w:tabs>
          <w:tab w:val="left" w:pos="360"/>
        </w:tabs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Папулова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 xml:space="preserve"> З.А. Ускоренные формы рассмотрения дел в гра</w:t>
      </w:r>
      <w:r w:rsidRPr="00447B84">
        <w:rPr>
          <w:rFonts w:eastAsia="Calibri" w:cs="Times New Roman"/>
          <w:sz w:val="22"/>
          <w:szCs w:val="22"/>
          <w:lang w:eastAsia="en-US"/>
        </w:rPr>
        <w:t>ж</w:t>
      </w:r>
      <w:r w:rsidRPr="00447B84">
        <w:rPr>
          <w:rFonts w:eastAsia="Calibri" w:cs="Times New Roman"/>
          <w:sz w:val="22"/>
          <w:szCs w:val="22"/>
          <w:lang w:eastAsia="en-US"/>
        </w:rPr>
        <w:t xml:space="preserve">данском судопроизводстве. М.: </w:t>
      </w: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Инфотропик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 xml:space="preserve"> Медиа, 2014. Серия «Гражданский и арбитражный процесс: новые имена &amp; новые идеи». Кн. 11. 184 с.</w:t>
      </w:r>
    </w:p>
    <w:p w:rsidR="00090053" w:rsidRPr="00447B84" w:rsidRDefault="00090053" w:rsidP="00447B84">
      <w:pPr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Times New Roman" w:cs="Times New Roman"/>
          <w:color w:val="000000"/>
          <w:sz w:val="22"/>
          <w:szCs w:val="22"/>
        </w:rPr>
        <w:t>Решетникова И.В. Упрощенное производство. Концептуал</w:t>
      </w:r>
      <w:r w:rsidRPr="00447B84">
        <w:rPr>
          <w:rFonts w:eastAsia="Times New Roman" w:cs="Times New Roman"/>
          <w:color w:val="000000"/>
          <w:sz w:val="22"/>
          <w:szCs w:val="22"/>
        </w:rPr>
        <w:t>ь</w:t>
      </w:r>
      <w:r w:rsidRPr="00447B84">
        <w:rPr>
          <w:rFonts w:eastAsia="Times New Roman" w:cs="Times New Roman"/>
          <w:color w:val="000000"/>
          <w:sz w:val="22"/>
          <w:szCs w:val="22"/>
        </w:rPr>
        <w:t>ный подход // Закон. 2013. № 4.</w:t>
      </w:r>
      <w:r w:rsidRPr="00447B84">
        <w:rPr>
          <w:rFonts w:eastAsia="Calibri" w:cs="Times New Roman"/>
          <w:sz w:val="22"/>
          <w:szCs w:val="22"/>
          <w:lang w:eastAsia="en-US"/>
        </w:rPr>
        <w:t xml:space="preserve"> С. 93–98.</w:t>
      </w:r>
    </w:p>
    <w:p w:rsidR="00090053" w:rsidRPr="00447B84" w:rsidRDefault="00090053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b/>
          <w:sz w:val="22"/>
          <w:szCs w:val="22"/>
        </w:rPr>
      </w:pP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Сивак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 xml:space="preserve"> Н.В. Упрощенное производство в арбитражном пр</w:t>
      </w:r>
      <w:r w:rsidRPr="00447B84">
        <w:rPr>
          <w:rFonts w:eastAsia="Calibri" w:cs="Times New Roman"/>
          <w:sz w:val="22"/>
          <w:szCs w:val="22"/>
          <w:lang w:eastAsia="en-US"/>
        </w:rPr>
        <w:t>о</w:t>
      </w:r>
      <w:r w:rsidRPr="00447B84">
        <w:rPr>
          <w:rFonts w:eastAsia="Calibri" w:cs="Times New Roman"/>
          <w:sz w:val="22"/>
          <w:szCs w:val="22"/>
          <w:lang w:eastAsia="en-US"/>
        </w:rPr>
        <w:t>цессе: монография. М.: Проспект, 2011. 136 с.</w:t>
      </w:r>
    </w:p>
    <w:p w:rsidR="00090053" w:rsidRPr="00447B84" w:rsidRDefault="00090053" w:rsidP="00447B84">
      <w:pPr>
        <w:ind w:firstLine="284"/>
        <w:jc w:val="both"/>
        <w:rPr>
          <w:rFonts w:cs="Times New Roman"/>
          <w:sz w:val="22"/>
          <w:szCs w:val="22"/>
          <w:lang w:eastAsia="en-US"/>
        </w:rPr>
      </w:pP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Солохин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 xml:space="preserve"> А.Е. Упрощенные (ускоренные) процедуры ра</w:t>
      </w:r>
      <w:r w:rsidRPr="00447B84">
        <w:rPr>
          <w:rFonts w:eastAsia="Calibri" w:cs="Times New Roman"/>
          <w:sz w:val="22"/>
          <w:szCs w:val="22"/>
          <w:lang w:eastAsia="en-US"/>
        </w:rPr>
        <w:t>с</w:t>
      </w:r>
      <w:r w:rsidRPr="00447B84">
        <w:rPr>
          <w:rFonts w:eastAsia="Calibri" w:cs="Times New Roman"/>
          <w:sz w:val="22"/>
          <w:szCs w:val="22"/>
          <w:lang w:eastAsia="en-US"/>
        </w:rPr>
        <w:t>смотрения дел в гражданском и арбитражном процессе: история, проблемы, перспективы</w:t>
      </w:r>
      <w:r w:rsidRPr="00447B84">
        <w:rPr>
          <w:rFonts w:cs="Times New Roman"/>
          <w:sz w:val="22"/>
          <w:szCs w:val="22"/>
          <w:lang w:eastAsia="en-US"/>
        </w:rPr>
        <w:t xml:space="preserve"> // Вестник экономического правосудия Российской Федерации. 2015. № 8. С. 135–157.</w:t>
      </w:r>
    </w:p>
    <w:p w:rsidR="00090053" w:rsidRPr="00447B84" w:rsidRDefault="00090053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Фарафонтова Е. Упрощенное судопроизводство в арбитра</w:t>
      </w:r>
      <w:r w:rsidRPr="00447B84">
        <w:rPr>
          <w:rFonts w:eastAsia="Times New Roman" w:cs="Times New Roman"/>
          <w:sz w:val="22"/>
          <w:szCs w:val="22"/>
        </w:rPr>
        <w:t>ж</w:t>
      </w:r>
      <w:r w:rsidRPr="00447B84">
        <w:rPr>
          <w:rFonts w:eastAsia="Times New Roman" w:cs="Times New Roman"/>
          <w:sz w:val="22"/>
          <w:szCs w:val="22"/>
        </w:rPr>
        <w:t>ном процессе: тенденции развития // Административное право. 2013. № 4. С. 21–25.</w:t>
      </w:r>
    </w:p>
    <w:p w:rsidR="00090053" w:rsidRPr="00447B84" w:rsidRDefault="00090053" w:rsidP="00447B84">
      <w:pPr>
        <w:ind w:firstLine="284"/>
        <w:jc w:val="both"/>
        <w:rPr>
          <w:rFonts w:cs="Times New Roman"/>
          <w:sz w:val="22"/>
          <w:szCs w:val="22"/>
          <w:lang w:eastAsia="en-US"/>
        </w:rPr>
      </w:pPr>
      <w:r w:rsidRPr="00447B84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Pr="00447B84">
        <w:rPr>
          <w:rFonts w:cs="Times New Roman"/>
          <w:sz w:val="22"/>
          <w:szCs w:val="22"/>
          <w:lang w:eastAsia="en-US"/>
        </w:rPr>
        <w:t>Хасаншин</w:t>
      </w:r>
      <w:proofErr w:type="spellEnd"/>
      <w:r w:rsidRPr="00447B84">
        <w:rPr>
          <w:rFonts w:cs="Times New Roman"/>
          <w:sz w:val="22"/>
          <w:szCs w:val="22"/>
          <w:lang w:eastAsia="en-US"/>
        </w:rPr>
        <w:t xml:space="preserve"> И.А. Обжалование решения арбитражного суда по делу, рассмотренному в порядке упрощенного производства // Судья. 2017. № 7. С. 52–53.</w:t>
      </w:r>
    </w:p>
    <w:p w:rsidR="00697042" w:rsidRDefault="00697042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172FD8" w:rsidRPr="00447B84" w:rsidRDefault="00172FD8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697042" w:rsidRPr="00447B84" w:rsidRDefault="00697042" w:rsidP="00447B84">
      <w:pPr>
        <w:jc w:val="center"/>
        <w:rPr>
          <w:rFonts w:eastAsia="Times New Roman" w:cs="Times New Roman"/>
          <w:b/>
          <w:color w:val="000000"/>
          <w:sz w:val="22"/>
          <w:szCs w:val="22"/>
        </w:rPr>
      </w:pPr>
      <w:r w:rsidRPr="00447B84">
        <w:rPr>
          <w:rFonts w:eastAsia="Times New Roman" w:cs="Times New Roman"/>
          <w:b/>
          <w:color w:val="000000"/>
          <w:sz w:val="22"/>
          <w:szCs w:val="22"/>
        </w:rPr>
        <w:lastRenderedPageBreak/>
        <w:t>Нормативные и иные материалы</w:t>
      </w:r>
    </w:p>
    <w:p w:rsidR="00697042" w:rsidRPr="00447B84" w:rsidRDefault="00697042" w:rsidP="00447B84">
      <w:pPr>
        <w:ind w:firstLine="284"/>
        <w:jc w:val="center"/>
        <w:rPr>
          <w:rFonts w:eastAsia="Times New Roman" w:cs="Times New Roman"/>
          <w:b/>
          <w:color w:val="000000"/>
          <w:sz w:val="22"/>
          <w:szCs w:val="22"/>
        </w:rPr>
      </w:pPr>
    </w:p>
    <w:p w:rsidR="009251F7" w:rsidRPr="00447B84" w:rsidRDefault="009251F7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ФКЗ от 04.06.2014 № 8-ФКЗ «О внесении изменений в Фед</w:t>
      </w:r>
      <w:r w:rsidRPr="00447B84">
        <w:rPr>
          <w:rFonts w:eastAsia="Times New Roman" w:cs="Times New Roman"/>
          <w:sz w:val="22"/>
          <w:szCs w:val="22"/>
        </w:rPr>
        <w:t>е</w:t>
      </w:r>
      <w:r w:rsidRPr="00447B84">
        <w:rPr>
          <w:rFonts w:eastAsia="Times New Roman" w:cs="Times New Roman"/>
          <w:sz w:val="22"/>
          <w:szCs w:val="22"/>
        </w:rPr>
        <w:t>ральный конституционный закон «Об арбитражных судах в Ро</w:t>
      </w:r>
      <w:r w:rsidRPr="00447B84">
        <w:rPr>
          <w:rFonts w:eastAsia="Times New Roman" w:cs="Times New Roman"/>
          <w:sz w:val="22"/>
          <w:szCs w:val="22"/>
        </w:rPr>
        <w:t>с</w:t>
      </w:r>
      <w:r w:rsidRPr="00447B84">
        <w:rPr>
          <w:rFonts w:eastAsia="Times New Roman" w:cs="Times New Roman"/>
          <w:sz w:val="22"/>
          <w:szCs w:val="22"/>
        </w:rPr>
        <w:t>сийской Федерации» и статью 2 Федерального конституционн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го закона «О Верховном Суде Российской Федерации» (ч. 1 ст. 3).</w:t>
      </w:r>
    </w:p>
    <w:p w:rsidR="008C0005" w:rsidRPr="00447B84" w:rsidRDefault="009251F7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proofErr w:type="gramStart"/>
      <w:r w:rsidRPr="00447B84">
        <w:rPr>
          <w:rFonts w:eastAsia="Times New Roman" w:cs="Times New Roman"/>
          <w:sz w:val="22"/>
          <w:szCs w:val="22"/>
        </w:rPr>
        <w:t xml:space="preserve">АПК РФ </w:t>
      </w:r>
      <w:r w:rsidR="00C85D4B">
        <w:rPr>
          <w:rFonts w:eastAsia="Calibri" w:cs="Times New Roman"/>
          <w:sz w:val="22"/>
          <w:szCs w:val="22"/>
          <w:lang w:eastAsia="en-US"/>
        </w:rPr>
        <w:t>(ред. от 28.12.2017</w:t>
      </w:r>
      <w:r w:rsidRPr="00447B84">
        <w:rPr>
          <w:rFonts w:eastAsia="Times New Roman" w:cs="Times New Roman"/>
          <w:sz w:val="22"/>
          <w:szCs w:val="22"/>
        </w:rPr>
        <w:t xml:space="preserve"> – </w:t>
      </w:r>
      <w:r w:rsidR="00090053" w:rsidRPr="00447B84">
        <w:rPr>
          <w:rFonts w:eastAsia="Times New Roman" w:cs="Times New Roman"/>
          <w:sz w:val="22"/>
          <w:szCs w:val="22"/>
        </w:rPr>
        <w:t xml:space="preserve">в том числе, </w:t>
      </w:r>
      <w:r w:rsidRPr="00447B84">
        <w:rPr>
          <w:rFonts w:eastAsia="Times New Roman" w:cs="Times New Roman"/>
          <w:sz w:val="22"/>
          <w:szCs w:val="22"/>
        </w:rPr>
        <w:t>глава 29, ч. 3 ст. 135, ч. 3 ст. 180, ч. 2 ст. 182, ст. 272.1, ст. 288.2, ч. 6.1 ст. 291.12</w:t>
      </w:r>
      <w:r w:rsidR="00FE721B" w:rsidRPr="00447B84">
        <w:rPr>
          <w:rFonts w:eastAsia="Times New Roman" w:cs="Times New Roman"/>
          <w:sz w:val="22"/>
          <w:szCs w:val="22"/>
        </w:rPr>
        <w:t>; глава 37.</w:t>
      </w:r>
      <w:proofErr w:type="gramEnd"/>
    </w:p>
    <w:p w:rsidR="009251F7" w:rsidRPr="00447B84" w:rsidRDefault="009251F7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ФЗ от 02.03.2016 № 45-ФЗ «О внесении изменений в Гра</w:t>
      </w:r>
      <w:r w:rsidRPr="00447B84">
        <w:rPr>
          <w:rFonts w:eastAsia="Times New Roman" w:cs="Times New Roman"/>
          <w:sz w:val="22"/>
          <w:szCs w:val="22"/>
        </w:rPr>
        <w:t>ж</w:t>
      </w:r>
      <w:r w:rsidRPr="00447B84">
        <w:rPr>
          <w:rFonts w:eastAsia="Times New Roman" w:cs="Times New Roman"/>
          <w:sz w:val="22"/>
          <w:szCs w:val="22"/>
        </w:rPr>
        <w:t>данский процессуальный кодекс Российской Федерации и А</w:t>
      </w:r>
      <w:r w:rsidRPr="00447B84">
        <w:rPr>
          <w:rFonts w:eastAsia="Times New Roman" w:cs="Times New Roman"/>
          <w:sz w:val="22"/>
          <w:szCs w:val="22"/>
        </w:rPr>
        <w:t>р</w:t>
      </w:r>
      <w:r w:rsidRPr="00447B84">
        <w:rPr>
          <w:rFonts w:eastAsia="Times New Roman" w:cs="Times New Roman"/>
          <w:sz w:val="22"/>
          <w:szCs w:val="22"/>
        </w:rPr>
        <w:t>битражный процессуальный кодекс Российской Федерации».</w:t>
      </w:r>
    </w:p>
    <w:p w:rsidR="000A7680" w:rsidRPr="00447B84" w:rsidRDefault="009251F7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ФЗ от 02.03.2016 № 47-ФЗ «О внесении изменений в Арби</w:t>
      </w:r>
      <w:r w:rsidRPr="00447B84">
        <w:rPr>
          <w:rFonts w:eastAsia="Times New Roman" w:cs="Times New Roman"/>
          <w:sz w:val="22"/>
          <w:szCs w:val="22"/>
        </w:rPr>
        <w:t>т</w:t>
      </w:r>
      <w:r w:rsidRPr="00447B84">
        <w:rPr>
          <w:rFonts w:eastAsia="Times New Roman" w:cs="Times New Roman"/>
          <w:sz w:val="22"/>
          <w:szCs w:val="22"/>
        </w:rPr>
        <w:t>ражный процессуальный кодекс Российской Федерации».</w:t>
      </w:r>
    </w:p>
    <w:p w:rsidR="000A7680" w:rsidRPr="00447B84" w:rsidRDefault="000A7680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cs="Times New Roman"/>
          <w:sz w:val="22"/>
          <w:szCs w:val="22"/>
          <w:lang w:eastAsia="en-US"/>
        </w:rPr>
        <w:t>Постановление Пленума В</w:t>
      </w:r>
      <w:r w:rsidR="00404D83">
        <w:rPr>
          <w:rFonts w:cs="Times New Roman"/>
          <w:sz w:val="22"/>
          <w:szCs w:val="22"/>
          <w:lang w:eastAsia="en-US"/>
        </w:rPr>
        <w:t>С</w:t>
      </w:r>
      <w:r w:rsidRPr="00447B84">
        <w:rPr>
          <w:rFonts w:cs="Times New Roman"/>
          <w:sz w:val="22"/>
          <w:szCs w:val="22"/>
          <w:lang w:eastAsia="en-US"/>
        </w:rPr>
        <w:t xml:space="preserve"> РФ от 18.04.2017 </w:t>
      </w:r>
      <w:r w:rsidR="008C0005" w:rsidRPr="00447B84">
        <w:rPr>
          <w:rFonts w:cs="Times New Roman"/>
          <w:sz w:val="22"/>
          <w:szCs w:val="22"/>
          <w:lang w:eastAsia="en-US"/>
        </w:rPr>
        <w:t>№</w:t>
      </w:r>
      <w:r w:rsidRPr="00447B84">
        <w:rPr>
          <w:rFonts w:cs="Times New Roman"/>
          <w:sz w:val="22"/>
          <w:szCs w:val="22"/>
          <w:lang w:eastAsia="en-US"/>
        </w:rPr>
        <w:t xml:space="preserve"> 10 </w:t>
      </w:r>
      <w:r w:rsidR="008C0005" w:rsidRPr="00447B84">
        <w:rPr>
          <w:rFonts w:cs="Times New Roman"/>
          <w:sz w:val="22"/>
          <w:szCs w:val="22"/>
          <w:lang w:eastAsia="en-US"/>
        </w:rPr>
        <w:t>«</w:t>
      </w:r>
      <w:r w:rsidRPr="00447B84">
        <w:rPr>
          <w:rFonts w:cs="Times New Roman"/>
          <w:sz w:val="22"/>
          <w:szCs w:val="22"/>
          <w:lang w:eastAsia="en-US"/>
        </w:rPr>
        <w:t>О нек</w:t>
      </w:r>
      <w:r w:rsidRPr="00447B84">
        <w:rPr>
          <w:rFonts w:cs="Times New Roman"/>
          <w:sz w:val="22"/>
          <w:szCs w:val="22"/>
          <w:lang w:eastAsia="en-US"/>
        </w:rPr>
        <w:t>о</w:t>
      </w:r>
      <w:r w:rsidRPr="00447B84">
        <w:rPr>
          <w:rFonts w:cs="Times New Roman"/>
          <w:sz w:val="22"/>
          <w:szCs w:val="22"/>
          <w:lang w:eastAsia="en-US"/>
        </w:rPr>
        <w:t>торых вопросах применения судами положений Гражданского процессуального кодекса Российской Федерации и Арбитра</w:t>
      </w:r>
      <w:r w:rsidRPr="00447B84">
        <w:rPr>
          <w:rFonts w:cs="Times New Roman"/>
          <w:sz w:val="22"/>
          <w:szCs w:val="22"/>
          <w:lang w:eastAsia="en-US"/>
        </w:rPr>
        <w:t>ж</w:t>
      </w:r>
      <w:r w:rsidRPr="00447B84">
        <w:rPr>
          <w:rFonts w:cs="Times New Roman"/>
          <w:sz w:val="22"/>
          <w:szCs w:val="22"/>
          <w:lang w:eastAsia="en-US"/>
        </w:rPr>
        <w:t>ного процессуального кодекса Российской Федерации об упр</w:t>
      </w:r>
      <w:r w:rsidRPr="00447B84">
        <w:rPr>
          <w:rFonts w:cs="Times New Roman"/>
          <w:sz w:val="22"/>
          <w:szCs w:val="22"/>
          <w:lang w:eastAsia="en-US"/>
        </w:rPr>
        <w:t>о</w:t>
      </w:r>
      <w:r w:rsidRPr="00447B84">
        <w:rPr>
          <w:rFonts w:cs="Times New Roman"/>
          <w:sz w:val="22"/>
          <w:szCs w:val="22"/>
          <w:lang w:eastAsia="en-US"/>
        </w:rPr>
        <w:t>щенном производстве</w:t>
      </w:r>
      <w:r w:rsidR="008C0005" w:rsidRPr="00447B84">
        <w:rPr>
          <w:rFonts w:cs="Times New Roman"/>
          <w:sz w:val="22"/>
          <w:szCs w:val="22"/>
          <w:lang w:eastAsia="en-US"/>
        </w:rPr>
        <w:t>».</w:t>
      </w:r>
    </w:p>
    <w:p w:rsidR="009251F7" w:rsidRPr="00447B84" w:rsidRDefault="009251F7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Постановление Пленума ВАС РФ от 25.12.2013 № 99 </w:t>
      </w:r>
      <w:r w:rsidR="00B73081" w:rsidRPr="00447B84">
        <w:rPr>
          <w:rFonts w:eastAsia="Times New Roman" w:cs="Times New Roman"/>
          <w:sz w:val="22"/>
          <w:szCs w:val="22"/>
        </w:rPr>
        <w:t xml:space="preserve">(ред. от 27.06.2017) </w:t>
      </w:r>
      <w:r w:rsidRPr="00447B84">
        <w:rPr>
          <w:rFonts w:eastAsia="Times New Roman" w:cs="Times New Roman"/>
          <w:sz w:val="22"/>
          <w:szCs w:val="22"/>
        </w:rPr>
        <w:t>«О процессуальных сроках».</w:t>
      </w:r>
    </w:p>
    <w:p w:rsidR="009251F7" w:rsidRPr="00447B84" w:rsidRDefault="009251F7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Постановление Пленума ВАС РФ от 18.07.2014 № 50 «О примирении сторон в арбитражном процессе» (пункты 31–32).</w:t>
      </w:r>
    </w:p>
    <w:p w:rsidR="001C28BF" w:rsidRPr="00447B84" w:rsidRDefault="001C28BF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:rsidR="001C28BF" w:rsidRPr="00447B84" w:rsidRDefault="001C28BF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:rsidR="00697042" w:rsidRPr="00447B84" w:rsidRDefault="00697042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 xml:space="preserve">ВАРИАНТ </w:t>
      </w:r>
      <w:r w:rsidR="003854C7" w:rsidRPr="00447B84">
        <w:rPr>
          <w:rFonts w:eastAsia="Calibri" w:cs="Times New Roman"/>
          <w:b/>
          <w:sz w:val="22"/>
          <w:szCs w:val="22"/>
          <w:lang w:eastAsia="en-US"/>
        </w:rPr>
        <w:t xml:space="preserve">№ </w:t>
      </w:r>
      <w:r w:rsidRPr="00447B84">
        <w:rPr>
          <w:rFonts w:eastAsia="Calibri" w:cs="Times New Roman"/>
          <w:b/>
          <w:sz w:val="22"/>
          <w:szCs w:val="22"/>
          <w:lang w:eastAsia="en-US"/>
        </w:rPr>
        <w:t>3</w:t>
      </w:r>
    </w:p>
    <w:p w:rsidR="00697042" w:rsidRPr="00447B84" w:rsidRDefault="00697042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  <w:proofErr w:type="gramStart"/>
      <w:r w:rsidRPr="00447B84">
        <w:rPr>
          <w:rFonts w:eastAsia="Calibri" w:cs="Times New Roman"/>
          <w:b/>
          <w:sz w:val="22"/>
          <w:szCs w:val="22"/>
          <w:lang w:eastAsia="en-US"/>
        </w:rPr>
        <w:t>(для студентов, чьи фамилии начинаются с букв:</w:t>
      </w:r>
      <w:proofErr w:type="gramEnd"/>
    </w:p>
    <w:p w:rsidR="00697042" w:rsidRPr="00447B84" w:rsidRDefault="00697042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  <w:proofErr w:type="gramStart"/>
      <w:r w:rsidRPr="00447B84">
        <w:rPr>
          <w:rFonts w:eastAsia="Calibri" w:cs="Times New Roman"/>
          <w:b/>
          <w:sz w:val="22"/>
          <w:szCs w:val="22"/>
          <w:lang w:eastAsia="en-US"/>
        </w:rPr>
        <w:t>«Ж», «З», «И», «М», «Н», «Щ», «Э»)</w:t>
      </w:r>
      <w:proofErr w:type="gramEnd"/>
    </w:p>
    <w:p w:rsidR="00697042" w:rsidRPr="00447B84" w:rsidRDefault="00697042" w:rsidP="00447B84">
      <w:pPr>
        <w:contextualSpacing/>
        <w:jc w:val="both"/>
        <w:rPr>
          <w:rFonts w:eastAsia="Calibri" w:cs="Times New Roman"/>
          <w:b/>
          <w:sz w:val="22"/>
          <w:szCs w:val="22"/>
          <w:lang w:eastAsia="en-US"/>
        </w:rPr>
      </w:pPr>
    </w:p>
    <w:p w:rsidR="00922002" w:rsidRPr="00447B84" w:rsidRDefault="00697042" w:rsidP="00447B84">
      <w:pPr>
        <w:tabs>
          <w:tab w:val="left" w:pos="284"/>
        </w:tabs>
        <w:ind w:firstLine="284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 xml:space="preserve"> 1. Теоретический вопрос: </w:t>
      </w:r>
      <w:r w:rsidR="00616DE2" w:rsidRPr="00447B84">
        <w:rPr>
          <w:rFonts w:eastAsia="Calibri" w:cs="Times New Roman"/>
          <w:sz w:val="22"/>
          <w:szCs w:val="22"/>
          <w:lang w:eastAsia="en-US"/>
        </w:rPr>
        <w:t>Обеспечительные меры арби</w:t>
      </w:r>
      <w:r w:rsidR="00616DE2" w:rsidRPr="00447B84">
        <w:rPr>
          <w:rFonts w:eastAsia="Calibri" w:cs="Times New Roman"/>
          <w:sz w:val="22"/>
          <w:szCs w:val="22"/>
          <w:lang w:eastAsia="en-US"/>
        </w:rPr>
        <w:t>т</w:t>
      </w:r>
      <w:r w:rsidR="00616DE2" w:rsidRPr="00447B84">
        <w:rPr>
          <w:rFonts w:eastAsia="Calibri" w:cs="Times New Roman"/>
          <w:sz w:val="22"/>
          <w:szCs w:val="22"/>
          <w:lang w:eastAsia="en-US"/>
        </w:rPr>
        <w:t>ражного суда. Дайте понятие, укажите их виды, охарактеризуйте порядок их принятия, замены или отмены.  Раскройте сущность встречного обеспечения и предварительных обеспечительных мер.</w:t>
      </w:r>
    </w:p>
    <w:p w:rsidR="00C668E0" w:rsidRPr="00447B84" w:rsidRDefault="00697042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lastRenderedPageBreak/>
        <w:t>2. Задача</w:t>
      </w:r>
      <w:r w:rsidRPr="00447B84">
        <w:rPr>
          <w:rFonts w:eastAsia="Calibri" w:cs="Times New Roman"/>
          <w:sz w:val="22"/>
          <w:szCs w:val="22"/>
          <w:lang w:eastAsia="en-US"/>
        </w:rPr>
        <w:t xml:space="preserve">: </w:t>
      </w:r>
      <w:proofErr w:type="gramStart"/>
      <w:r w:rsidR="00C668E0" w:rsidRPr="00447B84">
        <w:rPr>
          <w:rFonts w:eastAsia="Times New Roman" w:cs="Times New Roman"/>
          <w:sz w:val="22"/>
          <w:szCs w:val="22"/>
        </w:rPr>
        <w:t>Определите вид судопроизводства в следующих случаях</w:t>
      </w:r>
      <w:r w:rsidR="00F0599A" w:rsidRPr="00447B84">
        <w:rPr>
          <w:rFonts w:eastAsia="Times New Roman" w:cs="Times New Roman"/>
          <w:sz w:val="22"/>
          <w:szCs w:val="22"/>
        </w:rPr>
        <w:t xml:space="preserve"> (дайте мотивированный ответ)</w:t>
      </w:r>
      <w:r w:rsidR="00C668E0" w:rsidRPr="00447B84">
        <w:rPr>
          <w:rFonts w:eastAsia="Times New Roman" w:cs="Times New Roman"/>
          <w:sz w:val="22"/>
          <w:szCs w:val="22"/>
        </w:rPr>
        <w:t>: 1) дело по требованию ООО «Груздев» о взыскании убытков и неустойки по договору транспортной экспедиции; 2) дело по требованию о взыскании задолженности и пени по налогу на добавленную стоимость в размере 120 000 руб.;</w:t>
      </w:r>
      <w:r w:rsidR="001C434B" w:rsidRPr="00447B84">
        <w:rPr>
          <w:rFonts w:eastAsia="Times New Roman" w:cs="Times New Roman"/>
          <w:sz w:val="22"/>
          <w:szCs w:val="22"/>
        </w:rPr>
        <w:t xml:space="preserve"> 3) </w:t>
      </w:r>
      <w:r w:rsidR="00C668E0" w:rsidRPr="00447B84">
        <w:rPr>
          <w:rFonts w:eastAsia="Times New Roman" w:cs="Times New Roman"/>
          <w:sz w:val="22"/>
          <w:szCs w:val="22"/>
        </w:rPr>
        <w:t>дело о включении денежных требов</w:t>
      </w:r>
      <w:r w:rsidR="00C668E0" w:rsidRPr="00447B84">
        <w:rPr>
          <w:rFonts w:eastAsia="Times New Roman" w:cs="Times New Roman"/>
          <w:sz w:val="22"/>
          <w:szCs w:val="22"/>
        </w:rPr>
        <w:t>а</w:t>
      </w:r>
      <w:r w:rsidR="00C668E0" w:rsidRPr="00447B84">
        <w:rPr>
          <w:rFonts w:eastAsia="Times New Roman" w:cs="Times New Roman"/>
          <w:sz w:val="22"/>
          <w:szCs w:val="22"/>
        </w:rPr>
        <w:t>ний в реестр требований кредиторов;</w:t>
      </w:r>
      <w:proofErr w:type="gramEnd"/>
      <w:r w:rsidR="001C434B" w:rsidRPr="00447B84">
        <w:rPr>
          <w:rFonts w:eastAsia="Times New Roman" w:cs="Times New Roman"/>
          <w:sz w:val="22"/>
          <w:szCs w:val="22"/>
        </w:rPr>
        <w:t xml:space="preserve"> 4) </w:t>
      </w:r>
      <w:r w:rsidR="00C668E0" w:rsidRPr="00447B84">
        <w:rPr>
          <w:rFonts w:eastAsia="Times New Roman" w:cs="Times New Roman"/>
          <w:sz w:val="22"/>
          <w:szCs w:val="22"/>
        </w:rPr>
        <w:t>дело об установлении факта принадлежности индивидуальному предпринимателю свидетельства о государственной регистрации в качестве пре</w:t>
      </w:r>
      <w:r w:rsidR="00C668E0" w:rsidRPr="00447B84">
        <w:rPr>
          <w:rFonts w:eastAsia="Times New Roman" w:cs="Times New Roman"/>
          <w:sz w:val="22"/>
          <w:szCs w:val="22"/>
        </w:rPr>
        <w:t>д</w:t>
      </w:r>
      <w:r w:rsidR="00C668E0" w:rsidRPr="00447B84">
        <w:rPr>
          <w:rFonts w:eastAsia="Times New Roman" w:cs="Times New Roman"/>
          <w:sz w:val="22"/>
          <w:szCs w:val="22"/>
        </w:rPr>
        <w:t>принимателя;</w:t>
      </w:r>
      <w:r w:rsidR="003A79D5" w:rsidRPr="00447B84">
        <w:rPr>
          <w:rFonts w:eastAsia="Times New Roman" w:cs="Times New Roman"/>
          <w:sz w:val="22"/>
          <w:szCs w:val="22"/>
        </w:rPr>
        <w:t xml:space="preserve"> 5) </w:t>
      </w:r>
      <w:r w:rsidR="00C668E0" w:rsidRPr="00447B84">
        <w:rPr>
          <w:rFonts w:eastAsia="Times New Roman" w:cs="Times New Roman"/>
          <w:sz w:val="22"/>
          <w:szCs w:val="22"/>
        </w:rPr>
        <w:t>дело по требованию о взыскании задолженн</w:t>
      </w:r>
      <w:r w:rsidR="00C668E0" w:rsidRPr="00447B84">
        <w:rPr>
          <w:rFonts w:eastAsia="Times New Roman" w:cs="Times New Roman"/>
          <w:sz w:val="22"/>
          <w:szCs w:val="22"/>
        </w:rPr>
        <w:t>о</w:t>
      </w:r>
      <w:r w:rsidR="00C668E0" w:rsidRPr="00447B84">
        <w:rPr>
          <w:rFonts w:eastAsia="Times New Roman" w:cs="Times New Roman"/>
          <w:sz w:val="22"/>
          <w:szCs w:val="22"/>
        </w:rPr>
        <w:t>сти по договору аренды в размере 395 000 руб., при условии, что заявитель представил документы, устанавливающие денежные обязательства, которые должником признаются, но не исполн</w:t>
      </w:r>
      <w:r w:rsidR="00C668E0" w:rsidRPr="00447B84">
        <w:rPr>
          <w:rFonts w:eastAsia="Times New Roman" w:cs="Times New Roman"/>
          <w:sz w:val="22"/>
          <w:szCs w:val="22"/>
        </w:rPr>
        <w:t>я</w:t>
      </w:r>
      <w:r w:rsidR="00C668E0" w:rsidRPr="00447B84">
        <w:rPr>
          <w:rFonts w:eastAsia="Times New Roman" w:cs="Times New Roman"/>
          <w:sz w:val="22"/>
          <w:szCs w:val="22"/>
        </w:rPr>
        <w:t xml:space="preserve">ются. </w:t>
      </w:r>
    </w:p>
    <w:p w:rsidR="00C668E0" w:rsidRPr="00447B84" w:rsidRDefault="00C668E0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b/>
          <w:bCs/>
          <w:sz w:val="22"/>
          <w:szCs w:val="22"/>
        </w:rPr>
        <w:t>Дополнительны</w:t>
      </w:r>
      <w:r w:rsidR="003A79D5" w:rsidRPr="00447B84">
        <w:rPr>
          <w:rFonts w:eastAsia="Times New Roman" w:cs="Times New Roman"/>
          <w:b/>
          <w:bCs/>
          <w:sz w:val="22"/>
          <w:szCs w:val="22"/>
        </w:rPr>
        <w:t>й</w:t>
      </w:r>
      <w:r w:rsidRPr="00447B84">
        <w:rPr>
          <w:rFonts w:eastAsia="Times New Roman" w:cs="Times New Roman"/>
          <w:b/>
          <w:bCs/>
          <w:sz w:val="22"/>
          <w:szCs w:val="22"/>
        </w:rPr>
        <w:t xml:space="preserve"> вопрос: </w:t>
      </w:r>
      <w:r w:rsidR="003A79D5" w:rsidRPr="00447B84">
        <w:rPr>
          <w:rFonts w:eastAsia="Times New Roman" w:cs="Times New Roman"/>
          <w:bCs/>
          <w:sz w:val="22"/>
          <w:szCs w:val="22"/>
        </w:rPr>
        <w:t>п</w:t>
      </w:r>
      <w:r w:rsidRPr="00447B84">
        <w:rPr>
          <w:rFonts w:eastAsia="Times New Roman" w:cs="Times New Roman"/>
          <w:sz w:val="22"/>
          <w:szCs w:val="22"/>
        </w:rPr>
        <w:t>еречислите виды судопроизво</w:t>
      </w:r>
      <w:r w:rsidRPr="00447B84">
        <w:rPr>
          <w:rFonts w:eastAsia="Times New Roman" w:cs="Times New Roman"/>
          <w:sz w:val="22"/>
          <w:szCs w:val="22"/>
        </w:rPr>
        <w:t>д</w:t>
      </w:r>
      <w:r w:rsidRPr="00447B84">
        <w:rPr>
          <w:rFonts w:eastAsia="Times New Roman" w:cs="Times New Roman"/>
          <w:sz w:val="22"/>
          <w:szCs w:val="22"/>
        </w:rPr>
        <w:t xml:space="preserve">ства в арбитражных судах. Назовите их признаки. </w:t>
      </w:r>
    </w:p>
    <w:p w:rsidR="00922002" w:rsidRPr="00447B84" w:rsidRDefault="00922002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</w:p>
    <w:p w:rsidR="00697042" w:rsidRPr="00447B84" w:rsidRDefault="00697042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>Основная литература</w:t>
      </w:r>
    </w:p>
    <w:p w:rsidR="00922002" w:rsidRPr="00447B84" w:rsidRDefault="00922002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:rsidR="00314C8A" w:rsidRPr="00447B84" w:rsidRDefault="00314C8A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Арбитражный процесс: учебник / А.В. </w:t>
      </w:r>
      <w:proofErr w:type="spellStart"/>
      <w:r w:rsidRPr="00447B84">
        <w:rPr>
          <w:rFonts w:eastAsia="Times New Roman" w:cs="Times New Roman"/>
          <w:sz w:val="22"/>
          <w:szCs w:val="22"/>
        </w:rPr>
        <w:t>Абсалямов</w:t>
      </w:r>
      <w:proofErr w:type="spellEnd"/>
      <w:r w:rsidRPr="00447B84">
        <w:rPr>
          <w:rFonts w:eastAsia="Times New Roman" w:cs="Times New Roman"/>
          <w:sz w:val="22"/>
          <w:szCs w:val="22"/>
        </w:rPr>
        <w:t>, И.Г. А</w:t>
      </w:r>
      <w:r w:rsidRPr="00447B84">
        <w:rPr>
          <w:rFonts w:eastAsia="Times New Roman" w:cs="Times New Roman"/>
          <w:sz w:val="22"/>
          <w:szCs w:val="22"/>
        </w:rPr>
        <w:t>р</w:t>
      </w:r>
      <w:r w:rsidRPr="00447B84">
        <w:rPr>
          <w:rFonts w:eastAsia="Times New Roman" w:cs="Times New Roman"/>
          <w:sz w:val="22"/>
          <w:szCs w:val="22"/>
        </w:rPr>
        <w:t xml:space="preserve">сенов, Е.А. Виноградова и др.; отв. ред. В.В. Ярков. 6-е изд., </w:t>
      </w:r>
      <w:proofErr w:type="spellStart"/>
      <w:r w:rsidRPr="00447B84">
        <w:rPr>
          <w:rFonts w:eastAsia="Times New Roman" w:cs="Times New Roman"/>
          <w:sz w:val="22"/>
          <w:szCs w:val="22"/>
        </w:rPr>
        <w:t>п</w:t>
      </w:r>
      <w:r w:rsidRPr="00447B84">
        <w:rPr>
          <w:rFonts w:eastAsia="Times New Roman" w:cs="Times New Roman"/>
          <w:sz w:val="22"/>
          <w:szCs w:val="22"/>
        </w:rPr>
        <w:t>е</w:t>
      </w:r>
      <w:r w:rsidRPr="00447B84">
        <w:rPr>
          <w:rFonts w:eastAsia="Times New Roman" w:cs="Times New Roman"/>
          <w:sz w:val="22"/>
          <w:szCs w:val="22"/>
        </w:rPr>
        <w:t>рераб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. и доп. М.: </w:t>
      </w:r>
      <w:proofErr w:type="spellStart"/>
      <w:r w:rsidRPr="00447B84">
        <w:rPr>
          <w:rFonts w:eastAsia="Times New Roman" w:cs="Times New Roman"/>
          <w:sz w:val="22"/>
          <w:szCs w:val="22"/>
        </w:rPr>
        <w:t>Инфотропик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 Медиа, 2014. 848 с.</w:t>
      </w:r>
    </w:p>
    <w:p w:rsidR="00314C8A" w:rsidRPr="00447B84" w:rsidRDefault="00314C8A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Арбитражный процесс: учебник / Н.В. Алексеева, А.В. Арг</w:t>
      </w:r>
      <w:r w:rsidRPr="00447B84">
        <w:rPr>
          <w:rFonts w:eastAsia="Times New Roman" w:cs="Times New Roman"/>
          <w:sz w:val="22"/>
          <w:szCs w:val="22"/>
        </w:rPr>
        <w:t>у</w:t>
      </w:r>
      <w:r w:rsidRPr="00447B84">
        <w:rPr>
          <w:rFonts w:eastAsia="Times New Roman" w:cs="Times New Roman"/>
          <w:sz w:val="22"/>
          <w:szCs w:val="22"/>
        </w:rPr>
        <w:t xml:space="preserve">нов, А.А. </w:t>
      </w:r>
      <w:proofErr w:type="spellStart"/>
      <w:r w:rsidRPr="00447B84">
        <w:rPr>
          <w:rFonts w:eastAsia="Times New Roman" w:cs="Times New Roman"/>
          <w:sz w:val="22"/>
          <w:szCs w:val="22"/>
        </w:rPr>
        <w:t>Арифулин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 и др.; под ред. С.В. Никитина. М.: РГУП, 2017. 328 с.</w:t>
      </w:r>
    </w:p>
    <w:p w:rsidR="00314C8A" w:rsidRPr="00447B84" w:rsidRDefault="00314C8A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 Арбитражный процесс: Учебник для студентов юридических вузов и факультетов. 5-е изд., </w:t>
      </w:r>
      <w:proofErr w:type="spellStart"/>
      <w:r w:rsidRPr="00447B84">
        <w:rPr>
          <w:rFonts w:eastAsia="Times New Roman" w:cs="Times New Roman"/>
          <w:sz w:val="22"/>
          <w:szCs w:val="22"/>
        </w:rPr>
        <w:t>перераб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. и доп. / Под ред. М.К. </w:t>
      </w:r>
      <w:proofErr w:type="spellStart"/>
      <w:r w:rsidRPr="00447B84">
        <w:rPr>
          <w:rFonts w:eastAsia="Times New Roman" w:cs="Times New Roman"/>
          <w:sz w:val="22"/>
          <w:szCs w:val="22"/>
        </w:rPr>
        <w:t>Треушникова</w:t>
      </w:r>
      <w:proofErr w:type="spellEnd"/>
      <w:r w:rsidRPr="00447B84">
        <w:rPr>
          <w:rFonts w:eastAsia="Times New Roman" w:cs="Times New Roman"/>
          <w:sz w:val="22"/>
          <w:szCs w:val="22"/>
        </w:rPr>
        <w:t>. М.: Издательский дом «Городец», 2016. 704 с.</w:t>
      </w:r>
    </w:p>
    <w:p w:rsidR="00314C8A" w:rsidRPr="00447B84" w:rsidRDefault="00314C8A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Комментарий к Арбитражному процессуальному кодексу Российской Федерации</w:t>
      </w:r>
      <w:proofErr w:type="gramStart"/>
      <w:r w:rsidRPr="00447B84">
        <w:rPr>
          <w:rFonts w:eastAsia="Times New Roman" w:cs="Times New Roman"/>
          <w:sz w:val="22"/>
          <w:szCs w:val="22"/>
        </w:rPr>
        <w:t xml:space="preserve"> / П</w:t>
      </w:r>
      <w:proofErr w:type="gramEnd"/>
      <w:r w:rsidRPr="00447B84">
        <w:rPr>
          <w:rFonts w:eastAsia="Times New Roman" w:cs="Times New Roman"/>
          <w:sz w:val="22"/>
          <w:szCs w:val="22"/>
        </w:rPr>
        <w:t>од ред. Л.В. Тумановой. М.: Пр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спект, 2016. 688 с.</w:t>
      </w:r>
    </w:p>
    <w:p w:rsidR="00314C8A" w:rsidRPr="00447B84" w:rsidRDefault="00314C8A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Научно-практический комментарий к Арбитражному проце</w:t>
      </w:r>
      <w:r w:rsidRPr="00447B84">
        <w:rPr>
          <w:rFonts w:eastAsia="Times New Roman" w:cs="Times New Roman"/>
          <w:sz w:val="22"/>
          <w:szCs w:val="22"/>
        </w:rPr>
        <w:t>с</w:t>
      </w:r>
      <w:r w:rsidRPr="00447B84">
        <w:rPr>
          <w:rFonts w:eastAsia="Times New Roman" w:cs="Times New Roman"/>
          <w:sz w:val="22"/>
          <w:szCs w:val="22"/>
        </w:rPr>
        <w:t xml:space="preserve">суальному кодексу Российской Федерации от 24.07.2002 № 95-ФЗ (постатейный) (под ред. А.П. Морозова) (Подготовлен для системы </w:t>
      </w:r>
      <w:proofErr w:type="spellStart"/>
      <w:r w:rsidRPr="00447B84">
        <w:rPr>
          <w:rFonts w:eastAsia="Times New Roman" w:cs="Times New Roman"/>
          <w:sz w:val="22"/>
          <w:szCs w:val="22"/>
        </w:rPr>
        <w:t>КонсультантПлюс</w:t>
      </w:r>
      <w:proofErr w:type="spellEnd"/>
      <w:r w:rsidRPr="00447B84">
        <w:rPr>
          <w:rFonts w:eastAsia="Times New Roman" w:cs="Times New Roman"/>
          <w:sz w:val="22"/>
          <w:szCs w:val="22"/>
        </w:rPr>
        <w:t>, 2017).</w:t>
      </w:r>
    </w:p>
    <w:p w:rsidR="00314C8A" w:rsidRPr="00447B84" w:rsidRDefault="00314C8A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lastRenderedPageBreak/>
        <w:t>Постатейный комментарий к Арбитражному процессуальн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 xml:space="preserve">му кодексу Российской Федерации (10-е издание, исправленное и дополненное) (Рыжаков А.П.) (Подготовлен для системы </w:t>
      </w:r>
      <w:proofErr w:type="spellStart"/>
      <w:r w:rsidRPr="00447B84">
        <w:rPr>
          <w:rFonts w:eastAsia="Times New Roman" w:cs="Times New Roman"/>
          <w:sz w:val="22"/>
          <w:szCs w:val="22"/>
        </w:rPr>
        <w:t>Ко</w:t>
      </w:r>
      <w:r w:rsidRPr="00447B84">
        <w:rPr>
          <w:rFonts w:eastAsia="Times New Roman" w:cs="Times New Roman"/>
          <w:sz w:val="22"/>
          <w:szCs w:val="22"/>
        </w:rPr>
        <w:t>н</w:t>
      </w:r>
      <w:r w:rsidRPr="00447B84">
        <w:rPr>
          <w:rFonts w:eastAsia="Times New Roman" w:cs="Times New Roman"/>
          <w:sz w:val="22"/>
          <w:szCs w:val="22"/>
        </w:rPr>
        <w:t>сультантПлюс</w:t>
      </w:r>
      <w:proofErr w:type="spellEnd"/>
      <w:r w:rsidRPr="00447B84">
        <w:rPr>
          <w:rFonts w:eastAsia="Times New Roman" w:cs="Times New Roman"/>
          <w:sz w:val="22"/>
          <w:szCs w:val="22"/>
        </w:rPr>
        <w:t>, 2015).</w:t>
      </w:r>
    </w:p>
    <w:p w:rsidR="00314C8A" w:rsidRPr="00447B84" w:rsidRDefault="00314C8A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Постатейный комментарий к Арбитражному процессуальн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му кодексу Российской Федерации</w:t>
      </w:r>
      <w:proofErr w:type="gramStart"/>
      <w:r w:rsidRPr="00447B84">
        <w:rPr>
          <w:rFonts w:eastAsia="Times New Roman" w:cs="Times New Roman"/>
          <w:sz w:val="22"/>
          <w:szCs w:val="22"/>
        </w:rPr>
        <w:t xml:space="preserve"> / П</w:t>
      </w:r>
      <w:proofErr w:type="gramEnd"/>
      <w:r w:rsidRPr="00447B84">
        <w:rPr>
          <w:rFonts w:eastAsia="Times New Roman" w:cs="Times New Roman"/>
          <w:sz w:val="22"/>
          <w:szCs w:val="22"/>
        </w:rPr>
        <w:t>од ред. П.В. Крашенинн</w:t>
      </w:r>
      <w:r w:rsidRPr="00447B84">
        <w:rPr>
          <w:rFonts w:eastAsia="Times New Roman" w:cs="Times New Roman"/>
          <w:sz w:val="22"/>
          <w:szCs w:val="22"/>
        </w:rPr>
        <w:t>и</w:t>
      </w:r>
      <w:r w:rsidRPr="00447B84">
        <w:rPr>
          <w:rFonts w:eastAsia="Times New Roman" w:cs="Times New Roman"/>
          <w:sz w:val="22"/>
          <w:szCs w:val="22"/>
        </w:rPr>
        <w:t>кова. М.: Статут,  2013.  958 с.</w:t>
      </w:r>
    </w:p>
    <w:p w:rsidR="00314C8A" w:rsidRPr="00447B84" w:rsidRDefault="00314C8A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Практика применения Арбитражного процессуального к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 xml:space="preserve">декса Российской Федерации / отв. ред. И.В. Решетникова. 4-е изд., </w:t>
      </w:r>
      <w:proofErr w:type="spellStart"/>
      <w:r w:rsidRPr="00447B84">
        <w:rPr>
          <w:rFonts w:eastAsia="Times New Roman" w:cs="Times New Roman"/>
          <w:sz w:val="22"/>
          <w:szCs w:val="22"/>
        </w:rPr>
        <w:t>перераб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. и доп. М.: Издательство </w:t>
      </w:r>
      <w:proofErr w:type="spellStart"/>
      <w:r w:rsidRPr="00447B84">
        <w:rPr>
          <w:rFonts w:eastAsia="Times New Roman" w:cs="Times New Roman"/>
          <w:sz w:val="22"/>
          <w:szCs w:val="22"/>
        </w:rPr>
        <w:t>Юрайт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, 2015. 454 с. </w:t>
      </w:r>
    </w:p>
    <w:p w:rsidR="00697042" w:rsidRPr="00447B84" w:rsidRDefault="00697042" w:rsidP="00447B84">
      <w:pPr>
        <w:ind w:firstLine="284"/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:rsidR="00697042" w:rsidRPr="00447B84" w:rsidRDefault="00697042" w:rsidP="00447B84">
      <w:pPr>
        <w:tabs>
          <w:tab w:val="left" w:pos="3787"/>
        </w:tabs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>Дополнительная литература</w:t>
      </w:r>
    </w:p>
    <w:p w:rsidR="00697042" w:rsidRPr="00447B84" w:rsidRDefault="00697042" w:rsidP="00447B84">
      <w:pPr>
        <w:ind w:firstLine="284"/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:rsidR="00314C8A" w:rsidRPr="00447B84" w:rsidRDefault="00314C8A" w:rsidP="00447B84">
      <w:pPr>
        <w:autoSpaceDE w:val="0"/>
        <w:autoSpaceDN w:val="0"/>
        <w:adjustRightInd w:val="0"/>
        <w:ind w:firstLine="284"/>
        <w:jc w:val="both"/>
        <w:rPr>
          <w:rFonts w:cs="Times New Roman"/>
          <w:sz w:val="22"/>
          <w:szCs w:val="22"/>
          <w:lang w:eastAsia="en-US"/>
        </w:rPr>
      </w:pPr>
      <w:r w:rsidRPr="00447B84">
        <w:rPr>
          <w:rFonts w:cs="Times New Roman"/>
          <w:sz w:val="22"/>
          <w:szCs w:val="22"/>
          <w:lang w:eastAsia="en-US"/>
        </w:rPr>
        <w:t>Абдулов И.В. К вопросу о принятии судом предварительных обеспечительных мер в арбитражном процессе // Арбитражный и гражданский процесс. 2017. № 6. С. 11–16.</w:t>
      </w:r>
    </w:p>
    <w:p w:rsidR="00314C8A" w:rsidRPr="00447B84" w:rsidRDefault="00314C8A" w:rsidP="00447B84">
      <w:pPr>
        <w:autoSpaceDE w:val="0"/>
        <w:autoSpaceDN w:val="0"/>
        <w:adjustRightInd w:val="0"/>
        <w:ind w:firstLine="284"/>
        <w:jc w:val="both"/>
        <w:rPr>
          <w:rFonts w:cs="Times New Roman"/>
          <w:sz w:val="22"/>
          <w:szCs w:val="22"/>
          <w:lang w:eastAsia="en-US"/>
        </w:rPr>
      </w:pPr>
      <w:r w:rsidRPr="00447B84">
        <w:rPr>
          <w:rFonts w:cs="Times New Roman"/>
          <w:sz w:val="22"/>
          <w:szCs w:val="22"/>
          <w:lang w:eastAsia="en-US"/>
        </w:rPr>
        <w:t>Абдулов И.В. Проблемы доказывания наличия оснований для принятия обеспечительных мер в арбитражном процессе // Вестник экономического правосудия Российской Федерации. 2016. № 10. С. 106–119.</w:t>
      </w:r>
    </w:p>
    <w:p w:rsidR="00314C8A" w:rsidRPr="00447B84" w:rsidRDefault="00314C8A" w:rsidP="00447B84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>Котлярова В.В. Об основаниях и условиях применения обе</w:t>
      </w:r>
      <w:r w:rsidRPr="00447B84">
        <w:rPr>
          <w:rFonts w:eastAsia="Calibri" w:cs="Times New Roman"/>
          <w:sz w:val="22"/>
          <w:szCs w:val="22"/>
          <w:lang w:eastAsia="en-US"/>
        </w:rPr>
        <w:t>с</w:t>
      </w:r>
      <w:r w:rsidRPr="00447B84">
        <w:rPr>
          <w:rFonts w:eastAsia="Calibri" w:cs="Times New Roman"/>
          <w:sz w:val="22"/>
          <w:szCs w:val="22"/>
          <w:lang w:eastAsia="en-US"/>
        </w:rPr>
        <w:t>печительных мер: правовое регулирование и судебная практика // Арбитражный и гражданский процесс. 2014. № 5. С. 38–43.</w:t>
      </w:r>
    </w:p>
    <w:p w:rsidR="00314C8A" w:rsidRPr="00447B84" w:rsidRDefault="00314C8A" w:rsidP="00447B84">
      <w:pPr>
        <w:autoSpaceDE w:val="0"/>
        <w:autoSpaceDN w:val="0"/>
        <w:adjustRightInd w:val="0"/>
        <w:ind w:firstLine="284"/>
        <w:jc w:val="both"/>
        <w:rPr>
          <w:rFonts w:cs="Times New Roman"/>
          <w:sz w:val="22"/>
          <w:szCs w:val="22"/>
          <w:lang w:eastAsia="en-US"/>
        </w:rPr>
      </w:pPr>
      <w:r w:rsidRPr="00447B84">
        <w:rPr>
          <w:rFonts w:cs="Times New Roman"/>
          <w:sz w:val="22"/>
          <w:szCs w:val="22"/>
          <w:lang w:eastAsia="en-US"/>
        </w:rPr>
        <w:t>Котлярова В.В. Становление института обеспечительных мер в российском процессуальном праве // Российский юридический журнал. 2016. № 6. С. 110–114.</w:t>
      </w:r>
    </w:p>
    <w:p w:rsidR="00314C8A" w:rsidRPr="00447B84" w:rsidRDefault="00314C8A" w:rsidP="00447B84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>Медведев И.Р. О возмещении убытков, причиненных обесп</w:t>
      </w:r>
      <w:r w:rsidRPr="00447B84">
        <w:rPr>
          <w:rFonts w:eastAsia="Calibri" w:cs="Times New Roman"/>
          <w:sz w:val="22"/>
          <w:szCs w:val="22"/>
          <w:lang w:eastAsia="en-US"/>
        </w:rPr>
        <w:t>е</w:t>
      </w:r>
      <w:r w:rsidRPr="00447B84">
        <w:rPr>
          <w:rFonts w:eastAsia="Calibri" w:cs="Times New Roman"/>
          <w:sz w:val="22"/>
          <w:szCs w:val="22"/>
          <w:lang w:eastAsia="en-US"/>
        </w:rPr>
        <w:t>чением иска // Арбитражный и гражданский процесс. 2015. № 8. С. 34–41.</w:t>
      </w:r>
    </w:p>
    <w:p w:rsidR="00314C8A" w:rsidRPr="00447B84" w:rsidRDefault="00314C8A" w:rsidP="00447B84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>Рутковская Л.Г. Соразмерность обеспечительных мер зая</w:t>
      </w:r>
      <w:r w:rsidRPr="00447B84">
        <w:rPr>
          <w:rFonts w:eastAsia="Calibri" w:cs="Times New Roman"/>
          <w:sz w:val="22"/>
          <w:szCs w:val="22"/>
          <w:lang w:eastAsia="en-US"/>
        </w:rPr>
        <w:t>в</w:t>
      </w:r>
      <w:r w:rsidRPr="00447B84">
        <w:rPr>
          <w:rFonts w:eastAsia="Calibri" w:cs="Times New Roman"/>
          <w:sz w:val="22"/>
          <w:szCs w:val="22"/>
          <w:lang w:eastAsia="en-US"/>
        </w:rPr>
        <w:t>ленным требованиям // Арбитражные споры. 2014. № 3. С. 128–144.</w:t>
      </w:r>
    </w:p>
    <w:p w:rsidR="00314C8A" w:rsidRPr="00447B84" w:rsidRDefault="00314C8A" w:rsidP="00447B84">
      <w:pPr>
        <w:autoSpaceDE w:val="0"/>
        <w:autoSpaceDN w:val="0"/>
        <w:adjustRightInd w:val="0"/>
        <w:ind w:firstLine="284"/>
        <w:jc w:val="both"/>
        <w:rPr>
          <w:rFonts w:cs="Times New Roman"/>
          <w:sz w:val="22"/>
          <w:szCs w:val="22"/>
          <w:lang w:eastAsia="en-US"/>
        </w:rPr>
      </w:pPr>
      <w:r w:rsidRPr="00447B84">
        <w:rPr>
          <w:rFonts w:cs="Times New Roman"/>
          <w:sz w:val="22"/>
          <w:szCs w:val="22"/>
          <w:lang w:eastAsia="en-US"/>
        </w:rPr>
        <w:t>Трезубов Е.С. Встречное обеспечение в арбитражном пр</w:t>
      </w:r>
      <w:r w:rsidRPr="00447B84">
        <w:rPr>
          <w:rFonts w:cs="Times New Roman"/>
          <w:sz w:val="22"/>
          <w:szCs w:val="22"/>
          <w:lang w:eastAsia="en-US"/>
        </w:rPr>
        <w:t>о</w:t>
      </w:r>
      <w:r w:rsidRPr="00447B84">
        <w:rPr>
          <w:rFonts w:cs="Times New Roman"/>
          <w:sz w:val="22"/>
          <w:szCs w:val="22"/>
          <w:lang w:eastAsia="en-US"/>
        </w:rPr>
        <w:t>цессе России: от реалий к единому Гражданскому процессуал</w:t>
      </w:r>
      <w:r w:rsidRPr="00447B84">
        <w:rPr>
          <w:rFonts w:cs="Times New Roman"/>
          <w:sz w:val="22"/>
          <w:szCs w:val="22"/>
          <w:lang w:eastAsia="en-US"/>
        </w:rPr>
        <w:t>ь</w:t>
      </w:r>
      <w:r w:rsidRPr="00447B84">
        <w:rPr>
          <w:rFonts w:cs="Times New Roman"/>
          <w:sz w:val="22"/>
          <w:szCs w:val="22"/>
          <w:lang w:eastAsia="en-US"/>
        </w:rPr>
        <w:lastRenderedPageBreak/>
        <w:t>ному кодексу // Вестник гражданского процесса. 2017. № 6. С. 170–191.</w:t>
      </w:r>
    </w:p>
    <w:p w:rsidR="00314C8A" w:rsidRPr="00447B84" w:rsidRDefault="00314C8A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:rsidR="00697042" w:rsidRPr="00447B84" w:rsidRDefault="00697042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>Нормативные и иные материалы</w:t>
      </w:r>
    </w:p>
    <w:p w:rsidR="00697042" w:rsidRPr="00447B84" w:rsidRDefault="00697042" w:rsidP="00447B84">
      <w:pPr>
        <w:ind w:firstLine="284"/>
        <w:contextualSpacing/>
        <w:jc w:val="center"/>
        <w:rPr>
          <w:rFonts w:eastAsia="Calibri" w:cs="Times New Roman"/>
          <w:sz w:val="22"/>
          <w:szCs w:val="22"/>
          <w:lang w:eastAsia="en-US"/>
        </w:rPr>
      </w:pPr>
    </w:p>
    <w:p w:rsidR="008F0EF4" w:rsidRPr="00447B84" w:rsidRDefault="008F0EF4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АПК РФ </w:t>
      </w:r>
      <w:r w:rsidR="00314C8A" w:rsidRPr="00447B84">
        <w:rPr>
          <w:rFonts w:eastAsia="Times New Roman" w:cs="Times New Roman"/>
          <w:sz w:val="22"/>
          <w:szCs w:val="22"/>
        </w:rPr>
        <w:t>(</w:t>
      </w:r>
      <w:r w:rsidR="00314C8A" w:rsidRPr="00447B84">
        <w:rPr>
          <w:rFonts w:eastAsia="Calibri" w:cs="Times New Roman"/>
          <w:sz w:val="22"/>
          <w:szCs w:val="22"/>
          <w:lang w:eastAsia="en-US"/>
        </w:rPr>
        <w:t>ред. от 28.12.2017)</w:t>
      </w:r>
      <w:r w:rsidRPr="00447B84">
        <w:rPr>
          <w:rFonts w:eastAsia="Times New Roman" w:cs="Times New Roman"/>
          <w:sz w:val="22"/>
          <w:szCs w:val="22"/>
        </w:rPr>
        <w:t xml:space="preserve"> – </w:t>
      </w:r>
      <w:r w:rsidR="00444DE3" w:rsidRPr="00447B84">
        <w:rPr>
          <w:rFonts w:eastAsia="Times New Roman" w:cs="Times New Roman"/>
          <w:sz w:val="22"/>
          <w:szCs w:val="22"/>
        </w:rPr>
        <w:t xml:space="preserve">в том числе, </w:t>
      </w:r>
      <w:r w:rsidRPr="00447B84">
        <w:rPr>
          <w:rFonts w:eastAsia="Times New Roman" w:cs="Times New Roman"/>
          <w:sz w:val="22"/>
          <w:szCs w:val="22"/>
        </w:rPr>
        <w:t>глав</w:t>
      </w:r>
      <w:r w:rsidR="00D00A49" w:rsidRPr="00447B84">
        <w:rPr>
          <w:rFonts w:eastAsia="Times New Roman" w:cs="Times New Roman"/>
          <w:sz w:val="22"/>
          <w:szCs w:val="22"/>
        </w:rPr>
        <w:t>а</w:t>
      </w:r>
      <w:r w:rsidRPr="00447B84">
        <w:rPr>
          <w:rFonts w:eastAsia="Times New Roman" w:cs="Times New Roman"/>
          <w:sz w:val="22"/>
          <w:szCs w:val="22"/>
        </w:rPr>
        <w:t xml:space="preserve"> 8.</w:t>
      </w:r>
    </w:p>
    <w:p w:rsidR="008F0EF4" w:rsidRPr="00447B84" w:rsidRDefault="008F0EF4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Постановление Пленума ВАС РФ от 12.10.2006 № 55 </w:t>
      </w:r>
      <w:r w:rsidR="00D00A49" w:rsidRPr="00447B84">
        <w:rPr>
          <w:rFonts w:eastAsia="Times New Roman" w:cs="Times New Roman"/>
          <w:sz w:val="22"/>
          <w:szCs w:val="22"/>
        </w:rPr>
        <w:t xml:space="preserve">(ред. от 27.06.2017) </w:t>
      </w:r>
      <w:r w:rsidRPr="00447B84">
        <w:rPr>
          <w:rFonts w:eastAsia="Times New Roman" w:cs="Times New Roman"/>
          <w:sz w:val="22"/>
          <w:szCs w:val="22"/>
        </w:rPr>
        <w:t>«О применении арбитражными судами обеспеч</w:t>
      </w:r>
      <w:r w:rsidRPr="00447B84">
        <w:rPr>
          <w:rFonts w:eastAsia="Times New Roman" w:cs="Times New Roman"/>
          <w:sz w:val="22"/>
          <w:szCs w:val="22"/>
        </w:rPr>
        <w:t>и</w:t>
      </w:r>
      <w:r w:rsidRPr="00447B84">
        <w:rPr>
          <w:rFonts w:eastAsia="Times New Roman" w:cs="Times New Roman"/>
          <w:sz w:val="22"/>
          <w:szCs w:val="22"/>
        </w:rPr>
        <w:t>тельных мер».</w:t>
      </w:r>
    </w:p>
    <w:p w:rsidR="008F0EF4" w:rsidRPr="00447B84" w:rsidRDefault="008F0EF4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Постановление Пленума ВАС РФ от 09.07.2003 № 11 «О практике рассмотрения арбитражными судами заявлений о пр</w:t>
      </w:r>
      <w:r w:rsidRPr="00447B84">
        <w:rPr>
          <w:rFonts w:eastAsia="Times New Roman" w:cs="Times New Roman"/>
          <w:sz w:val="22"/>
          <w:szCs w:val="22"/>
        </w:rPr>
        <w:t>и</w:t>
      </w:r>
      <w:r w:rsidRPr="00447B84">
        <w:rPr>
          <w:rFonts w:eastAsia="Times New Roman" w:cs="Times New Roman"/>
          <w:sz w:val="22"/>
          <w:szCs w:val="22"/>
        </w:rPr>
        <w:t>нятии обеспечительных мер, связанных с запретом проводить общие собрания акционеров».</w:t>
      </w:r>
    </w:p>
    <w:p w:rsidR="008F0EF4" w:rsidRPr="00447B84" w:rsidRDefault="008F0EF4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Постановление Пленума ВАС РФ от 18.07.2014 № 50 «О примирении сторон в арбитражном процессе».</w:t>
      </w:r>
    </w:p>
    <w:p w:rsidR="008F0EF4" w:rsidRPr="00447B84" w:rsidRDefault="008F0EF4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Информационное письмо Президиума ВАС РФ от 07.07.2004 № 78 «Обзор практики применения арбитражными судами предварительных обеспечительных мер».</w:t>
      </w:r>
    </w:p>
    <w:p w:rsidR="003A79D5" w:rsidRPr="00447B84" w:rsidRDefault="003A79D5" w:rsidP="00447B84">
      <w:pPr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F21790" w:rsidRPr="00447B84" w:rsidRDefault="00F21790" w:rsidP="00447B84">
      <w:pPr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697042" w:rsidRPr="00447B84" w:rsidRDefault="00697042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 xml:space="preserve">ВАРИАНТ </w:t>
      </w:r>
      <w:r w:rsidR="003854C7" w:rsidRPr="00447B84">
        <w:rPr>
          <w:rFonts w:eastAsia="Calibri" w:cs="Times New Roman"/>
          <w:b/>
          <w:sz w:val="22"/>
          <w:szCs w:val="22"/>
          <w:lang w:eastAsia="en-US"/>
        </w:rPr>
        <w:t xml:space="preserve">№ </w:t>
      </w:r>
      <w:r w:rsidRPr="00447B84">
        <w:rPr>
          <w:rFonts w:eastAsia="Calibri" w:cs="Times New Roman"/>
          <w:b/>
          <w:sz w:val="22"/>
          <w:szCs w:val="22"/>
          <w:lang w:eastAsia="en-US"/>
        </w:rPr>
        <w:t>4</w:t>
      </w:r>
    </w:p>
    <w:p w:rsidR="00697042" w:rsidRPr="00447B84" w:rsidRDefault="00697042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  <w:proofErr w:type="gramStart"/>
      <w:r w:rsidRPr="00447B84">
        <w:rPr>
          <w:rFonts w:eastAsia="Calibri" w:cs="Times New Roman"/>
          <w:b/>
          <w:sz w:val="22"/>
          <w:szCs w:val="22"/>
          <w:lang w:eastAsia="en-US"/>
        </w:rPr>
        <w:t>(для студентов, чьи фамилии начинаются с букв:</w:t>
      </w:r>
      <w:proofErr w:type="gramEnd"/>
    </w:p>
    <w:p w:rsidR="00697042" w:rsidRPr="00447B84" w:rsidRDefault="00697042" w:rsidP="00447B84">
      <w:pPr>
        <w:contextualSpacing/>
        <w:jc w:val="center"/>
        <w:rPr>
          <w:rFonts w:eastAsia="Calibri" w:cs="Times New Roman"/>
          <w:b/>
          <w:sz w:val="22"/>
          <w:szCs w:val="22"/>
          <w:lang w:eastAsia="en-US"/>
        </w:rPr>
      </w:pPr>
      <w:proofErr w:type="gramStart"/>
      <w:r w:rsidRPr="00447B84">
        <w:rPr>
          <w:rFonts w:eastAsia="Calibri" w:cs="Times New Roman"/>
          <w:b/>
          <w:sz w:val="22"/>
          <w:szCs w:val="22"/>
          <w:lang w:eastAsia="en-US"/>
        </w:rPr>
        <w:t>«Г», «Д», «Е», «Х», «Ц», «Ч», «Ш»)</w:t>
      </w:r>
      <w:proofErr w:type="gramEnd"/>
    </w:p>
    <w:p w:rsidR="00697042" w:rsidRPr="00447B84" w:rsidRDefault="00697042" w:rsidP="00447B84">
      <w:pPr>
        <w:ind w:firstLine="284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:rsidR="007975ED" w:rsidRPr="00447B84" w:rsidRDefault="009F7B54" w:rsidP="00447B84">
      <w:pPr>
        <w:ind w:firstLine="284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>1.</w:t>
      </w:r>
      <w:r w:rsidR="00172FD8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="00697042" w:rsidRPr="00447B84">
        <w:rPr>
          <w:rFonts w:eastAsia="Calibri" w:cs="Times New Roman"/>
          <w:b/>
          <w:sz w:val="22"/>
          <w:szCs w:val="22"/>
          <w:lang w:eastAsia="en-US"/>
        </w:rPr>
        <w:t xml:space="preserve">Теоретический вопрос: </w:t>
      </w:r>
      <w:r w:rsidR="00613D7C" w:rsidRPr="00447B84">
        <w:rPr>
          <w:rFonts w:eastAsia="Calibri" w:cs="Times New Roman"/>
          <w:sz w:val="22"/>
          <w:szCs w:val="22"/>
          <w:lang w:eastAsia="en-US"/>
        </w:rPr>
        <w:t>Проанализируйте п</w:t>
      </w:r>
      <w:r w:rsidR="00613D7C" w:rsidRPr="00447B84">
        <w:rPr>
          <w:rFonts w:eastAsia="Calibri" w:cs="Times New Roman"/>
          <w:color w:val="000000"/>
          <w:sz w:val="22"/>
          <w:szCs w:val="22"/>
          <w:lang w:eastAsia="en-US"/>
        </w:rPr>
        <w:t>одведо</w:t>
      </w:r>
      <w:r w:rsidR="00613D7C" w:rsidRPr="00447B84">
        <w:rPr>
          <w:rFonts w:eastAsia="Calibri" w:cs="Times New Roman"/>
          <w:color w:val="000000"/>
          <w:sz w:val="22"/>
          <w:szCs w:val="22"/>
          <w:lang w:eastAsia="en-US"/>
        </w:rPr>
        <w:t>м</w:t>
      </w:r>
      <w:r w:rsidR="00613D7C" w:rsidRPr="00447B84">
        <w:rPr>
          <w:rFonts w:eastAsia="Calibri" w:cs="Times New Roman"/>
          <w:color w:val="000000"/>
          <w:sz w:val="22"/>
          <w:szCs w:val="22"/>
          <w:lang w:eastAsia="en-US"/>
        </w:rPr>
        <w:t>ственность и подсудность дел о банкротстве</w:t>
      </w:r>
      <w:r w:rsidR="00F50300" w:rsidRPr="00447B84">
        <w:rPr>
          <w:rFonts w:eastAsia="Calibri" w:cs="Times New Roman"/>
          <w:color w:val="000000"/>
          <w:sz w:val="22"/>
          <w:szCs w:val="22"/>
          <w:lang w:eastAsia="en-US"/>
        </w:rPr>
        <w:t>, о</w:t>
      </w:r>
      <w:r w:rsidR="00613D7C" w:rsidRPr="00447B84">
        <w:rPr>
          <w:rFonts w:eastAsia="Calibri" w:cs="Times New Roman"/>
          <w:color w:val="000000"/>
          <w:sz w:val="22"/>
          <w:szCs w:val="22"/>
          <w:lang w:eastAsia="en-US"/>
        </w:rPr>
        <w:t>снования возбу</w:t>
      </w:r>
      <w:r w:rsidR="00613D7C" w:rsidRPr="00447B84">
        <w:rPr>
          <w:rFonts w:eastAsia="Calibri" w:cs="Times New Roman"/>
          <w:color w:val="000000"/>
          <w:sz w:val="22"/>
          <w:szCs w:val="22"/>
          <w:lang w:eastAsia="en-US"/>
        </w:rPr>
        <w:t>ж</w:t>
      </w:r>
      <w:r w:rsidR="00613D7C" w:rsidRPr="00447B84">
        <w:rPr>
          <w:rFonts w:eastAsia="Calibri" w:cs="Times New Roman"/>
          <w:color w:val="000000"/>
          <w:sz w:val="22"/>
          <w:szCs w:val="22"/>
          <w:lang w:eastAsia="en-US"/>
        </w:rPr>
        <w:t xml:space="preserve">дения арбитражным судом дела о банкротстве. </w:t>
      </w:r>
      <w:r w:rsidRPr="00447B84">
        <w:rPr>
          <w:rFonts w:eastAsia="Calibri" w:cs="Times New Roman"/>
          <w:color w:val="000000"/>
          <w:sz w:val="22"/>
          <w:szCs w:val="22"/>
          <w:lang w:eastAsia="en-US"/>
        </w:rPr>
        <w:t>Изучите проц</w:t>
      </w:r>
      <w:r w:rsidRPr="00447B84">
        <w:rPr>
          <w:rFonts w:eastAsia="Calibri" w:cs="Times New Roman"/>
          <w:color w:val="000000"/>
          <w:sz w:val="22"/>
          <w:szCs w:val="22"/>
          <w:lang w:eastAsia="en-US"/>
        </w:rPr>
        <w:t>е</w:t>
      </w:r>
      <w:r w:rsidRPr="00447B84">
        <w:rPr>
          <w:rFonts w:eastAsia="Calibri" w:cs="Times New Roman"/>
          <w:color w:val="000000"/>
          <w:sz w:val="22"/>
          <w:szCs w:val="22"/>
          <w:lang w:eastAsia="en-US"/>
        </w:rPr>
        <w:t>дуры несостоятельности (банкротства).</w:t>
      </w:r>
    </w:p>
    <w:p w:rsidR="007975ED" w:rsidRPr="00447B84" w:rsidRDefault="00697042" w:rsidP="00447B84">
      <w:pPr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Calibri" w:cs="Times New Roman"/>
          <w:b/>
          <w:sz w:val="22"/>
          <w:szCs w:val="22"/>
          <w:lang w:eastAsia="en-US"/>
        </w:rPr>
        <w:t xml:space="preserve">2. Задача: </w:t>
      </w:r>
      <w:proofErr w:type="gramStart"/>
      <w:r w:rsidR="007975ED" w:rsidRPr="00447B84">
        <w:rPr>
          <w:rFonts w:eastAsia="Times New Roman" w:cs="Times New Roman"/>
          <w:sz w:val="22"/>
          <w:szCs w:val="22"/>
        </w:rPr>
        <w:t>Определите</w:t>
      </w:r>
      <w:proofErr w:type="gramEnd"/>
      <w:r w:rsidR="007975ED" w:rsidRPr="00447B84">
        <w:rPr>
          <w:rFonts w:eastAsia="Times New Roman" w:cs="Times New Roman"/>
          <w:sz w:val="22"/>
          <w:szCs w:val="22"/>
        </w:rPr>
        <w:t xml:space="preserve"> в каких из указанных ниже случаях арбитражный суд выносит судебный приказ, решение или опр</w:t>
      </w:r>
      <w:r w:rsidR="007975ED" w:rsidRPr="00447B84">
        <w:rPr>
          <w:rFonts w:eastAsia="Times New Roman" w:cs="Times New Roman"/>
          <w:sz w:val="22"/>
          <w:szCs w:val="22"/>
        </w:rPr>
        <w:t>е</w:t>
      </w:r>
      <w:r w:rsidR="007975ED" w:rsidRPr="00447B84">
        <w:rPr>
          <w:rFonts w:eastAsia="Times New Roman" w:cs="Times New Roman"/>
          <w:sz w:val="22"/>
          <w:szCs w:val="22"/>
        </w:rPr>
        <w:t>деление: 1) о возвращении искового заявления; 2) о понуждении заключить договор энергоснабжения; 3) о принятии мер к обе</w:t>
      </w:r>
      <w:r w:rsidR="007975ED" w:rsidRPr="00447B84">
        <w:rPr>
          <w:rFonts w:eastAsia="Times New Roman" w:cs="Times New Roman"/>
          <w:sz w:val="22"/>
          <w:szCs w:val="22"/>
        </w:rPr>
        <w:t>с</w:t>
      </w:r>
      <w:r w:rsidR="007975ED" w:rsidRPr="00447B84">
        <w:rPr>
          <w:rFonts w:eastAsia="Times New Roman" w:cs="Times New Roman"/>
          <w:sz w:val="22"/>
          <w:szCs w:val="22"/>
        </w:rPr>
        <w:t xml:space="preserve">печению иска; 4) об отмене решения третейского суда; 5) о наложении штрафа за неявку в судебное заседание; 6) </w:t>
      </w:r>
      <w:r w:rsidR="007975ED" w:rsidRPr="00447B84">
        <w:rPr>
          <w:rFonts w:cs="Times New Roman"/>
          <w:sz w:val="22"/>
          <w:szCs w:val="22"/>
          <w:lang w:eastAsia="en-US"/>
        </w:rPr>
        <w:t>о взыск</w:t>
      </w:r>
      <w:r w:rsidR="007975ED" w:rsidRPr="00447B84">
        <w:rPr>
          <w:rFonts w:cs="Times New Roman"/>
          <w:sz w:val="22"/>
          <w:szCs w:val="22"/>
          <w:lang w:eastAsia="en-US"/>
        </w:rPr>
        <w:t>а</w:t>
      </w:r>
      <w:r w:rsidR="007975ED" w:rsidRPr="00447B84">
        <w:rPr>
          <w:rFonts w:cs="Times New Roman"/>
          <w:sz w:val="22"/>
          <w:szCs w:val="22"/>
          <w:lang w:eastAsia="en-US"/>
        </w:rPr>
        <w:t>нии обязательных платежей и санкций в размере 26 000 руб.</w:t>
      </w:r>
    </w:p>
    <w:p w:rsidR="007975ED" w:rsidRPr="00447B84" w:rsidRDefault="007975ED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b/>
          <w:bCs/>
          <w:sz w:val="22"/>
          <w:szCs w:val="22"/>
        </w:rPr>
        <w:lastRenderedPageBreak/>
        <w:t>Дополнительны</w:t>
      </w:r>
      <w:r w:rsidR="006E723D" w:rsidRPr="00447B84">
        <w:rPr>
          <w:rFonts w:eastAsia="Times New Roman" w:cs="Times New Roman"/>
          <w:b/>
          <w:bCs/>
          <w:sz w:val="22"/>
          <w:szCs w:val="22"/>
        </w:rPr>
        <w:t>й</w:t>
      </w:r>
      <w:r w:rsidRPr="00447B84">
        <w:rPr>
          <w:rFonts w:eastAsia="Times New Roman" w:cs="Times New Roman"/>
          <w:b/>
          <w:bCs/>
          <w:sz w:val="22"/>
          <w:szCs w:val="22"/>
        </w:rPr>
        <w:t xml:space="preserve"> вопрос</w:t>
      </w:r>
      <w:r w:rsidR="006E723D" w:rsidRPr="00447B84">
        <w:rPr>
          <w:rFonts w:eastAsia="Times New Roman" w:cs="Times New Roman"/>
          <w:b/>
          <w:bCs/>
          <w:sz w:val="22"/>
          <w:szCs w:val="22"/>
        </w:rPr>
        <w:t xml:space="preserve">: </w:t>
      </w:r>
      <w:r w:rsidR="006E723D" w:rsidRPr="00447B84">
        <w:rPr>
          <w:rFonts w:eastAsia="Times New Roman" w:cs="Times New Roman"/>
          <w:bCs/>
          <w:sz w:val="22"/>
          <w:szCs w:val="22"/>
        </w:rPr>
        <w:t>к</w:t>
      </w:r>
      <w:r w:rsidRPr="00447B84">
        <w:rPr>
          <w:rFonts w:eastAsia="Times New Roman" w:cs="Times New Roman"/>
          <w:sz w:val="22"/>
          <w:szCs w:val="22"/>
        </w:rPr>
        <w:t>ак определяется момент всту</w:t>
      </w:r>
      <w:r w:rsidRPr="00447B84">
        <w:rPr>
          <w:rFonts w:eastAsia="Times New Roman" w:cs="Times New Roman"/>
          <w:sz w:val="22"/>
          <w:szCs w:val="22"/>
        </w:rPr>
        <w:t>п</w:t>
      </w:r>
      <w:r w:rsidRPr="00447B84">
        <w:rPr>
          <w:rFonts w:eastAsia="Times New Roman" w:cs="Times New Roman"/>
          <w:sz w:val="22"/>
          <w:szCs w:val="22"/>
        </w:rPr>
        <w:t xml:space="preserve">ления судебного приказа, решения  и определения арбитражного суда в законную силу? </w:t>
      </w:r>
    </w:p>
    <w:p w:rsidR="00F50300" w:rsidRPr="00447B84" w:rsidRDefault="00F50300" w:rsidP="00447B84">
      <w:pPr>
        <w:ind w:firstLine="284"/>
        <w:jc w:val="both"/>
        <w:rPr>
          <w:rFonts w:eastAsia="Calibri" w:cs="Times New Roman"/>
          <w:b/>
          <w:sz w:val="22"/>
          <w:szCs w:val="22"/>
          <w:lang w:eastAsia="en-US"/>
        </w:rPr>
      </w:pPr>
    </w:p>
    <w:p w:rsidR="00697042" w:rsidRPr="00447B84" w:rsidRDefault="00697042" w:rsidP="00447B84">
      <w:pPr>
        <w:jc w:val="center"/>
        <w:rPr>
          <w:rFonts w:eastAsia="Times New Roman" w:cs="Times New Roman"/>
          <w:b/>
          <w:iCs/>
          <w:color w:val="000000"/>
          <w:sz w:val="22"/>
          <w:szCs w:val="22"/>
        </w:rPr>
      </w:pPr>
      <w:r w:rsidRPr="00447B84">
        <w:rPr>
          <w:rFonts w:eastAsia="Times New Roman" w:cs="Times New Roman"/>
          <w:b/>
          <w:iCs/>
          <w:color w:val="000000"/>
          <w:sz w:val="22"/>
          <w:szCs w:val="22"/>
        </w:rPr>
        <w:t>Основная литература</w:t>
      </w:r>
    </w:p>
    <w:p w:rsidR="00F50300" w:rsidRPr="00447B84" w:rsidRDefault="00F50300" w:rsidP="00447B84">
      <w:pPr>
        <w:jc w:val="center"/>
        <w:rPr>
          <w:rFonts w:eastAsia="Times New Roman" w:cs="Times New Roman"/>
          <w:b/>
          <w:iCs/>
          <w:color w:val="000000"/>
          <w:sz w:val="22"/>
          <w:szCs w:val="22"/>
        </w:rPr>
      </w:pPr>
    </w:p>
    <w:p w:rsidR="006B68BD" w:rsidRPr="00447B84" w:rsidRDefault="006B68BD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Арбитражный процесс: учебник / А.В. </w:t>
      </w:r>
      <w:proofErr w:type="spellStart"/>
      <w:r w:rsidRPr="00447B84">
        <w:rPr>
          <w:rFonts w:eastAsia="Times New Roman" w:cs="Times New Roman"/>
          <w:sz w:val="22"/>
          <w:szCs w:val="22"/>
        </w:rPr>
        <w:t>Абсалямов</w:t>
      </w:r>
      <w:proofErr w:type="spellEnd"/>
      <w:r w:rsidRPr="00447B84">
        <w:rPr>
          <w:rFonts w:eastAsia="Times New Roman" w:cs="Times New Roman"/>
          <w:sz w:val="22"/>
          <w:szCs w:val="22"/>
        </w:rPr>
        <w:t>, И.Г. А</w:t>
      </w:r>
      <w:r w:rsidRPr="00447B84">
        <w:rPr>
          <w:rFonts w:eastAsia="Times New Roman" w:cs="Times New Roman"/>
          <w:sz w:val="22"/>
          <w:szCs w:val="22"/>
        </w:rPr>
        <w:t>р</w:t>
      </w:r>
      <w:r w:rsidRPr="00447B84">
        <w:rPr>
          <w:rFonts w:eastAsia="Times New Roman" w:cs="Times New Roman"/>
          <w:sz w:val="22"/>
          <w:szCs w:val="22"/>
        </w:rPr>
        <w:t xml:space="preserve">сенов, Е.А. Виноградова и др.; отв. ред. В.В. Ярков. 6-е изд., </w:t>
      </w:r>
      <w:proofErr w:type="spellStart"/>
      <w:r w:rsidRPr="00447B84">
        <w:rPr>
          <w:rFonts w:eastAsia="Times New Roman" w:cs="Times New Roman"/>
          <w:sz w:val="22"/>
          <w:szCs w:val="22"/>
        </w:rPr>
        <w:t>п</w:t>
      </w:r>
      <w:r w:rsidRPr="00447B84">
        <w:rPr>
          <w:rFonts w:eastAsia="Times New Roman" w:cs="Times New Roman"/>
          <w:sz w:val="22"/>
          <w:szCs w:val="22"/>
        </w:rPr>
        <w:t>е</w:t>
      </w:r>
      <w:r w:rsidRPr="00447B84">
        <w:rPr>
          <w:rFonts w:eastAsia="Times New Roman" w:cs="Times New Roman"/>
          <w:sz w:val="22"/>
          <w:szCs w:val="22"/>
        </w:rPr>
        <w:t>рераб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. и доп. М.: </w:t>
      </w:r>
      <w:proofErr w:type="spellStart"/>
      <w:r w:rsidRPr="00447B84">
        <w:rPr>
          <w:rFonts w:eastAsia="Times New Roman" w:cs="Times New Roman"/>
          <w:sz w:val="22"/>
          <w:szCs w:val="22"/>
        </w:rPr>
        <w:t>Инфотропик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 Медиа, 2014. 848 с.</w:t>
      </w:r>
    </w:p>
    <w:p w:rsidR="006B68BD" w:rsidRPr="00447B84" w:rsidRDefault="006B68BD" w:rsidP="00447B84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Арбитражный процесс: учебник / Н.В. Алексеева, А.В. Арг</w:t>
      </w:r>
      <w:r w:rsidRPr="00447B84">
        <w:rPr>
          <w:rFonts w:eastAsia="Times New Roman" w:cs="Times New Roman"/>
          <w:sz w:val="22"/>
          <w:szCs w:val="22"/>
        </w:rPr>
        <w:t>у</w:t>
      </w:r>
      <w:r w:rsidRPr="00447B84">
        <w:rPr>
          <w:rFonts w:eastAsia="Times New Roman" w:cs="Times New Roman"/>
          <w:sz w:val="22"/>
          <w:szCs w:val="22"/>
        </w:rPr>
        <w:t xml:space="preserve">нов, А.А. </w:t>
      </w:r>
      <w:proofErr w:type="spellStart"/>
      <w:r w:rsidRPr="00447B84">
        <w:rPr>
          <w:rFonts w:eastAsia="Times New Roman" w:cs="Times New Roman"/>
          <w:sz w:val="22"/>
          <w:szCs w:val="22"/>
        </w:rPr>
        <w:t>Арифулин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 и др.; под ред. С.В. Никитина. М.: РГУП, 2017. 328 с.</w:t>
      </w:r>
    </w:p>
    <w:p w:rsidR="006B68BD" w:rsidRPr="00447B84" w:rsidRDefault="006B68BD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 xml:space="preserve"> Арбитражный процесс: Учебник для студентов юридических вузов и факультетов. 5-е изд., </w:t>
      </w:r>
      <w:proofErr w:type="spellStart"/>
      <w:r w:rsidRPr="00447B84">
        <w:rPr>
          <w:rFonts w:eastAsia="Times New Roman" w:cs="Times New Roman"/>
          <w:sz w:val="22"/>
          <w:szCs w:val="22"/>
        </w:rPr>
        <w:t>перераб</w:t>
      </w:r>
      <w:proofErr w:type="spellEnd"/>
      <w:r w:rsidRPr="00447B84">
        <w:rPr>
          <w:rFonts w:eastAsia="Times New Roman" w:cs="Times New Roman"/>
          <w:sz w:val="22"/>
          <w:szCs w:val="22"/>
        </w:rPr>
        <w:t xml:space="preserve">. и доп. / Под ред. М.К. </w:t>
      </w:r>
      <w:proofErr w:type="spellStart"/>
      <w:r w:rsidRPr="00447B84">
        <w:rPr>
          <w:rFonts w:eastAsia="Times New Roman" w:cs="Times New Roman"/>
          <w:sz w:val="22"/>
          <w:szCs w:val="22"/>
        </w:rPr>
        <w:t>Треушникова</w:t>
      </w:r>
      <w:proofErr w:type="spellEnd"/>
      <w:r w:rsidRPr="00447B84">
        <w:rPr>
          <w:rFonts w:eastAsia="Times New Roman" w:cs="Times New Roman"/>
          <w:sz w:val="22"/>
          <w:szCs w:val="22"/>
        </w:rPr>
        <w:t>. М.: Издательский дом «Городец», 2016. 704 с.</w:t>
      </w:r>
    </w:p>
    <w:p w:rsidR="006B68BD" w:rsidRPr="00447B84" w:rsidRDefault="006B68BD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Комментарий к Арбитражному процессуальному кодексу Российской Федерации</w:t>
      </w:r>
      <w:proofErr w:type="gramStart"/>
      <w:r w:rsidRPr="00447B84">
        <w:rPr>
          <w:rFonts w:eastAsia="Times New Roman" w:cs="Times New Roman"/>
          <w:sz w:val="22"/>
          <w:szCs w:val="22"/>
        </w:rPr>
        <w:t xml:space="preserve"> / П</w:t>
      </w:r>
      <w:proofErr w:type="gramEnd"/>
      <w:r w:rsidRPr="00447B84">
        <w:rPr>
          <w:rFonts w:eastAsia="Times New Roman" w:cs="Times New Roman"/>
          <w:sz w:val="22"/>
          <w:szCs w:val="22"/>
        </w:rPr>
        <w:t>од ред. Л.В. Тумановой. М.: Пр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спект, 2016. 688 с.</w:t>
      </w:r>
    </w:p>
    <w:p w:rsidR="006B68BD" w:rsidRPr="00447B84" w:rsidRDefault="006B68BD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Научно-практический комментарий к Арбитражному проце</w:t>
      </w:r>
      <w:r w:rsidRPr="00447B84">
        <w:rPr>
          <w:rFonts w:eastAsia="Times New Roman" w:cs="Times New Roman"/>
          <w:sz w:val="22"/>
          <w:szCs w:val="22"/>
        </w:rPr>
        <w:t>с</w:t>
      </w:r>
      <w:r w:rsidRPr="00447B84">
        <w:rPr>
          <w:rFonts w:eastAsia="Times New Roman" w:cs="Times New Roman"/>
          <w:sz w:val="22"/>
          <w:szCs w:val="22"/>
        </w:rPr>
        <w:t xml:space="preserve">суальному кодексу Российской Федерации от 24.07.2002 № 95-ФЗ (постатейный) (под ред. А.П. Морозова) (Подготовлен для системы </w:t>
      </w:r>
      <w:proofErr w:type="spellStart"/>
      <w:r w:rsidRPr="00447B84">
        <w:rPr>
          <w:rFonts w:eastAsia="Times New Roman" w:cs="Times New Roman"/>
          <w:sz w:val="22"/>
          <w:szCs w:val="22"/>
        </w:rPr>
        <w:t>КонсультантПлюс</w:t>
      </w:r>
      <w:proofErr w:type="spellEnd"/>
      <w:r w:rsidRPr="00447B84">
        <w:rPr>
          <w:rFonts w:eastAsia="Times New Roman" w:cs="Times New Roman"/>
          <w:sz w:val="22"/>
          <w:szCs w:val="22"/>
        </w:rPr>
        <w:t>, 2017).</w:t>
      </w:r>
    </w:p>
    <w:p w:rsidR="006B68BD" w:rsidRPr="00447B84" w:rsidRDefault="006B68BD" w:rsidP="00447B84">
      <w:pPr>
        <w:tabs>
          <w:tab w:val="left" w:pos="360"/>
        </w:tabs>
        <w:ind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 xml:space="preserve">Несостоятельность (банкротство): научно-практический </w:t>
      </w:r>
      <w:proofErr w:type="gramStart"/>
      <w:r w:rsidRPr="00447B84">
        <w:rPr>
          <w:rFonts w:eastAsia="Calibri" w:cs="Times New Roman"/>
          <w:sz w:val="22"/>
          <w:szCs w:val="22"/>
          <w:lang w:eastAsia="en-US"/>
        </w:rPr>
        <w:t>комментарий новелл</w:t>
      </w:r>
      <w:proofErr w:type="gramEnd"/>
      <w:r w:rsidRPr="00447B84">
        <w:rPr>
          <w:rFonts w:eastAsia="Calibri" w:cs="Times New Roman"/>
          <w:sz w:val="22"/>
          <w:szCs w:val="22"/>
          <w:lang w:eastAsia="en-US"/>
        </w:rPr>
        <w:t xml:space="preserve"> законодательства и практики его примен</w:t>
      </w:r>
      <w:r w:rsidRPr="00447B84">
        <w:rPr>
          <w:rFonts w:eastAsia="Calibri" w:cs="Times New Roman"/>
          <w:sz w:val="22"/>
          <w:szCs w:val="22"/>
          <w:lang w:eastAsia="en-US"/>
        </w:rPr>
        <w:t>е</w:t>
      </w:r>
      <w:r w:rsidRPr="00447B84">
        <w:rPr>
          <w:rFonts w:eastAsia="Calibri" w:cs="Times New Roman"/>
          <w:sz w:val="22"/>
          <w:szCs w:val="22"/>
          <w:lang w:eastAsia="en-US"/>
        </w:rPr>
        <w:t xml:space="preserve">ния / В.В. </w:t>
      </w: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Витрянский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 xml:space="preserve">, В.В. </w:t>
      </w: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Бациев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 xml:space="preserve">, А.В. Егоров и др.; под ред. В.В. </w:t>
      </w: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Витрянского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>. М.: Статут, 2010. 336  с.</w:t>
      </w:r>
    </w:p>
    <w:p w:rsidR="006B68BD" w:rsidRPr="00447B84" w:rsidRDefault="006B68BD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Постатейный комментарий к Арбитражному процессуальн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 xml:space="preserve">му кодексу Российской Федерации (10-е издание, исправленное и дополненное) (Рыжаков А.П.) (Подготовлен для системы </w:t>
      </w:r>
      <w:proofErr w:type="spellStart"/>
      <w:r w:rsidRPr="00447B84">
        <w:rPr>
          <w:rFonts w:eastAsia="Times New Roman" w:cs="Times New Roman"/>
          <w:sz w:val="22"/>
          <w:szCs w:val="22"/>
        </w:rPr>
        <w:t>Ко</w:t>
      </w:r>
      <w:r w:rsidRPr="00447B84">
        <w:rPr>
          <w:rFonts w:eastAsia="Times New Roman" w:cs="Times New Roman"/>
          <w:sz w:val="22"/>
          <w:szCs w:val="22"/>
        </w:rPr>
        <w:t>н</w:t>
      </w:r>
      <w:r w:rsidRPr="00447B84">
        <w:rPr>
          <w:rFonts w:eastAsia="Times New Roman" w:cs="Times New Roman"/>
          <w:sz w:val="22"/>
          <w:szCs w:val="22"/>
        </w:rPr>
        <w:t>сультантПлюс</w:t>
      </w:r>
      <w:proofErr w:type="spellEnd"/>
      <w:r w:rsidRPr="00447B84">
        <w:rPr>
          <w:rFonts w:eastAsia="Times New Roman" w:cs="Times New Roman"/>
          <w:sz w:val="22"/>
          <w:szCs w:val="22"/>
        </w:rPr>
        <w:t>, 2015).</w:t>
      </w:r>
    </w:p>
    <w:p w:rsidR="006B68BD" w:rsidRPr="00447B84" w:rsidRDefault="006B68BD" w:rsidP="00447B84">
      <w:pPr>
        <w:tabs>
          <w:tab w:val="left" w:pos="360"/>
        </w:tabs>
        <w:ind w:firstLine="284"/>
        <w:jc w:val="both"/>
        <w:rPr>
          <w:rFonts w:eastAsia="Times New Roman" w:cs="Times New Roman"/>
          <w:sz w:val="22"/>
          <w:szCs w:val="22"/>
        </w:rPr>
      </w:pPr>
      <w:r w:rsidRPr="00447B84">
        <w:rPr>
          <w:rFonts w:eastAsia="Times New Roman" w:cs="Times New Roman"/>
          <w:sz w:val="22"/>
          <w:szCs w:val="22"/>
        </w:rPr>
        <w:t>Постатейный комментарий к Арбитражному процессуальн</w:t>
      </w:r>
      <w:r w:rsidRPr="00447B84">
        <w:rPr>
          <w:rFonts w:eastAsia="Times New Roman" w:cs="Times New Roman"/>
          <w:sz w:val="22"/>
          <w:szCs w:val="22"/>
        </w:rPr>
        <w:t>о</w:t>
      </w:r>
      <w:r w:rsidRPr="00447B84">
        <w:rPr>
          <w:rFonts w:eastAsia="Times New Roman" w:cs="Times New Roman"/>
          <w:sz w:val="22"/>
          <w:szCs w:val="22"/>
        </w:rPr>
        <w:t>му кодексу Российской Федерации</w:t>
      </w:r>
      <w:proofErr w:type="gramStart"/>
      <w:r w:rsidRPr="00447B84">
        <w:rPr>
          <w:rFonts w:eastAsia="Times New Roman" w:cs="Times New Roman"/>
          <w:sz w:val="22"/>
          <w:szCs w:val="22"/>
        </w:rPr>
        <w:t xml:space="preserve"> / П</w:t>
      </w:r>
      <w:proofErr w:type="gramEnd"/>
      <w:r w:rsidRPr="00447B84">
        <w:rPr>
          <w:rFonts w:eastAsia="Times New Roman" w:cs="Times New Roman"/>
          <w:sz w:val="22"/>
          <w:szCs w:val="22"/>
        </w:rPr>
        <w:t>од ред. П.В. Крашенинн</w:t>
      </w:r>
      <w:r w:rsidRPr="00447B84">
        <w:rPr>
          <w:rFonts w:eastAsia="Times New Roman" w:cs="Times New Roman"/>
          <w:sz w:val="22"/>
          <w:szCs w:val="22"/>
        </w:rPr>
        <w:t>и</w:t>
      </w:r>
      <w:r w:rsidRPr="00447B84">
        <w:rPr>
          <w:rFonts w:eastAsia="Times New Roman" w:cs="Times New Roman"/>
          <w:sz w:val="22"/>
          <w:szCs w:val="22"/>
        </w:rPr>
        <w:t>кова. М.: Статут,  2013.  958 с.</w:t>
      </w:r>
    </w:p>
    <w:p w:rsidR="006B68BD" w:rsidRPr="00447B84" w:rsidRDefault="006B68BD" w:rsidP="00447B84">
      <w:pPr>
        <w:tabs>
          <w:tab w:val="left" w:pos="360"/>
        </w:tabs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Шишмарева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 xml:space="preserve"> Т.П. Федеральный закон «О несостоятельности (банкротстве)» и практика его применения: учебное пособие для </w:t>
      </w:r>
      <w:r w:rsidRPr="00447B84">
        <w:rPr>
          <w:rFonts w:eastAsia="Calibri" w:cs="Times New Roman"/>
          <w:sz w:val="22"/>
          <w:szCs w:val="22"/>
          <w:lang w:eastAsia="en-US"/>
        </w:rPr>
        <w:lastRenderedPageBreak/>
        <w:t>экзамена по Единой программе подготовки арбитражных упра</w:t>
      </w:r>
      <w:r w:rsidRPr="00447B84">
        <w:rPr>
          <w:rFonts w:eastAsia="Calibri" w:cs="Times New Roman"/>
          <w:sz w:val="22"/>
          <w:szCs w:val="22"/>
          <w:lang w:eastAsia="en-US"/>
        </w:rPr>
        <w:t>в</w:t>
      </w:r>
      <w:r w:rsidRPr="00447B84">
        <w:rPr>
          <w:rFonts w:eastAsia="Calibri" w:cs="Times New Roman"/>
          <w:sz w:val="22"/>
          <w:szCs w:val="22"/>
          <w:lang w:eastAsia="en-US"/>
        </w:rPr>
        <w:t>ляющих. М.: Статут, 2015. 416 с.</w:t>
      </w:r>
    </w:p>
    <w:p w:rsidR="00697042" w:rsidRPr="00447B84" w:rsidRDefault="00697042" w:rsidP="00447B84">
      <w:pPr>
        <w:ind w:firstLine="284"/>
        <w:jc w:val="center"/>
        <w:rPr>
          <w:rFonts w:eastAsia="Times New Roman" w:cs="Times New Roman"/>
          <w:b/>
          <w:iCs/>
          <w:color w:val="000000"/>
          <w:sz w:val="22"/>
          <w:szCs w:val="22"/>
        </w:rPr>
      </w:pPr>
    </w:p>
    <w:p w:rsidR="00697042" w:rsidRPr="00447B84" w:rsidRDefault="00697042" w:rsidP="00447B84">
      <w:pPr>
        <w:jc w:val="center"/>
        <w:rPr>
          <w:rFonts w:eastAsia="Times New Roman" w:cs="Times New Roman"/>
          <w:b/>
          <w:iCs/>
          <w:color w:val="000000"/>
          <w:sz w:val="22"/>
          <w:szCs w:val="22"/>
        </w:rPr>
      </w:pPr>
      <w:r w:rsidRPr="00447B84">
        <w:rPr>
          <w:rFonts w:eastAsia="Times New Roman" w:cs="Times New Roman"/>
          <w:b/>
          <w:iCs/>
          <w:color w:val="000000"/>
          <w:sz w:val="22"/>
          <w:szCs w:val="22"/>
        </w:rPr>
        <w:t>Дополнительная литература</w:t>
      </w:r>
    </w:p>
    <w:p w:rsidR="006B68BD" w:rsidRPr="00447B84" w:rsidRDefault="006B68BD" w:rsidP="00447B84">
      <w:pPr>
        <w:jc w:val="center"/>
        <w:rPr>
          <w:rFonts w:eastAsia="Times New Roman" w:cs="Times New Roman"/>
          <w:b/>
          <w:iCs/>
          <w:color w:val="000000"/>
          <w:sz w:val="22"/>
          <w:szCs w:val="22"/>
        </w:rPr>
      </w:pPr>
    </w:p>
    <w:p w:rsidR="00CA0BD7" w:rsidRPr="00447B84" w:rsidRDefault="00CA0BD7" w:rsidP="00447B84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>Бардина Е.Н. Особенности подачи заявлений о признании должников несостоятельными (банкротами) // Современное пр</w:t>
      </w:r>
      <w:r w:rsidRPr="00447B84">
        <w:rPr>
          <w:rFonts w:eastAsia="Calibri" w:cs="Times New Roman"/>
          <w:sz w:val="22"/>
          <w:szCs w:val="22"/>
          <w:lang w:eastAsia="en-US"/>
        </w:rPr>
        <w:t>а</w:t>
      </w:r>
      <w:r w:rsidRPr="00447B84">
        <w:rPr>
          <w:rFonts w:eastAsia="Calibri" w:cs="Times New Roman"/>
          <w:sz w:val="22"/>
          <w:szCs w:val="22"/>
          <w:lang w:eastAsia="en-US"/>
        </w:rPr>
        <w:t>во. 2010. № 8. С. 61–66.</w:t>
      </w:r>
    </w:p>
    <w:p w:rsidR="00CA0BD7" w:rsidRPr="00447B84" w:rsidRDefault="00CA0BD7" w:rsidP="00447B84">
      <w:pPr>
        <w:autoSpaceDE w:val="0"/>
        <w:autoSpaceDN w:val="0"/>
        <w:adjustRightInd w:val="0"/>
        <w:ind w:firstLine="284"/>
        <w:jc w:val="both"/>
        <w:rPr>
          <w:rFonts w:cs="Times New Roman"/>
          <w:sz w:val="22"/>
          <w:szCs w:val="22"/>
          <w:lang w:eastAsia="en-US"/>
        </w:rPr>
      </w:pPr>
      <w:proofErr w:type="spellStart"/>
      <w:r w:rsidRPr="00447B84">
        <w:rPr>
          <w:rFonts w:cs="Times New Roman"/>
          <w:sz w:val="22"/>
          <w:szCs w:val="22"/>
          <w:lang w:eastAsia="en-US"/>
        </w:rPr>
        <w:t>Володкина</w:t>
      </w:r>
      <w:proofErr w:type="spellEnd"/>
      <w:r w:rsidRPr="00447B84">
        <w:rPr>
          <w:rFonts w:cs="Times New Roman"/>
          <w:sz w:val="22"/>
          <w:szCs w:val="22"/>
          <w:lang w:eastAsia="en-US"/>
        </w:rPr>
        <w:t xml:space="preserve"> А.И. Особенности возбуждения дел о банкротстве граждан // Информационно-аналитический журнал "Арбитра</w:t>
      </w:r>
      <w:r w:rsidRPr="00447B84">
        <w:rPr>
          <w:rFonts w:cs="Times New Roman"/>
          <w:sz w:val="22"/>
          <w:szCs w:val="22"/>
          <w:lang w:eastAsia="en-US"/>
        </w:rPr>
        <w:t>ж</w:t>
      </w:r>
      <w:r w:rsidRPr="00447B84">
        <w:rPr>
          <w:rFonts w:cs="Times New Roman"/>
          <w:sz w:val="22"/>
          <w:szCs w:val="22"/>
          <w:lang w:eastAsia="en-US"/>
        </w:rPr>
        <w:t>ные споры". 2016. № 3. С. 81–94.</w:t>
      </w:r>
    </w:p>
    <w:p w:rsidR="00CA0BD7" w:rsidRPr="00447B84" w:rsidRDefault="00CA0BD7" w:rsidP="00447B84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>Кравченко Т.В. О некоторых вопросах, связанных с неме</w:t>
      </w:r>
      <w:r w:rsidRPr="00447B84">
        <w:rPr>
          <w:rFonts w:eastAsia="Calibri" w:cs="Times New Roman"/>
          <w:sz w:val="22"/>
          <w:szCs w:val="22"/>
          <w:lang w:eastAsia="en-US"/>
        </w:rPr>
        <w:t>д</w:t>
      </w:r>
      <w:r w:rsidRPr="00447B84">
        <w:rPr>
          <w:rFonts w:eastAsia="Calibri" w:cs="Times New Roman"/>
          <w:sz w:val="22"/>
          <w:szCs w:val="22"/>
          <w:lang w:eastAsia="en-US"/>
        </w:rPr>
        <w:t>ленным исполнением и вступлением в законную силу судебных актов по делам о банкротстве // Арбитражные споры. 2013. № 2. С. 67–72.</w:t>
      </w:r>
    </w:p>
    <w:p w:rsidR="00CA0BD7" w:rsidRPr="00447B84" w:rsidRDefault="00CA0BD7" w:rsidP="00447B84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>Навроцкая Е.В. Некоторые проблемы определения процесс</w:t>
      </w:r>
      <w:r w:rsidRPr="00447B84">
        <w:rPr>
          <w:rFonts w:eastAsia="Calibri" w:cs="Times New Roman"/>
          <w:sz w:val="22"/>
          <w:szCs w:val="22"/>
          <w:lang w:eastAsia="en-US"/>
        </w:rPr>
        <w:t>у</w:t>
      </w:r>
      <w:r w:rsidRPr="00447B84">
        <w:rPr>
          <w:rFonts w:eastAsia="Calibri" w:cs="Times New Roman"/>
          <w:sz w:val="22"/>
          <w:szCs w:val="22"/>
          <w:lang w:eastAsia="en-US"/>
        </w:rPr>
        <w:t>ального положения лиц, участвующих в деле о банкротстве // Арбитражный и гражданский процесс. 2013. № 5. С. 26–31; № 6. С. 38–43.</w:t>
      </w:r>
    </w:p>
    <w:p w:rsidR="00CA0BD7" w:rsidRPr="00447B84" w:rsidRDefault="00CA0BD7" w:rsidP="00447B84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>Отрощенко П.В. Процессуальные вопросы банкротства гражданина-должника // Арбитражные споры. 2015. № 2. С. 143–154.</w:t>
      </w:r>
    </w:p>
    <w:p w:rsidR="00CA0BD7" w:rsidRPr="00447B84" w:rsidRDefault="00CA0BD7" w:rsidP="00447B84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Уксусова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 xml:space="preserve"> Е.Е. Специфика правового регулирования сферы судопроизводства по делам о банкротстве в России: прошлое и настоящее // Законы России: опыт, анализ, практика. 2013. № 6. С. 55–62.</w:t>
      </w:r>
    </w:p>
    <w:p w:rsidR="00CA0BD7" w:rsidRPr="00447B84" w:rsidRDefault="00CA0BD7" w:rsidP="00447B84">
      <w:pPr>
        <w:autoSpaceDE w:val="0"/>
        <w:autoSpaceDN w:val="0"/>
        <w:adjustRightInd w:val="0"/>
        <w:ind w:firstLine="284"/>
        <w:jc w:val="both"/>
        <w:rPr>
          <w:rFonts w:cs="Times New Roman"/>
          <w:sz w:val="22"/>
          <w:szCs w:val="22"/>
          <w:lang w:eastAsia="en-US"/>
        </w:rPr>
      </w:pPr>
      <w:r w:rsidRPr="00447B84">
        <w:rPr>
          <w:rFonts w:cs="Times New Roman"/>
          <w:sz w:val="22"/>
          <w:szCs w:val="22"/>
          <w:lang w:eastAsia="en-US"/>
        </w:rPr>
        <w:t xml:space="preserve">Черникова Е.В., Быков В.П., </w:t>
      </w:r>
      <w:proofErr w:type="spellStart"/>
      <w:r w:rsidRPr="00447B84">
        <w:rPr>
          <w:rFonts w:cs="Times New Roman"/>
          <w:sz w:val="22"/>
          <w:szCs w:val="22"/>
          <w:lang w:eastAsia="en-US"/>
        </w:rPr>
        <w:t>Финогенов</w:t>
      </w:r>
      <w:proofErr w:type="spellEnd"/>
      <w:r w:rsidRPr="00447B84">
        <w:rPr>
          <w:rFonts w:cs="Times New Roman"/>
          <w:sz w:val="22"/>
          <w:szCs w:val="22"/>
          <w:lang w:eastAsia="en-US"/>
        </w:rPr>
        <w:t xml:space="preserve"> А.В. Вопросы прав</w:t>
      </w:r>
      <w:r w:rsidRPr="00447B84">
        <w:rPr>
          <w:rFonts w:cs="Times New Roman"/>
          <w:sz w:val="22"/>
          <w:szCs w:val="22"/>
          <w:lang w:eastAsia="en-US"/>
        </w:rPr>
        <w:t>о</w:t>
      </w:r>
      <w:r w:rsidRPr="00447B84">
        <w:rPr>
          <w:rFonts w:cs="Times New Roman"/>
          <w:sz w:val="22"/>
          <w:szCs w:val="22"/>
          <w:lang w:eastAsia="en-US"/>
        </w:rPr>
        <w:t>вого регулирования подачи и принятия заявлений о признании гражданина несостоятельным (банкротом) // Современное пр</w:t>
      </w:r>
      <w:r w:rsidRPr="00447B84">
        <w:rPr>
          <w:rFonts w:cs="Times New Roman"/>
          <w:sz w:val="22"/>
          <w:szCs w:val="22"/>
          <w:lang w:eastAsia="en-US"/>
        </w:rPr>
        <w:t>а</w:t>
      </w:r>
      <w:r w:rsidRPr="00447B84">
        <w:rPr>
          <w:rFonts w:cs="Times New Roman"/>
          <w:sz w:val="22"/>
          <w:szCs w:val="22"/>
          <w:lang w:eastAsia="en-US"/>
        </w:rPr>
        <w:t>во. 2017. № 9. С. 96–102.</w:t>
      </w:r>
    </w:p>
    <w:p w:rsidR="00CA0BD7" w:rsidRPr="00447B84" w:rsidRDefault="00CA0BD7" w:rsidP="00447B84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proofErr w:type="spellStart"/>
      <w:r w:rsidRPr="00447B84">
        <w:rPr>
          <w:rFonts w:eastAsia="Calibri" w:cs="Times New Roman"/>
          <w:sz w:val="22"/>
          <w:szCs w:val="22"/>
          <w:lang w:eastAsia="en-US"/>
        </w:rPr>
        <w:t>Шишмарева</w:t>
      </w:r>
      <w:proofErr w:type="spellEnd"/>
      <w:r w:rsidRPr="00447B84">
        <w:rPr>
          <w:rFonts w:eastAsia="Calibri" w:cs="Times New Roman"/>
          <w:sz w:val="22"/>
          <w:szCs w:val="22"/>
          <w:lang w:eastAsia="en-US"/>
        </w:rPr>
        <w:t xml:space="preserve"> Т.П. Конкурсное производство: понятие и пр</w:t>
      </w:r>
      <w:r w:rsidRPr="00447B84">
        <w:rPr>
          <w:rFonts w:eastAsia="Calibri" w:cs="Times New Roman"/>
          <w:sz w:val="22"/>
          <w:szCs w:val="22"/>
          <w:lang w:eastAsia="en-US"/>
        </w:rPr>
        <w:t>и</w:t>
      </w:r>
      <w:r w:rsidRPr="00447B84">
        <w:rPr>
          <w:rFonts w:eastAsia="Calibri" w:cs="Times New Roman"/>
          <w:sz w:val="22"/>
          <w:szCs w:val="22"/>
          <w:lang w:eastAsia="en-US"/>
        </w:rPr>
        <w:t>знаки // Вестник гражданского процесса. 2012. № 1. С. 87–101.</w:t>
      </w:r>
    </w:p>
    <w:p w:rsidR="00697042" w:rsidRDefault="00697042" w:rsidP="00447B84">
      <w:pPr>
        <w:ind w:firstLine="284"/>
        <w:jc w:val="center"/>
        <w:rPr>
          <w:rFonts w:eastAsia="Times New Roman" w:cs="Times New Roman"/>
          <w:b/>
          <w:iCs/>
          <w:color w:val="000000"/>
          <w:sz w:val="22"/>
          <w:szCs w:val="22"/>
        </w:rPr>
      </w:pPr>
    </w:p>
    <w:p w:rsidR="00172FD8" w:rsidRDefault="00172FD8" w:rsidP="00447B84">
      <w:pPr>
        <w:ind w:firstLine="284"/>
        <w:jc w:val="center"/>
        <w:rPr>
          <w:rFonts w:eastAsia="Times New Roman" w:cs="Times New Roman"/>
          <w:b/>
          <w:iCs/>
          <w:color w:val="000000"/>
          <w:sz w:val="22"/>
          <w:szCs w:val="22"/>
        </w:rPr>
      </w:pPr>
    </w:p>
    <w:p w:rsidR="00172FD8" w:rsidRPr="00447B84" w:rsidRDefault="00172FD8" w:rsidP="00447B84">
      <w:pPr>
        <w:ind w:firstLine="284"/>
        <w:jc w:val="center"/>
        <w:rPr>
          <w:rFonts w:eastAsia="Times New Roman" w:cs="Times New Roman"/>
          <w:b/>
          <w:iCs/>
          <w:color w:val="000000"/>
          <w:sz w:val="22"/>
          <w:szCs w:val="22"/>
        </w:rPr>
      </w:pPr>
    </w:p>
    <w:p w:rsidR="00697042" w:rsidRPr="00447B84" w:rsidRDefault="00697042" w:rsidP="00447B84">
      <w:pPr>
        <w:jc w:val="center"/>
        <w:rPr>
          <w:rFonts w:eastAsia="Times New Roman" w:cs="Times New Roman"/>
          <w:b/>
          <w:iCs/>
          <w:color w:val="000000"/>
          <w:sz w:val="22"/>
          <w:szCs w:val="22"/>
        </w:rPr>
      </w:pPr>
      <w:r w:rsidRPr="00447B84">
        <w:rPr>
          <w:rFonts w:eastAsia="Times New Roman" w:cs="Times New Roman"/>
          <w:b/>
          <w:iCs/>
          <w:color w:val="000000"/>
          <w:sz w:val="22"/>
          <w:szCs w:val="22"/>
        </w:rPr>
        <w:lastRenderedPageBreak/>
        <w:t>Нормативные и иные материалы</w:t>
      </w:r>
    </w:p>
    <w:p w:rsidR="00697042" w:rsidRPr="00447B84" w:rsidRDefault="00697042" w:rsidP="00447B84">
      <w:pPr>
        <w:ind w:firstLine="284"/>
        <w:jc w:val="center"/>
        <w:rPr>
          <w:rFonts w:eastAsia="Times New Roman" w:cs="Times New Roman"/>
          <w:b/>
          <w:iCs/>
          <w:color w:val="000000"/>
          <w:sz w:val="22"/>
          <w:szCs w:val="22"/>
        </w:rPr>
      </w:pPr>
    </w:p>
    <w:p w:rsidR="00CA0431" w:rsidRPr="00447B84" w:rsidRDefault="00CA0431" w:rsidP="00447B84">
      <w:pPr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Times New Roman" w:cs="Times New Roman"/>
          <w:sz w:val="22"/>
          <w:szCs w:val="22"/>
        </w:rPr>
        <w:t>АПК РФ</w:t>
      </w:r>
      <w:r w:rsidR="00CA0BD7" w:rsidRPr="00447B84">
        <w:rPr>
          <w:rFonts w:eastAsia="Times New Roman" w:cs="Times New Roman"/>
          <w:sz w:val="22"/>
          <w:szCs w:val="22"/>
        </w:rPr>
        <w:t xml:space="preserve"> </w:t>
      </w:r>
      <w:r w:rsidR="00CA0BD7" w:rsidRPr="00447B84">
        <w:rPr>
          <w:rFonts w:eastAsia="Calibri" w:cs="Times New Roman"/>
          <w:sz w:val="22"/>
          <w:szCs w:val="22"/>
          <w:lang w:eastAsia="en-US"/>
        </w:rPr>
        <w:t>(ред. от 28.12.2017)</w:t>
      </w:r>
      <w:r w:rsidRPr="00447B84">
        <w:rPr>
          <w:rFonts w:eastAsia="Calibri" w:cs="Times New Roman"/>
          <w:sz w:val="22"/>
          <w:szCs w:val="22"/>
          <w:lang w:eastAsia="en-US"/>
        </w:rPr>
        <w:t xml:space="preserve"> – </w:t>
      </w:r>
      <w:r w:rsidR="00AC3C92" w:rsidRPr="00447B84">
        <w:rPr>
          <w:rFonts w:eastAsia="Calibri" w:cs="Times New Roman"/>
          <w:sz w:val="22"/>
          <w:szCs w:val="22"/>
          <w:lang w:eastAsia="en-US"/>
        </w:rPr>
        <w:t xml:space="preserve">в том числе, </w:t>
      </w:r>
      <w:r w:rsidRPr="00447B84">
        <w:rPr>
          <w:rFonts w:eastAsia="Calibri" w:cs="Times New Roman"/>
          <w:sz w:val="22"/>
          <w:szCs w:val="22"/>
          <w:lang w:eastAsia="en-US"/>
        </w:rPr>
        <w:t>глава 28.</w:t>
      </w:r>
    </w:p>
    <w:p w:rsidR="00EE54FF" w:rsidRPr="00447B84" w:rsidRDefault="00CA0431" w:rsidP="00447B84">
      <w:pPr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>ФЗ от 26.10.2002 № 127-ФЗ «О несостоятельности (банкро</w:t>
      </w:r>
      <w:r w:rsidRPr="00447B84">
        <w:rPr>
          <w:rFonts w:eastAsia="Calibri" w:cs="Times New Roman"/>
          <w:sz w:val="22"/>
          <w:szCs w:val="22"/>
          <w:lang w:eastAsia="en-US"/>
        </w:rPr>
        <w:t>т</w:t>
      </w:r>
      <w:r w:rsidRPr="00447B84">
        <w:rPr>
          <w:rFonts w:eastAsia="Calibri" w:cs="Times New Roman"/>
          <w:sz w:val="22"/>
          <w:szCs w:val="22"/>
          <w:lang w:eastAsia="en-US"/>
        </w:rPr>
        <w:t xml:space="preserve">стве)» (ред. от </w:t>
      </w:r>
      <w:r w:rsidR="00EE54FF" w:rsidRPr="00447B84">
        <w:rPr>
          <w:rFonts w:eastAsia="Calibri" w:cs="Times New Roman"/>
          <w:sz w:val="22"/>
          <w:szCs w:val="22"/>
          <w:lang w:eastAsia="en-US"/>
        </w:rPr>
        <w:t>23.04</w:t>
      </w:r>
      <w:r w:rsidRPr="00447B84">
        <w:rPr>
          <w:rFonts w:eastAsia="Calibri" w:cs="Times New Roman"/>
          <w:sz w:val="22"/>
          <w:szCs w:val="22"/>
          <w:lang w:eastAsia="en-US"/>
        </w:rPr>
        <w:t>.201</w:t>
      </w:r>
      <w:r w:rsidR="00EE54FF" w:rsidRPr="00447B84">
        <w:rPr>
          <w:rFonts w:eastAsia="Calibri" w:cs="Times New Roman"/>
          <w:sz w:val="22"/>
          <w:szCs w:val="22"/>
          <w:lang w:eastAsia="en-US"/>
        </w:rPr>
        <w:t>8</w:t>
      </w:r>
      <w:r w:rsidR="00AC3C92" w:rsidRPr="00447B84">
        <w:rPr>
          <w:rFonts w:eastAsia="Calibri" w:cs="Times New Roman"/>
          <w:sz w:val="22"/>
          <w:szCs w:val="22"/>
          <w:lang w:eastAsia="en-US"/>
        </w:rPr>
        <w:t>).</w:t>
      </w:r>
    </w:p>
    <w:p w:rsidR="00CA0431" w:rsidRPr="00447B84" w:rsidRDefault="00CA0431" w:rsidP="00447B84">
      <w:pPr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>Постановление Пленума ВАС РФ от 22.06.2012 № 35 «О н</w:t>
      </w:r>
      <w:r w:rsidRPr="00447B84">
        <w:rPr>
          <w:rFonts w:eastAsia="Calibri" w:cs="Times New Roman"/>
          <w:sz w:val="22"/>
          <w:szCs w:val="22"/>
          <w:lang w:eastAsia="en-US"/>
        </w:rPr>
        <w:t>е</w:t>
      </w:r>
      <w:r w:rsidRPr="00447B84">
        <w:rPr>
          <w:rFonts w:eastAsia="Calibri" w:cs="Times New Roman"/>
          <w:sz w:val="22"/>
          <w:szCs w:val="22"/>
          <w:lang w:eastAsia="en-US"/>
        </w:rPr>
        <w:t>которых процессуальных вопросах, связанных с рассмотрением дел о банкротстве»</w:t>
      </w:r>
      <w:r w:rsidR="00EE54FF" w:rsidRPr="00447B84">
        <w:rPr>
          <w:rFonts w:eastAsia="Calibri" w:cs="Times New Roman"/>
          <w:sz w:val="22"/>
          <w:szCs w:val="22"/>
          <w:lang w:eastAsia="en-US"/>
        </w:rPr>
        <w:t xml:space="preserve"> (ред. от 21.12.2017)</w:t>
      </w:r>
      <w:r w:rsidRPr="00447B84">
        <w:rPr>
          <w:rFonts w:eastAsia="Calibri" w:cs="Times New Roman"/>
          <w:sz w:val="22"/>
          <w:szCs w:val="22"/>
          <w:lang w:eastAsia="en-US"/>
        </w:rPr>
        <w:t>.</w:t>
      </w:r>
    </w:p>
    <w:p w:rsidR="00CA0431" w:rsidRPr="00447B84" w:rsidRDefault="00CA0431" w:rsidP="00447B84">
      <w:pPr>
        <w:ind w:firstLine="284"/>
        <w:jc w:val="both"/>
        <w:rPr>
          <w:rFonts w:eastAsia="Calibri" w:cs="Times New Roman"/>
          <w:sz w:val="22"/>
          <w:szCs w:val="22"/>
          <w:lang w:eastAsia="en-US"/>
        </w:rPr>
      </w:pPr>
      <w:r w:rsidRPr="00447B84">
        <w:rPr>
          <w:rFonts w:eastAsia="Calibri" w:cs="Times New Roman"/>
          <w:sz w:val="22"/>
          <w:szCs w:val="22"/>
          <w:lang w:eastAsia="en-US"/>
        </w:rPr>
        <w:t>Постановление Пленума ВАС РФ от 08.04.2003 № 4 «О нек</w:t>
      </w:r>
      <w:r w:rsidRPr="00447B84">
        <w:rPr>
          <w:rFonts w:eastAsia="Calibri" w:cs="Times New Roman"/>
          <w:sz w:val="22"/>
          <w:szCs w:val="22"/>
          <w:lang w:eastAsia="en-US"/>
        </w:rPr>
        <w:t>о</w:t>
      </w:r>
      <w:r w:rsidRPr="00447B84">
        <w:rPr>
          <w:rFonts w:eastAsia="Calibri" w:cs="Times New Roman"/>
          <w:sz w:val="22"/>
          <w:szCs w:val="22"/>
          <w:lang w:eastAsia="en-US"/>
        </w:rPr>
        <w:t>торых вопросах, связанных с введением в действие Федеральн</w:t>
      </w:r>
      <w:r w:rsidRPr="00447B84">
        <w:rPr>
          <w:rFonts w:eastAsia="Calibri" w:cs="Times New Roman"/>
          <w:sz w:val="22"/>
          <w:szCs w:val="22"/>
          <w:lang w:eastAsia="en-US"/>
        </w:rPr>
        <w:t>о</w:t>
      </w:r>
      <w:r w:rsidRPr="00447B84">
        <w:rPr>
          <w:rFonts w:eastAsia="Calibri" w:cs="Times New Roman"/>
          <w:sz w:val="22"/>
          <w:szCs w:val="22"/>
          <w:lang w:eastAsia="en-US"/>
        </w:rPr>
        <w:t>го закона «О несостоятельности (банкротстве)».</w:t>
      </w:r>
    </w:p>
    <w:p w:rsidR="00697042" w:rsidRPr="00447B84" w:rsidRDefault="00697042" w:rsidP="00447B84">
      <w:pPr>
        <w:ind w:firstLine="284"/>
        <w:jc w:val="both"/>
        <w:rPr>
          <w:rFonts w:cs="Times New Roman"/>
          <w:sz w:val="22"/>
          <w:szCs w:val="22"/>
        </w:rPr>
      </w:pPr>
    </w:p>
    <w:p w:rsidR="00697042" w:rsidRPr="00447B84" w:rsidRDefault="00697042" w:rsidP="00447B84">
      <w:pPr>
        <w:ind w:firstLine="284"/>
        <w:jc w:val="both"/>
        <w:rPr>
          <w:rFonts w:cs="Times New Roman"/>
          <w:sz w:val="22"/>
          <w:szCs w:val="22"/>
        </w:rPr>
      </w:pPr>
    </w:p>
    <w:p w:rsidR="00C81992" w:rsidRPr="00447B84" w:rsidRDefault="00C81992" w:rsidP="00447B84">
      <w:pPr>
        <w:rPr>
          <w:rFonts w:cs="Times New Roman"/>
          <w:sz w:val="22"/>
          <w:szCs w:val="22"/>
        </w:rPr>
      </w:pPr>
    </w:p>
    <w:sectPr w:rsidR="00C81992" w:rsidRPr="00447B84" w:rsidSect="00447B84">
      <w:footerReference w:type="default" r:id="rId8"/>
      <w:footerReference w:type="first" r:id="rId9"/>
      <w:pgSz w:w="8391" w:h="11907" w:code="11"/>
      <w:pgMar w:top="1474" w:right="1134" w:bottom="1474" w:left="1134" w:header="1021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3F" w:rsidRDefault="00592A3F" w:rsidP="003F1214">
      <w:r>
        <w:separator/>
      </w:r>
    </w:p>
  </w:endnote>
  <w:endnote w:type="continuationSeparator" w:id="0">
    <w:p w:rsidR="00592A3F" w:rsidRDefault="00592A3F" w:rsidP="003F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446822"/>
      <w:docPartObj>
        <w:docPartGallery w:val="Page Numbers (Bottom of Page)"/>
        <w:docPartUnique/>
      </w:docPartObj>
    </w:sdtPr>
    <w:sdtEndPr/>
    <w:sdtContent>
      <w:p w:rsidR="00030452" w:rsidRDefault="0003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3CB">
          <w:rPr>
            <w:noProof/>
          </w:rPr>
          <w:t>2</w:t>
        </w:r>
        <w:r>
          <w:fldChar w:fldCharType="end"/>
        </w:r>
      </w:p>
    </w:sdtContent>
  </w:sdt>
  <w:p w:rsidR="00030452" w:rsidRDefault="000304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52" w:rsidRDefault="00030452">
    <w:pPr>
      <w:pStyle w:val="a5"/>
      <w:jc w:val="center"/>
    </w:pPr>
  </w:p>
  <w:p w:rsidR="00030452" w:rsidRDefault="0003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3F" w:rsidRDefault="00592A3F" w:rsidP="003F1214">
      <w:r>
        <w:separator/>
      </w:r>
    </w:p>
  </w:footnote>
  <w:footnote w:type="continuationSeparator" w:id="0">
    <w:p w:rsidR="00592A3F" w:rsidRDefault="00592A3F" w:rsidP="003F1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A69"/>
    <w:multiLevelType w:val="hybridMultilevel"/>
    <w:tmpl w:val="5ACEEC74"/>
    <w:lvl w:ilvl="0" w:tplc="B22251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103E"/>
    <w:multiLevelType w:val="hybridMultilevel"/>
    <w:tmpl w:val="197603AC"/>
    <w:lvl w:ilvl="0" w:tplc="C42A16C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AB0A8A"/>
    <w:multiLevelType w:val="hybridMultilevel"/>
    <w:tmpl w:val="DF5C7CAC"/>
    <w:lvl w:ilvl="0" w:tplc="5958E16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666A2C"/>
    <w:multiLevelType w:val="hybridMultilevel"/>
    <w:tmpl w:val="81E0FCDE"/>
    <w:lvl w:ilvl="0" w:tplc="B8B0D93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C40AE"/>
    <w:multiLevelType w:val="hybridMultilevel"/>
    <w:tmpl w:val="6C2E91BC"/>
    <w:lvl w:ilvl="0" w:tplc="709EC022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46ED7"/>
    <w:multiLevelType w:val="hybridMultilevel"/>
    <w:tmpl w:val="10CA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17428"/>
    <w:multiLevelType w:val="hybridMultilevel"/>
    <w:tmpl w:val="E29E8E10"/>
    <w:lvl w:ilvl="0" w:tplc="EDD497E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74"/>
    <w:rsid w:val="00030452"/>
    <w:rsid w:val="00090053"/>
    <w:rsid w:val="0009625D"/>
    <w:rsid w:val="000A7680"/>
    <w:rsid w:val="000C33FF"/>
    <w:rsid w:val="000C6CF3"/>
    <w:rsid w:val="00127C82"/>
    <w:rsid w:val="00141309"/>
    <w:rsid w:val="00150D78"/>
    <w:rsid w:val="00172FD8"/>
    <w:rsid w:val="00192ED7"/>
    <w:rsid w:val="001A07D6"/>
    <w:rsid w:val="001C28BF"/>
    <w:rsid w:val="001C434B"/>
    <w:rsid w:val="001D6ADD"/>
    <w:rsid w:val="001F4746"/>
    <w:rsid w:val="0027169E"/>
    <w:rsid w:val="00276145"/>
    <w:rsid w:val="0029640B"/>
    <w:rsid w:val="002B0E40"/>
    <w:rsid w:val="002D53B7"/>
    <w:rsid w:val="002E7EF5"/>
    <w:rsid w:val="002F23DD"/>
    <w:rsid w:val="00314C8A"/>
    <w:rsid w:val="00320877"/>
    <w:rsid w:val="00362E26"/>
    <w:rsid w:val="003820BB"/>
    <w:rsid w:val="003854C7"/>
    <w:rsid w:val="003A79D5"/>
    <w:rsid w:val="003E112F"/>
    <w:rsid w:val="003F1214"/>
    <w:rsid w:val="00404D83"/>
    <w:rsid w:val="0041075F"/>
    <w:rsid w:val="00444DE3"/>
    <w:rsid w:val="0044673D"/>
    <w:rsid w:val="00447B84"/>
    <w:rsid w:val="00495BA6"/>
    <w:rsid w:val="00496E78"/>
    <w:rsid w:val="004E2461"/>
    <w:rsid w:val="004E6F79"/>
    <w:rsid w:val="0052085D"/>
    <w:rsid w:val="0053116C"/>
    <w:rsid w:val="00542893"/>
    <w:rsid w:val="00587461"/>
    <w:rsid w:val="00592A3F"/>
    <w:rsid w:val="005F7FB8"/>
    <w:rsid w:val="00611513"/>
    <w:rsid w:val="00613D7C"/>
    <w:rsid w:val="00616DE2"/>
    <w:rsid w:val="00657374"/>
    <w:rsid w:val="006745B7"/>
    <w:rsid w:val="00697042"/>
    <w:rsid w:val="006B4CD3"/>
    <w:rsid w:val="006B68BD"/>
    <w:rsid w:val="006D12D7"/>
    <w:rsid w:val="006E723D"/>
    <w:rsid w:val="00771654"/>
    <w:rsid w:val="00785F47"/>
    <w:rsid w:val="00790113"/>
    <w:rsid w:val="007975ED"/>
    <w:rsid w:val="008360F3"/>
    <w:rsid w:val="00847656"/>
    <w:rsid w:val="008565E6"/>
    <w:rsid w:val="008C0005"/>
    <w:rsid w:val="008E78F1"/>
    <w:rsid w:val="008F0EF4"/>
    <w:rsid w:val="00922002"/>
    <w:rsid w:val="009251F7"/>
    <w:rsid w:val="00950CC2"/>
    <w:rsid w:val="00983F2B"/>
    <w:rsid w:val="009C1E59"/>
    <w:rsid w:val="009F73CB"/>
    <w:rsid w:val="009F7B54"/>
    <w:rsid w:val="00A00089"/>
    <w:rsid w:val="00AC3C92"/>
    <w:rsid w:val="00B14B5B"/>
    <w:rsid w:val="00B4568A"/>
    <w:rsid w:val="00B54A13"/>
    <w:rsid w:val="00B635C8"/>
    <w:rsid w:val="00B73081"/>
    <w:rsid w:val="00BA43FF"/>
    <w:rsid w:val="00BE63FB"/>
    <w:rsid w:val="00C24F6A"/>
    <w:rsid w:val="00C54B38"/>
    <w:rsid w:val="00C668E0"/>
    <w:rsid w:val="00C81992"/>
    <w:rsid w:val="00C85D4B"/>
    <w:rsid w:val="00CA0431"/>
    <w:rsid w:val="00CA0BD7"/>
    <w:rsid w:val="00CA0DE7"/>
    <w:rsid w:val="00D00A49"/>
    <w:rsid w:val="00D3247B"/>
    <w:rsid w:val="00DA1F97"/>
    <w:rsid w:val="00E06729"/>
    <w:rsid w:val="00E43191"/>
    <w:rsid w:val="00EC2724"/>
    <w:rsid w:val="00ED5134"/>
    <w:rsid w:val="00EE54FF"/>
    <w:rsid w:val="00EF0888"/>
    <w:rsid w:val="00F0599A"/>
    <w:rsid w:val="00F21790"/>
    <w:rsid w:val="00F50300"/>
    <w:rsid w:val="00F54771"/>
    <w:rsid w:val="00F73B44"/>
    <w:rsid w:val="00F9200E"/>
    <w:rsid w:val="00FA679A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9"/>
    <w:pPr>
      <w:ind w:left="720"/>
      <w:contextualSpacing/>
    </w:pPr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697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042"/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00E"/>
  </w:style>
  <w:style w:type="paragraph" w:styleId="a7">
    <w:name w:val="header"/>
    <w:basedOn w:val="a"/>
    <w:link w:val="a8"/>
    <w:uiPriority w:val="99"/>
    <w:unhideWhenUsed/>
    <w:rsid w:val="003F12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1214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9"/>
    <w:pPr>
      <w:ind w:left="720"/>
      <w:contextualSpacing/>
    </w:pPr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697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042"/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00E"/>
  </w:style>
  <w:style w:type="paragraph" w:styleId="a7">
    <w:name w:val="header"/>
    <w:basedOn w:val="a"/>
    <w:link w:val="a8"/>
    <w:uiPriority w:val="99"/>
    <w:unhideWhenUsed/>
    <w:rsid w:val="003F12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121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22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2018-05-21T04:37:00Z</dcterms:created>
  <dcterms:modified xsi:type="dcterms:W3CDTF">2018-06-26T03:56:00Z</dcterms:modified>
</cp:coreProperties>
</file>