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90" w:rsidRPr="00CA1875" w:rsidRDefault="00013090" w:rsidP="00013090">
      <w:pPr>
        <w:jc w:val="center"/>
        <w:rPr>
          <w:rFonts w:eastAsia="Times New Roman" w:cs="Times New Roman"/>
          <w:b/>
          <w:sz w:val="28"/>
          <w:szCs w:val="28"/>
        </w:rPr>
      </w:pPr>
    </w:p>
    <w:p w:rsidR="00013090" w:rsidRPr="00CA1875" w:rsidRDefault="00013090" w:rsidP="00013090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CA1875">
        <w:rPr>
          <w:rFonts w:eastAsia="Times New Roman" w:cs="Times New Roman"/>
          <w:lang w:eastAsia="en-US"/>
        </w:rPr>
        <w:t>«УТВЕРЖДЕНО»</w:t>
      </w:r>
    </w:p>
    <w:p w:rsidR="00013090" w:rsidRPr="00CA1875" w:rsidRDefault="00013090" w:rsidP="00013090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013090" w:rsidRPr="00CA1875" w:rsidRDefault="00013090" w:rsidP="00013090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Протокол №____ от «____» ________</w:t>
      </w:r>
      <w:r>
        <w:rPr>
          <w:rFonts w:eastAsia="Calibri" w:cs="Times New Roman"/>
          <w:sz w:val="22"/>
          <w:szCs w:val="22"/>
          <w:lang w:eastAsia="en-US"/>
        </w:rPr>
        <w:t>___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20</w:t>
      </w:r>
      <w:r>
        <w:rPr>
          <w:rFonts w:eastAsia="Calibri" w:cs="Times New Roman"/>
          <w:sz w:val="22"/>
          <w:szCs w:val="22"/>
          <w:lang w:eastAsia="en-US"/>
        </w:rPr>
        <w:t>21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г.</w:t>
      </w:r>
    </w:p>
    <w:p w:rsidR="00013090" w:rsidRPr="00CA1875" w:rsidRDefault="00013090" w:rsidP="00013090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013090" w:rsidRPr="008B17C0" w:rsidRDefault="00013090" w:rsidP="00013090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</w:rPr>
        <w:t xml:space="preserve">В О </w:t>
      </w:r>
      <w:proofErr w:type="gramStart"/>
      <w:r w:rsidRPr="008B17C0">
        <w:rPr>
          <w:rFonts w:eastAsia="Calibri" w:cs="Times New Roman"/>
          <w:b/>
        </w:rPr>
        <w:t>П</w:t>
      </w:r>
      <w:proofErr w:type="gramEnd"/>
      <w:r w:rsidRPr="008B17C0">
        <w:rPr>
          <w:rFonts w:eastAsia="Calibri" w:cs="Times New Roman"/>
          <w:b/>
        </w:rPr>
        <w:t xml:space="preserve"> Р О С Ы</w:t>
      </w:r>
    </w:p>
    <w:p w:rsidR="00013090" w:rsidRPr="008B17C0" w:rsidRDefault="00013090" w:rsidP="00013090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для сдачи экзамена по учебной дисциплине </w:t>
      </w:r>
    </w:p>
    <w:p w:rsidR="00013090" w:rsidRDefault="00013090" w:rsidP="00013090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«Гражданский процесс» </w:t>
      </w:r>
      <w:r>
        <w:rPr>
          <w:rFonts w:eastAsia="Calibri" w:cs="Times New Roman"/>
          <w:b/>
          <w:color w:val="000000"/>
        </w:rPr>
        <w:t>для студентов ОЗ</w:t>
      </w:r>
      <w:bookmarkStart w:id="0" w:name="_GoBack"/>
      <w:bookmarkEnd w:id="0"/>
      <w:r>
        <w:rPr>
          <w:rFonts w:eastAsia="Calibri" w:cs="Times New Roman"/>
          <w:b/>
          <w:color w:val="000000"/>
        </w:rPr>
        <w:t>О (</w:t>
      </w:r>
      <w:proofErr w:type="spellStart"/>
      <w:r>
        <w:rPr>
          <w:rFonts w:eastAsia="Calibri" w:cs="Times New Roman"/>
          <w:b/>
          <w:color w:val="000000"/>
        </w:rPr>
        <w:t>бакалавриат</w:t>
      </w:r>
      <w:proofErr w:type="spellEnd"/>
      <w:r>
        <w:rPr>
          <w:rFonts w:eastAsia="Calibri" w:cs="Times New Roman"/>
          <w:b/>
          <w:color w:val="000000"/>
        </w:rPr>
        <w:t>)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Предмет</w:t>
      </w:r>
      <w:r>
        <w:rPr>
          <w:rFonts w:eastAsia="Calibri" w:cs="Times New Roman"/>
        </w:rPr>
        <w:t xml:space="preserve"> и метод гражданского процессуального права.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Гражданское процессуальное отношение (понятие, форма и содержание, особенности, субъектный состав).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задачи и виды гражданского судопроизводства.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Стадии гражданского судопроизводства (понятие, основные признаки и виды).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форма (сущность и значение).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Понятие, значение, классификация принципов гражданского процессуального права. 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013090" w:rsidRDefault="00013090" w:rsidP="00013090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диспозитивности, состязательности и процессуального равноправия сторон.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признаки и виды сторон.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право- и дееспособность.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Процессуальные права и обязанности сторон.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Понятие ненадлежащей стороны. Порядок и условия замены </w:t>
      </w:r>
      <w:r>
        <w:rPr>
          <w:rFonts w:eastAsia="Calibri" w:cs="Times New Roman"/>
          <w:color w:val="000000"/>
        </w:rPr>
        <w:t>ненадлежащего ответчика.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Надзорная форма участия прокурора в суде первой инстанции.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истцы, заявители (понятие, виды, процессуальные права и обязанности).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рассмотрения дел по искам о защите интересов неопределенного круга лиц.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судебного представительства. Субъекты судебного представительства.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основания законного представительства. Представительство по назначению суда.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Договорное, уставное и общественное виды представительства в суде.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значение и виды компетенции судов общей юрисдикции по рассмотрению и разрешению гражданских дел. Последствия </w:t>
      </w:r>
      <w:proofErr w:type="gramStart"/>
      <w:r>
        <w:rPr>
          <w:rFonts w:eastAsia="Calibri" w:cs="Times New Roman"/>
          <w:color w:val="000000"/>
        </w:rPr>
        <w:t>несоблюдения правил определения компетенции судов общей юрисдикции</w:t>
      </w:r>
      <w:proofErr w:type="gramEnd"/>
      <w:r>
        <w:rPr>
          <w:rFonts w:eastAsia="Calibri" w:cs="Times New Roman"/>
          <w:color w:val="000000"/>
        </w:rPr>
        <w:t xml:space="preserve"> по рассмотрению и разрешению гражданских дел.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Родовая (предметная) подсудность (понятие, виды, значение).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Территориальная (местная) подсудность (понятие, виды, значение).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Передача дела из одного суда в другой суд (основания, субъекты и порядок).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Споры о подсудности и порядок их разрешения.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функции судебных расходов.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структура судебных издержек. Льготы по их уплате (виды льгот и основания их предоставления).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color w:val="000000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Понятие, виды, значение процессуальных сроков.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Правила исчисления процессуальных сроков и последствия их (сроков) пропуска.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Times New Roman" w:cs="Times New Roman"/>
        </w:rPr>
        <w:t>Понятие, основания, размер и порядок наложения судебных штрафов. Сложение или уменьшение штрафа.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иска. Классификация (виды) исков.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Элементы иска и их значение. Соединение исков в одном деле и их разъединение.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значение тождества иска (исков).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Изменение иска (понятие, виды, субъекты права на изменение иска).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Предпосылки возникновения права на предъявление иска (понятие, значение и виды).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Условия реализации права на предъявление иска (понятие, значение и виды).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Правовая природа, понятие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>
        <w:rPr>
          <w:rFonts w:eastAsia="Calibri" w:cs="Times New Roman"/>
          <w:color w:val="000000"/>
        </w:rPr>
        <w:t>арбитрабельности</w:t>
      </w:r>
      <w:proofErr w:type="spellEnd"/>
      <w:r>
        <w:rPr>
          <w:rFonts w:eastAsia="Calibri" w:cs="Times New Roman"/>
          <w:color w:val="000000"/>
        </w:rPr>
        <w:t>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Акты третейского суда (виды, последствия принятия). Оспаривание и принудительное исполнение арбитражного решения.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013090" w:rsidRPr="00450ED8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013090" w:rsidRPr="00450ED8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Факты, не подлежащие доказыванию. 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>Роль суда в доказательственной деятельности сторон и других лиц, участвующих в деле.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Понятие, </w:t>
      </w:r>
      <w:r>
        <w:rPr>
          <w:rFonts w:eastAsia="Calibri" w:cs="Times New Roman"/>
          <w:color w:val="000000"/>
          <w:lang w:eastAsia="en-US"/>
        </w:rPr>
        <w:t xml:space="preserve">виды, </w:t>
      </w:r>
      <w:r w:rsidRPr="008B17C0">
        <w:rPr>
          <w:rFonts w:eastAsia="Calibri" w:cs="Times New Roman"/>
          <w:color w:val="000000"/>
          <w:lang w:eastAsia="en-US"/>
        </w:rPr>
        <w:t>признаки и значение судебных доказательств. Классификация доказательств.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Объяснения сторон и третьих лиц. Понятие, виды и доказательственное значение признания стороной факта.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Свидетельские показания. Свидетельский иммунитет. Порядок допроса свидетеля, в том числе, несовершеннолетнего.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Письменные и электронные доказательства. Электронная подпись (ЭП). Аудио- и видеозаписи.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Вещественные доказательства. Порядок хранения и распоряжения вещественными доказательствами.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Исследование судебных доказательств (понятие и способы). Осмотр на месте (понятие, виды, порядок проведения). </w:t>
      </w:r>
    </w:p>
    <w:p w:rsidR="00013090" w:rsidRPr="00F662E1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F662E1">
        <w:rPr>
          <w:rFonts w:eastAsia="Calibri" w:cs="Times New Roman"/>
          <w:color w:val="000000"/>
        </w:rPr>
        <w:t>Оценка судебных доказательств. Понятие и правила (критерии) оценки судебных доказательств.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Судебные поручения. Обеспечение доказательств.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>Предварительное судебное заседание. Назначение дела к судебному разбирательству. Судебные извещения и вызовы.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Отложение разбирательства дела и приостановление производства по делу как формы временной остановки судебного процесса (понятие, основания, порядок и последствия).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Протоколы (виды, содержание</w:t>
      </w:r>
      <w:r>
        <w:rPr>
          <w:rFonts w:eastAsia="Calibri" w:cs="Times New Roman"/>
          <w:color w:val="000000"/>
        </w:rPr>
        <w:t xml:space="preserve">, </w:t>
      </w:r>
      <w:r w:rsidRPr="008B17C0">
        <w:rPr>
          <w:rFonts w:eastAsia="Calibri" w:cs="Times New Roman"/>
          <w:color w:val="000000"/>
        </w:rPr>
        <w:t xml:space="preserve">порядок составления, подачи замечаний и рассмотрения замечаний на протокол). 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виды и отличительные особенности постановлений суда первой инстанции.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Форма и содержание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Заочное производство и заочное решение. Порядок обжалования заочного решения.</w:t>
      </w:r>
    </w:p>
    <w:p w:rsidR="00013090" w:rsidRPr="00F662E1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97143">
        <w:rPr>
          <w:rFonts w:eastAsia="Calibri" w:cs="Times New Roman"/>
          <w:color w:val="000000"/>
        </w:rPr>
        <w:t xml:space="preserve"> Законная сила судебного решения (понятие, определение момента вступления в законную силу, свойства законной силы).</w:t>
      </w:r>
      <w:r>
        <w:rPr>
          <w:rFonts w:eastAsia="Calibri" w:cs="Times New Roman"/>
          <w:color w:val="000000"/>
        </w:rPr>
        <w:t xml:space="preserve"> </w:t>
      </w:r>
      <w:r w:rsidRPr="00F662E1">
        <w:rPr>
          <w:rFonts w:eastAsia="Calibri" w:cs="Times New Roman"/>
          <w:color w:val="000000"/>
        </w:rPr>
        <w:t>Немедленное исполнение судебного решения (понятие, виды, основания).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Определения суда первой инстанции (понятие, виды, содержание, законная сила).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 </w:t>
      </w:r>
    </w:p>
    <w:p w:rsidR="00013090" w:rsidRDefault="00013090" w:rsidP="00013090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Упрощенное производство.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</w:t>
      </w:r>
      <w:r w:rsidRPr="008B17C0">
        <w:rPr>
          <w:rFonts w:eastAsia="Calibri" w:cs="Times New Roman"/>
          <w:color w:val="000000"/>
        </w:rPr>
        <w:t>риказно</w:t>
      </w:r>
      <w:r>
        <w:rPr>
          <w:rFonts w:eastAsia="Calibri" w:cs="Times New Roman"/>
          <w:color w:val="000000"/>
        </w:rPr>
        <w:t>е</w:t>
      </w:r>
      <w:r w:rsidRPr="008B17C0">
        <w:rPr>
          <w:rFonts w:eastAsia="Calibri" w:cs="Times New Roman"/>
          <w:color w:val="000000"/>
        </w:rPr>
        <w:t xml:space="preserve"> производств</w:t>
      </w:r>
      <w:r>
        <w:rPr>
          <w:rFonts w:eastAsia="Calibri" w:cs="Times New Roman"/>
          <w:color w:val="000000"/>
        </w:rPr>
        <w:t>о.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 w:rsidRPr="008B17C0">
        <w:rPr>
          <w:rFonts w:eastAsia="Calibri" w:cs="Times New Roman"/>
          <w:color w:val="000000"/>
        </w:rPr>
        <w:t>дееспособным</w:t>
      </w:r>
      <w:proofErr w:type="gramEnd"/>
      <w:r w:rsidRPr="008B17C0">
        <w:rPr>
          <w:rFonts w:eastAsia="Calibri" w:cs="Times New Roman"/>
          <w:color w:val="000000"/>
        </w:rPr>
        <w:t xml:space="preserve"> (эмансипация).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 w:rsidRPr="008B17C0">
        <w:rPr>
          <w:rFonts w:eastAsia="Calibri" w:cs="Times New Roman"/>
          <w:color w:val="000000"/>
        </w:rPr>
        <w:t>недееспособным</w:t>
      </w:r>
      <w:proofErr w:type="gramEnd"/>
      <w:r w:rsidRPr="008B17C0">
        <w:rPr>
          <w:rFonts w:eastAsia="Calibri" w:cs="Times New Roman"/>
          <w:color w:val="000000"/>
        </w:rPr>
        <w:t>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движимой вещи бесхозяйной и признании права собственности на бесхозяйную недвижимую вещь.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 и сущность апелляционного производства. Порядок подачи апелляционной (частной) жалобы, представления и последствия его несоблюдения.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Полномочия суда апелляционной инстанции. Основания для отмены или изменения судебных постановлений. Заключительный акт и порядок вступления его в законную силу.</w:t>
      </w:r>
    </w:p>
    <w:p w:rsidR="00013090" w:rsidRPr="00D15FD5" w:rsidRDefault="00013090" w:rsidP="00013090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Понятие и сущность кассационного производства. Порядок подачи кассационной жалобы, представления в кассационный суд общей юрисдикции и последствия его несоблюдения.</w:t>
      </w:r>
      <w:r w:rsidRPr="00D15FD5">
        <w:rPr>
          <w:rFonts w:eastAsia="Times New Roman" w:cs="Times New Roman"/>
        </w:rPr>
        <w:t xml:space="preserve"> </w:t>
      </w:r>
      <w:r w:rsidRPr="00D15FD5">
        <w:rPr>
          <w:rFonts w:eastAsia="Calibri" w:cs="Times New Roman"/>
          <w:color w:val="000000"/>
        </w:rPr>
        <w:t>Порядок и пределы рассмотрения дела кассационным судом общей юрисдикции.</w:t>
      </w:r>
      <w:r w:rsidRPr="00D15FD5">
        <w:rPr>
          <w:rFonts w:eastAsia="Times New Roman" w:cs="Times New Roman"/>
        </w:rPr>
        <w:t xml:space="preserve"> </w:t>
      </w:r>
    </w:p>
    <w:p w:rsidR="00013090" w:rsidRPr="00D15FD5" w:rsidRDefault="00013090" w:rsidP="00013090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Основания для отмены или изменения судебных актов кассационным судом общей юрисдикции. Полномочия кассационного суда общей юрисдикции. Заключительный акт и порядок вступления его в законную силу.</w:t>
      </w:r>
    </w:p>
    <w:p w:rsidR="00013090" w:rsidRPr="00D15FD5" w:rsidRDefault="00013090" w:rsidP="00013090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Производство в судебной коллегии Верховного Суда РФ.</w:t>
      </w:r>
    </w:p>
    <w:p w:rsidR="00013090" w:rsidRPr="008B17C0" w:rsidRDefault="00013090" w:rsidP="00013090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надзорного способа проверки судебных постановлений в системе судов общей юрисдикции. Порядок возбуждения надзорного производства. Порядок и пределы рассмотрения дела в порядке надзора в Президиуме ВС РФ.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Основания для изменения или отмены судебных актов судом надзорной инстанции. Полномочия суда надзорной инстанции. Заключительный акт и порядок вступления его в законную силу.</w:t>
      </w:r>
    </w:p>
    <w:p w:rsidR="00013090" w:rsidRPr="008B17C0" w:rsidRDefault="00013090" w:rsidP="00013090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013090" w:rsidRPr="008B17C0" w:rsidRDefault="00013090" w:rsidP="00013090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 xml:space="preserve">Роль и значение исполнительного производства как заключительной стадии гражданского судопроизводства. Задачи и принципы исполнительного производства. 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>Субъекты исполнительного производства.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Виды исполнительных документов. Порядок и сроки выдачи исполнительных листов, судебных приказов. Сроки исполнительной давности.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lastRenderedPageBreak/>
        <w:t xml:space="preserve"> Исполнительные действия судебного пристава-исполнителя. Меры принудительного исполнения. 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Исполнительский сбор. Защита прав взыскателя, должника и других лиц при совершении исполнительных действий. Оспаривание постановлений должностных лиц службы судебных приставов, их действий (бездействия).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Судебный иммунитет (понятие и виды). Иностранные судебные поручения.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Международная подсудность.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Субъекты права на совершение нотариальных действий. Объем их предметной и территориальной компетенции.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Порядок наделения нотариуса полномочиями и прекращения его полномочий. </w:t>
      </w:r>
      <w:proofErr w:type="gramStart"/>
      <w:r w:rsidRPr="008B17C0">
        <w:rPr>
          <w:rFonts w:eastAsia="Calibri" w:cs="Times New Roman"/>
          <w:color w:val="000000"/>
        </w:rPr>
        <w:t>Контроль за</w:t>
      </w:r>
      <w:proofErr w:type="gramEnd"/>
      <w:r w:rsidRPr="008B17C0">
        <w:rPr>
          <w:rFonts w:eastAsia="Calibri" w:cs="Times New Roman"/>
          <w:color w:val="000000"/>
        </w:rPr>
        <w:t xml:space="preserve"> деятельностью нотариуса.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Основные права, обязанности и ответственность нотариуса. Гарантии и ограничения в деятельности нотариуса.</w:t>
      </w:r>
    </w:p>
    <w:p w:rsidR="00013090" w:rsidRPr="008B17C0" w:rsidRDefault="00013090" w:rsidP="0001309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Виды нотариальных действий и общие правила их совершения.</w:t>
      </w:r>
    </w:p>
    <w:p w:rsidR="00013090" w:rsidRDefault="00013090" w:rsidP="00013090"/>
    <w:p w:rsidR="00DA0679" w:rsidRDefault="00013090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D65"/>
    <w:multiLevelType w:val="hybridMultilevel"/>
    <w:tmpl w:val="2174A982"/>
    <w:lvl w:ilvl="0" w:tplc="8AB4A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9"/>
    <w:rsid w:val="00013090"/>
    <w:rsid w:val="0042241C"/>
    <w:rsid w:val="004545EA"/>
    <w:rsid w:val="00E02149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2021-02-17T14:01:00Z</dcterms:created>
  <dcterms:modified xsi:type="dcterms:W3CDTF">2021-02-17T14:01:00Z</dcterms:modified>
</cp:coreProperties>
</file>