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1A" w:rsidRDefault="0039081A" w:rsidP="0039081A">
      <w:pPr>
        <w:jc w:val="center"/>
        <w:rPr>
          <w:rFonts w:cs="Times New Roman"/>
          <w:b/>
        </w:rPr>
      </w:pPr>
      <w:r w:rsidRPr="001C62D6">
        <w:rPr>
          <w:rFonts w:cs="Times New Roman"/>
          <w:b/>
        </w:rPr>
        <w:t>АННОТАЦИЯ РАБОЧЕЙ ПРОГРАММЫ ДИСЦИПЛИНЫ</w:t>
      </w:r>
    </w:p>
    <w:p w:rsidR="0039081A" w:rsidRPr="0039081A" w:rsidRDefault="0039081A" w:rsidP="0039081A">
      <w:pPr>
        <w:jc w:val="center"/>
        <w:rPr>
          <w:rFonts w:cs="Times New Roman"/>
          <w:b/>
          <w:u w:val="single"/>
        </w:rPr>
      </w:pPr>
      <w:r w:rsidRPr="0039081A">
        <w:rPr>
          <w:rFonts w:cs="Times New Roman"/>
          <w:b/>
          <w:u w:val="single"/>
        </w:rPr>
        <w:t>ГРАЖДАНСКИЙ ПРОЦЕСС</w:t>
      </w:r>
    </w:p>
    <w:p w:rsidR="0039081A" w:rsidRDefault="0039081A" w:rsidP="0039081A">
      <w:pPr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(</w:t>
      </w:r>
      <w:proofErr w:type="gramStart"/>
      <w:r>
        <w:rPr>
          <w:rFonts w:cs="Times New Roman"/>
          <w:b/>
        </w:rPr>
        <w:t>название</w:t>
      </w:r>
      <w:proofErr w:type="gramEnd"/>
      <w:r>
        <w:rPr>
          <w:rFonts w:cs="Times New Roman"/>
          <w:b/>
        </w:rPr>
        <w:t xml:space="preserve"> дисциплины)</w:t>
      </w:r>
    </w:p>
    <w:p w:rsidR="0039081A" w:rsidRPr="001C62D6" w:rsidRDefault="0039081A" w:rsidP="0039081A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39081A" w:rsidRPr="0039081A" w:rsidTr="00A231D8">
        <w:tc>
          <w:tcPr>
            <w:tcW w:w="3402" w:type="dxa"/>
          </w:tcPr>
          <w:p w:rsidR="0039081A" w:rsidRPr="0039081A" w:rsidRDefault="0039081A" w:rsidP="00A231D8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39081A">
              <w:rPr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39081A" w:rsidRPr="0039081A" w:rsidRDefault="0039081A" w:rsidP="003908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9081A">
              <w:rPr>
                <w:rFonts w:eastAsia="Calibri"/>
                <w:sz w:val="20"/>
                <w:szCs w:val="20"/>
                <w:lang w:eastAsia="en-US"/>
              </w:rPr>
              <w:t xml:space="preserve">Дисциплина «Гражданский процесс» </w:t>
            </w:r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относится к базовой (обязательной) части профессионального цикла учебных дисциплин (Б.3), предусмотренных федеральным государственным образовательным стандартом по направлению подготовки 40.03.01 </w:t>
            </w:r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–</w:t>
            </w:r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Юриспруденция.</w:t>
            </w:r>
          </w:p>
          <w:p w:rsidR="0039081A" w:rsidRPr="0039081A" w:rsidRDefault="0039081A" w:rsidP="003908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Для успешного освоения дисциплины «Гражданский процесс» необходимы знания общей теории права, истории государства и права, римского права, конституционного права, гражданского, семейного, трудового и иных </w:t>
            </w:r>
            <w:proofErr w:type="spellStart"/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цивилистических</w:t>
            </w:r>
            <w:proofErr w:type="spellEnd"/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отраслей материального права, а также административного, финансового, бюджетного права; умение и готовность применять и правильно толковать нормы материального и процессуального права; владеть навыками работы на персональном компьютере.</w:t>
            </w:r>
          </w:p>
          <w:p w:rsidR="0039081A" w:rsidRPr="0039081A" w:rsidRDefault="0039081A" w:rsidP="003908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9081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Освоение гражданского процесса необходимо как предшествующая дисциплина для изучения теоретических дисциплин «Арбитражный процесс», «Административное судопроизводство», «Международное частное право», «Предпринимательское право» и прохождения судебно-производственной и преддипломной практик.</w:t>
            </w:r>
          </w:p>
          <w:p w:rsidR="0039081A" w:rsidRPr="0039081A" w:rsidRDefault="0039081A" w:rsidP="0039081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081A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Изучение дисциплины «Гражданский процесс» позволит выработать у будущего специалиста правовое мировоззрение, верное представление обо всех основных процессуальных явлениях: сущности гражданской процессуальной отрасли права; процесса как деятельности суда; специфике процессуальных отношений; правах и обязанностях суда и лиц, участвующих в деле; видах и стадиях процесса, т.е. о тех правовых понятиях и категориях, которыми оперирует гражданское процессуальное право и судебная практика.</w:t>
            </w:r>
          </w:p>
          <w:p w:rsidR="0039081A" w:rsidRPr="0039081A" w:rsidRDefault="0039081A" w:rsidP="0039081A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39081A">
              <w:rPr>
                <w:rFonts w:eastAsia="Calibri"/>
                <w:bCs/>
                <w:sz w:val="20"/>
                <w:szCs w:val="20"/>
                <w:lang w:eastAsia="en-US"/>
              </w:rPr>
              <w:t>Трудоемкость дисциплины – 7 зачетных ед.</w:t>
            </w:r>
          </w:p>
        </w:tc>
      </w:tr>
      <w:tr w:rsidR="0039081A" w:rsidRPr="0039081A" w:rsidTr="00A231D8">
        <w:tc>
          <w:tcPr>
            <w:tcW w:w="3402" w:type="dxa"/>
          </w:tcPr>
          <w:p w:rsidR="0039081A" w:rsidRPr="0039081A" w:rsidRDefault="0039081A" w:rsidP="00A231D8">
            <w:pPr>
              <w:rPr>
                <w:rFonts w:cs="Times New Roman"/>
                <w:b/>
                <w:sz w:val="20"/>
                <w:szCs w:val="20"/>
              </w:rPr>
            </w:pPr>
            <w:r w:rsidRPr="0039081A">
              <w:rPr>
                <w:rFonts w:cs="Times New Roman"/>
                <w:b/>
                <w:sz w:val="20"/>
                <w:szCs w:val="20"/>
              </w:rPr>
              <w:t>К</w:t>
            </w:r>
            <w:r w:rsidRPr="0039081A">
              <w:rPr>
                <w:rFonts w:cs="Times New Roman"/>
                <w:b/>
                <w:sz w:val="20"/>
                <w:szCs w:val="20"/>
              </w:rPr>
              <w:t>омпетенции, формируемые в результате освоения дисциплины (модуля)</w:t>
            </w:r>
          </w:p>
        </w:tc>
        <w:tc>
          <w:tcPr>
            <w:tcW w:w="5806" w:type="dxa"/>
          </w:tcPr>
          <w:p w:rsidR="0039081A" w:rsidRPr="0039081A" w:rsidRDefault="0039081A" w:rsidP="00A231D8">
            <w:pPr>
              <w:pStyle w:val="a4"/>
              <w:ind w:left="0"/>
              <w:rPr>
                <w:sz w:val="20"/>
                <w:szCs w:val="20"/>
              </w:rPr>
            </w:pPr>
            <w:r w:rsidRPr="0039081A">
              <w:rPr>
                <w:rFonts w:eastAsia="Calibri"/>
                <w:sz w:val="20"/>
                <w:szCs w:val="20"/>
                <w:lang w:eastAsia="en-US"/>
              </w:rPr>
              <w:t>ПК-5, ПК-6, ПК-7, ПК-16</w:t>
            </w:r>
          </w:p>
        </w:tc>
      </w:tr>
      <w:tr w:rsidR="0039081A" w:rsidRPr="0039081A" w:rsidTr="00A231D8">
        <w:tc>
          <w:tcPr>
            <w:tcW w:w="3402" w:type="dxa"/>
          </w:tcPr>
          <w:p w:rsidR="0039081A" w:rsidRPr="0039081A" w:rsidRDefault="0039081A" w:rsidP="00A231D8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39081A">
              <w:rPr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39081A" w:rsidRPr="0039081A" w:rsidRDefault="0039081A" w:rsidP="0039081A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081A">
              <w:rPr>
                <w:rFonts w:eastAsia="Calibri"/>
                <w:b/>
                <w:sz w:val="20"/>
                <w:szCs w:val="20"/>
                <w:lang w:eastAsia="en-US"/>
              </w:rPr>
              <w:t>В ходе освоения дисциплины «Гражданский процесс» обучающийся должен:</w:t>
            </w:r>
          </w:p>
          <w:p w:rsidR="0039081A" w:rsidRPr="0039081A" w:rsidRDefault="0039081A" w:rsidP="0039081A">
            <w:pPr>
              <w:pStyle w:val="a3"/>
              <w:jc w:val="both"/>
              <w:rPr>
                <w:sz w:val="20"/>
                <w:szCs w:val="20"/>
              </w:rPr>
            </w:pPr>
            <w:r w:rsidRPr="0039081A">
              <w:rPr>
                <w:b/>
                <w:sz w:val="20"/>
                <w:szCs w:val="20"/>
              </w:rPr>
              <w:t>– знать:</w:t>
            </w:r>
            <w:r w:rsidRPr="0039081A">
              <w:rPr>
                <w:sz w:val="20"/>
                <w:szCs w:val="20"/>
              </w:rPr>
              <w:t xml:space="preserve"> предмет, метод и основные принципы гражданского процессуального права как отрасли российского права; порядок производства по гражданскому делу в суде общей юрисдикции; порядок третейского разбирательства (арбитража) и процедуры медиации; организационно-правовые основы деятельности нотариата в Российской Федерации; сущность и содержание таких понятий, категорий и институтов, как подведомственность и подсудность; иск и право на иск; правовой статус лиц, участвующих в деле, лиц, содействующих правосудию, прокурора, органов управления, судебных представителей; судебное доказывание и доказательства, систему пересмотра судебных постановлений;</w:t>
            </w:r>
          </w:p>
          <w:p w:rsidR="0039081A" w:rsidRPr="0039081A" w:rsidRDefault="0039081A" w:rsidP="0039081A">
            <w:pPr>
              <w:pStyle w:val="a3"/>
              <w:jc w:val="both"/>
              <w:rPr>
                <w:sz w:val="20"/>
                <w:szCs w:val="20"/>
              </w:rPr>
            </w:pPr>
            <w:r w:rsidRPr="0039081A">
              <w:rPr>
                <w:b/>
                <w:sz w:val="20"/>
                <w:szCs w:val="20"/>
              </w:rPr>
              <w:t>– уметь:</w:t>
            </w:r>
            <w:r w:rsidRPr="0039081A">
              <w:rPr>
                <w:sz w:val="20"/>
                <w:szCs w:val="20"/>
              </w:rPr>
              <w:t xml:space="preserve"> оперировать юридическими понятиями и категориями гражданско-процессуального права; анализировать юридические факты и возникающие в связи с ними правовые отношения; анализировать, толковать и правильно применять гражданско-процессуальные нормы, федеральные законы, регламентирующие деятельность судов общей юрисдикции, третейских судов, медиатора и нотариуса; принимать правовые решения и совершать иные юридические действия в точном соответствии с законом; составлять основные процессуальные документы: исковое заявление, судебное решение, апелляционную жалобу адвоката (представление прокурора); систематически следить за изменением текущего законодательства по вопросам гражданского су</w:t>
            </w:r>
            <w:r w:rsidRPr="0039081A">
              <w:rPr>
                <w:sz w:val="20"/>
                <w:szCs w:val="20"/>
              </w:rPr>
              <w:lastRenderedPageBreak/>
              <w:t>допроизводства, третейского разбирательства (арбитража), медиации и нотариата и изучать практику его применения; ориентироваться в специальной литературе;</w:t>
            </w:r>
          </w:p>
          <w:p w:rsidR="0039081A" w:rsidRPr="0039081A" w:rsidRDefault="0039081A" w:rsidP="0039081A">
            <w:pPr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39081A">
              <w:rPr>
                <w:b/>
                <w:sz w:val="20"/>
                <w:szCs w:val="20"/>
              </w:rPr>
              <w:t>– владеть:</w:t>
            </w:r>
            <w:r w:rsidRPr="0039081A">
              <w:rPr>
                <w:sz w:val="20"/>
                <w:szCs w:val="20"/>
              </w:rPr>
              <w:t xml:space="preserve"> процессуальной терминологией, навыками работы с правовыми актами; навыками анализа материально-правовых и процессуальных норм, материально-правовых и процессуальных отношений в связи с производством по делу в суде общей юрисдикции, третейском суде, применением процедуры медиации, нотариате, а также правоприменительной практики; навыками разрешения правовых проблем и коллизий; реализации норм материального и процессуального права, принятия необходимых мер и способов защиты прав и законных интересов участников гражданского оборота.</w:t>
            </w:r>
          </w:p>
        </w:tc>
      </w:tr>
      <w:tr w:rsidR="0039081A" w:rsidRPr="0039081A" w:rsidTr="00A231D8">
        <w:tc>
          <w:tcPr>
            <w:tcW w:w="3402" w:type="dxa"/>
          </w:tcPr>
          <w:p w:rsidR="0039081A" w:rsidRPr="0039081A" w:rsidRDefault="0039081A" w:rsidP="00A231D8">
            <w:pPr>
              <w:rPr>
                <w:rFonts w:cs="Times New Roman"/>
                <w:b/>
                <w:sz w:val="20"/>
                <w:szCs w:val="20"/>
              </w:rPr>
            </w:pPr>
            <w:r w:rsidRPr="0039081A">
              <w:rPr>
                <w:rFonts w:cs="Times New Roman"/>
                <w:b/>
                <w:sz w:val="20"/>
                <w:szCs w:val="20"/>
              </w:rPr>
              <w:lastRenderedPageBreak/>
              <w:t xml:space="preserve">Содержание дисциплины </w:t>
            </w:r>
          </w:p>
          <w:p w:rsidR="0039081A" w:rsidRPr="0039081A" w:rsidRDefault="0039081A" w:rsidP="00A231D8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39081A" w:rsidRPr="0039081A" w:rsidRDefault="0039081A" w:rsidP="00A231D8">
            <w:pPr>
              <w:jc w:val="both"/>
              <w:rPr>
                <w:rFonts w:cs="Times New Roman"/>
                <w:sz w:val="20"/>
                <w:szCs w:val="20"/>
              </w:rPr>
            </w:pPr>
            <w:r w:rsidRPr="0039081A">
              <w:rPr>
                <w:rFonts w:eastAsia="Calibri"/>
                <w:sz w:val="20"/>
                <w:szCs w:val="20"/>
                <w:lang w:eastAsia="en-US"/>
              </w:rPr>
              <w:t>Понятие, предмет и система гражданского процессуального права, источники гражданского процессуального права, принципы гражданского судопроизводства, подведомственность и подсудность, гражданские процессуальные правоотношения и их субъекты, стороны в гражданском процессе, третьи лица в гражданском процессе, участие прокурора в гражданском процессе, государственные органы, органы местного самоуправления, организации и граждане, от собственного имени защищающие права других лиц; представительство в гражданском процессе, общие положения о судебном доказывании, средства доказывания в гражданском процессе, судебные расходы, процессуальные сроки, судебные штрафы; иск, право на иск, возбуждение гражданского дела в суде, подготовка дела к судебному разбирательству, судебное разбирательство, постановления суда первой инстанции при судебном разбирательстве, заочное производство, упрощенное производство, судебный приказ, особое производство, производство в суде апелляционной инстанции, производство в суде кассационной инстанции, производство в суде надзорной инстанции, пересмотр вступивших в законную силу судебных постановлений по вновь открывшимся или новым обстоятельствам, производство по делам с участием иностранных лиц, порядок производства в третейском суде и процедуры медиации; производство по контролю за деятельностью третейских судов; организационно-правовые основы деятельности нотариата в Российской Федерации; исполнительное производство как стадия гражданского процесса.</w:t>
            </w:r>
          </w:p>
        </w:tc>
      </w:tr>
      <w:tr w:rsidR="0039081A" w:rsidRPr="0039081A" w:rsidTr="00A231D8">
        <w:tc>
          <w:tcPr>
            <w:tcW w:w="3402" w:type="dxa"/>
          </w:tcPr>
          <w:p w:rsidR="0039081A" w:rsidRPr="0039081A" w:rsidRDefault="0039081A" w:rsidP="0039081A">
            <w:pPr>
              <w:rPr>
                <w:rFonts w:cs="Times New Roman"/>
                <w:b/>
                <w:sz w:val="20"/>
                <w:szCs w:val="20"/>
              </w:rPr>
            </w:pPr>
            <w:r w:rsidRPr="0039081A">
              <w:rPr>
                <w:rFonts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39081A" w:rsidRPr="0039081A" w:rsidRDefault="0039081A" w:rsidP="0039081A">
            <w:pPr>
              <w:pStyle w:val="a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081A">
              <w:rPr>
                <w:rFonts w:eastAsia="Calibri"/>
                <w:sz w:val="20"/>
                <w:szCs w:val="20"/>
                <w:lang w:eastAsia="en-US"/>
              </w:rPr>
              <w:t>Зачет и экзамен в устной форме.</w:t>
            </w:r>
          </w:p>
        </w:tc>
      </w:tr>
    </w:tbl>
    <w:p w:rsidR="0039081A" w:rsidRPr="0039081A" w:rsidRDefault="0039081A" w:rsidP="0039081A">
      <w:pPr>
        <w:rPr>
          <w:sz w:val="20"/>
          <w:szCs w:val="20"/>
        </w:rPr>
      </w:pPr>
    </w:p>
    <w:p w:rsidR="00C81992" w:rsidRPr="00B92239" w:rsidRDefault="00C81992"/>
    <w:sectPr w:rsidR="00C81992" w:rsidRPr="00B9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F"/>
    <w:rsid w:val="0000139E"/>
    <w:rsid w:val="00025C8C"/>
    <w:rsid w:val="000A6FBC"/>
    <w:rsid w:val="000F0150"/>
    <w:rsid w:val="00126FC6"/>
    <w:rsid w:val="00170110"/>
    <w:rsid w:val="001D2BAB"/>
    <w:rsid w:val="001D5D5B"/>
    <w:rsid w:val="002774E7"/>
    <w:rsid w:val="002814C3"/>
    <w:rsid w:val="002864F1"/>
    <w:rsid w:val="002C0657"/>
    <w:rsid w:val="0039081A"/>
    <w:rsid w:val="003F691B"/>
    <w:rsid w:val="003F7DBE"/>
    <w:rsid w:val="004969CE"/>
    <w:rsid w:val="005979C7"/>
    <w:rsid w:val="005F20EF"/>
    <w:rsid w:val="00601961"/>
    <w:rsid w:val="006F04CF"/>
    <w:rsid w:val="00787DE2"/>
    <w:rsid w:val="007A583B"/>
    <w:rsid w:val="007B792C"/>
    <w:rsid w:val="008F5D45"/>
    <w:rsid w:val="00900DF5"/>
    <w:rsid w:val="009056CC"/>
    <w:rsid w:val="009A1429"/>
    <w:rsid w:val="00AB2867"/>
    <w:rsid w:val="00AF3136"/>
    <w:rsid w:val="00B92239"/>
    <w:rsid w:val="00B9647A"/>
    <w:rsid w:val="00BA19DD"/>
    <w:rsid w:val="00BA4706"/>
    <w:rsid w:val="00C547B6"/>
    <w:rsid w:val="00C81992"/>
    <w:rsid w:val="00CB57F8"/>
    <w:rsid w:val="00CE2A96"/>
    <w:rsid w:val="00D36E08"/>
    <w:rsid w:val="00D7004B"/>
    <w:rsid w:val="00E06729"/>
    <w:rsid w:val="00E92EE0"/>
    <w:rsid w:val="00EC0424"/>
    <w:rsid w:val="00EE6AA0"/>
    <w:rsid w:val="00F05FDE"/>
    <w:rsid w:val="00F355C8"/>
    <w:rsid w:val="00F85305"/>
    <w:rsid w:val="00F93E40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B32FA-674A-46AA-9AF1-494AD28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  <w:style w:type="table" w:customStyle="1" w:styleId="1">
    <w:name w:val="Сетка таблицы1"/>
    <w:basedOn w:val="a1"/>
    <w:next w:val="a5"/>
    <w:uiPriority w:val="39"/>
    <w:rsid w:val="001D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D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7004B"/>
    <w:rPr>
      <w:color w:val="5F5F5F" w:themeColor="hyperlink"/>
      <w:u w:val="single"/>
    </w:rPr>
  </w:style>
  <w:style w:type="paragraph" w:styleId="a7">
    <w:name w:val="Body Text"/>
    <w:basedOn w:val="a"/>
    <w:link w:val="a8"/>
    <w:unhideWhenUsed/>
    <w:rsid w:val="0039081A"/>
    <w:pPr>
      <w:spacing w:after="120" w:line="259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39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ЮИ - Ирина В. Панина</cp:lastModifiedBy>
  <cp:revision>11</cp:revision>
  <dcterms:created xsi:type="dcterms:W3CDTF">2016-10-16T04:18:00Z</dcterms:created>
  <dcterms:modified xsi:type="dcterms:W3CDTF">2016-11-11T02:20:00Z</dcterms:modified>
</cp:coreProperties>
</file>