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0" w:rsidRDefault="007D4D80" w:rsidP="007D4D80">
      <w:pPr>
        <w:jc w:val="center"/>
        <w:rPr>
          <w:b/>
        </w:rPr>
      </w:pPr>
      <w:r w:rsidRPr="001C62D6">
        <w:rPr>
          <w:b/>
        </w:rPr>
        <w:t>АННОТАЦИЯ РАБОЧЕЙ ПРОГРАММЫ ДИС</w:t>
      </w:r>
      <w:r>
        <w:rPr>
          <w:b/>
        </w:rPr>
        <w:t xml:space="preserve">ЦИПЛИНЫ </w:t>
      </w:r>
    </w:p>
    <w:p w:rsidR="007D4D80" w:rsidRPr="00B17A12" w:rsidRDefault="007D4D80" w:rsidP="007D4D80">
      <w:pPr>
        <w:jc w:val="center"/>
        <w:rPr>
          <w:b/>
        </w:rPr>
      </w:pPr>
      <w:r w:rsidRPr="00B17A12">
        <w:rPr>
          <w:b/>
        </w:rPr>
        <w:t>ПРОБЛЕМЫ КОРПОРАТИВНОГО ПРАВА</w:t>
      </w:r>
    </w:p>
    <w:p w:rsidR="007D4D80" w:rsidRPr="001C62D6" w:rsidRDefault="007D4D80" w:rsidP="007D4D80">
      <w:pPr>
        <w:jc w:val="center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7D4D80" w:rsidRPr="00622FF8" w:rsidRDefault="007D4D8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7A1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</w:t>
            </w:r>
            <w:proofErr w:type="gramEnd"/>
            <w:r w:rsidRPr="00B17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отдельных проблемных вопросов современного российского корпоративного права.</w:t>
            </w:r>
          </w:p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12">
              <w:rPr>
                <w:rFonts w:ascii="Times New Roman" w:hAnsi="Times New Roman" w:cs="Times New Roman"/>
                <w:sz w:val="20"/>
                <w:szCs w:val="20"/>
              </w:rPr>
              <w:t>Задачи дисциплины:</w:t>
            </w:r>
            <w:r w:rsidRPr="00B17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развития научной мысли по наиболее актуальным вопросам корпоративного права; анализ наиболее сложных теоретических проблем корпоративного права; </w:t>
            </w:r>
            <w:r w:rsidRPr="00B17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особенностей нормативного регулирования корпоративных отношений.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B17A12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B17A12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A12">
              <w:rPr>
                <w:rFonts w:ascii="Times New Roman" w:hAnsi="Times New Roman" w:cs="Times New Roman"/>
                <w:sz w:val="20"/>
                <w:szCs w:val="20"/>
              </w:rPr>
              <w:t>ПК-2, ПК-9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7D4D80" w:rsidRPr="00B17A12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12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7D4D80" w:rsidRPr="00B17A12" w:rsidRDefault="007D4D80" w:rsidP="007D2AC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17A12">
              <w:rPr>
                <w:b/>
                <w:sz w:val="20"/>
                <w:szCs w:val="20"/>
              </w:rPr>
              <w:t>Знать</w:t>
            </w:r>
            <w:r w:rsidRPr="00B17A12">
              <w:rPr>
                <w:sz w:val="20"/>
                <w:szCs w:val="20"/>
              </w:rPr>
              <w:t xml:space="preserve">: основные проблемы корпоративного права, существующие в теории, законодательстве и правоприменительной практике (ПК-2); </w:t>
            </w:r>
            <w:r w:rsidRPr="00B17A12">
              <w:rPr>
                <w:color w:val="000000"/>
                <w:sz w:val="20"/>
                <w:szCs w:val="20"/>
                <w:shd w:val="clear" w:color="auto" w:fill="FFFFFF"/>
              </w:rPr>
              <w:t xml:space="preserve">законодательство, необходимое для успешного осуществления профессионально деятельности в сфере корпоративных правоотношений; актуальные и ключевые проблемы в сфере корпоративного права; </w:t>
            </w:r>
          </w:p>
          <w:p w:rsidR="007D4D80" w:rsidRPr="00B17A12" w:rsidRDefault="007D4D80" w:rsidP="007D2AC3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A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методы</w:t>
            </w:r>
            <w:proofErr w:type="gramEnd"/>
            <w:r w:rsidRPr="00B17A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осуществления правового мониторинга деятельности субъектов права в отрасли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корпоративного законодательства</w:t>
            </w:r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4D80" w:rsidRPr="00B17A12" w:rsidRDefault="007D4D80" w:rsidP="007D2AC3">
            <w:pPr>
              <w:jc w:val="both"/>
              <w:rPr>
                <w:sz w:val="20"/>
                <w:szCs w:val="20"/>
              </w:rPr>
            </w:pPr>
            <w:r w:rsidRPr="00B17A12">
              <w:rPr>
                <w:b/>
                <w:sz w:val="20"/>
                <w:szCs w:val="20"/>
              </w:rPr>
              <w:t>Уметь</w:t>
            </w:r>
            <w:r w:rsidRPr="00B17A12">
              <w:rPr>
                <w:sz w:val="20"/>
                <w:szCs w:val="20"/>
              </w:rPr>
              <w:t xml:space="preserve">: принимать правовые решения и совершать иные юридические действия в точном соответствии с законом; </w:t>
            </w:r>
            <w:r w:rsidRPr="00B17A12">
              <w:rPr>
                <w:color w:val="000000"/>
                <w:sz w:val="20"/>
                <w:szCs w:val="20"/>
                <w:shd w:val="clear" w:color="auto" w:fill="FFFFFF"/>
              </w:rPr>
              <w:t>анализировать и оценивать правовую ситуацию, сложившуюся в сфере корпоративных отношений</w:t>
            </w:r>
            <w:r w:rsidRPr="00B17A12">
              <w:rPr>
                <w:sz w:val="20"/>
                <w:szCs w:val="20"/>
              </w:rPr>
              <w:t xml:space="preserve">; </w:t>
            </w:r>
          </w:p>
          <w:p w:rsidR="007D4D80" w:rsidRPr="00B17A12" w:rsidRDefault="007D4D80" w:rsidP="007D2AC3">
            <w:pPr>
              <w:jc w:val="both"/>
              <w:rPr>
                <w:iCs/>
                <w:sz w:val="20"/>
                <w:szCs w:val="20"/>
              </w:rPr>
            </w:pPr>
            <w:r w:rsidRPr="00B17A12">
              <w:rPr>
                <w:b/>
                <w:sz w:val="20"/>
                <w:szCs w:val="20"/>
              </w:rPr>
              <w:t>Владеть</w:t>
            </w:r>
            <w:r w:rsidRPr="00B17A12">
              <w:rPr>
                <w:sz w:val="20"/>
                <w:szCs w:val="20"/>
              </w:rPr>
              <w:t>: методами сбора нормативной и фактической информации, имеющей значение для реализации правовых норм, а также методами</w:t>
            </w:r>
            <w:r>
              <w:rPr>
                <w:sz w:val="20"/>
                <w:szCs w:val="20"/>
              </w:rPr>
              <w:t xml:space="preserve"> анализа судебной практики</w:t>
            </w:r>
            <w:r w:rsidRPr="00B17A12">
              <w:rPr>
                <w:sz w:val="20"/>
                <w:szCs w:val="20"/>
              </w:rPr>
              <w:t>; навыками разработки документов правового характера, осуществления правовой эк</w:t>
            </w:r>
            <w:r>
              <w:rPr>
                <w:sz w:val="20"/>
                <w:szCs w:val="20"/>
              </w:rPr>
              <w:t>спертизы нормативных актов.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7D4D80" w:rsidRPr="00622FF8" w:rsidRDefault="007D4D80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7D4D80" w:rsidRPr="004840D4" w:rsidRDefault="007D4D80" w:rsidP="007D2AC3">
            <w:pPr>
              <w:pStyle w:val="9"/>
              <w:spacing w:before="0"/>
              <w:ind w:left="37"/>
              <w:jc w:val="both"/>
              <w:outlineLvl w:val="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840D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Общее учение о корпоративных отношениях и корпорации. Особенности взаимоотношения участников корпоративных юридических лиц. Особенности управления корпорациями.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7D4D80" w:rsidRPr="008904BA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квиумы, самостоятельная работа</w:t>
            </w: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, курсовое 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7D4D80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D80" w:rsidRPr="00622FF8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7D4D80" w:rsidRPr="00622FF8" w:rsidRDefault="007D4D80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7D4D80" w:rsidRPr="001C62D6" w:rsidTr="007D2AC3">
        <w:tc>
          <w:tcPr>
            <w:tcW w:w="3402" w:type="dxa"/>
          </w:tcPr>
          <w:p w:rsidR="007D4D80" w:rsidRPr="00622FF8" w:rsidRDefault="007D4D80" w:rsidP="007D2AC3">
            <w:pPr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7D4D80" w:rsidRPr="00622FF8" w:rsidRDefault="007D4D80" w:rsidP="007D2A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Зачет и экзамен в устной форме или в форме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CC"/>
    <w:rsid w:val="003527CC"/>
    <w:rsid w:val="0038109E"/>
    <w:rsid w:val="007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833D-5577-4B9C-AAAB-628D8CB0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D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D4D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uiPriority w:val="39"/>
    <w:rsid w:val="007D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D4D8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7D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2016-11-24T03:13:00Z</dcterms:created>
  <dcterms:modified xsi:type="dcterms:W3CDTF">2016-11-24T03:13:00Z</dcterms:modified>
</cp:coreProperties>
</file>