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E6" w:rsidRDefault="00B875E6" w:rsidP="00B87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2D6">
        <w:rPr>
          <w:rFonts w:ascii="Times New Roman" w:hAnsi="Times New Roman" w:cs="Times New Roman"/>
          <w:b/>
        </w:rPr>
        <w:t>АННОТАЦИЯ РАБОЧЕЙ ПРОГРАММЫ</w:t>
      </w:r>
      <w:r>
        <w:rPr>
          <w:rFonts w:ascii="Times New Roman" w:hAnsi="Times New Roman" w:cs="Times New Roman"/>
          <w:b/>
        </w:rPr>
        <w:t xml:space="preserve"> </w:t>
      </w:r>
      <w:r w:rsidRPr="001C62D6">
        <w:rPr>
          <w:rFonts w:ascii="Times New Roman" w:hAnsi="Times New Roman" w:cs="Times New Roman"/>
          <w:b/>
        </w:rPr>
        <w:t>ДИСЦИПЛИНЫ</w:t>
      </w:r>
      <w:r>
        <w:rPr>
          <w:rFonts w:ascii="Times New Roman" w:hAnsi="Times New Roman" w:cs="Times New Roman"/>
          <w:b/>
        </w:rPr>
        <w:t xml:space="preserve"> </w:t>
      </w:r>
    </w:p>
    <w:p w:rsidR="00B875E6" w:rsidRDefault="00B875E6" w:rsidP="00B87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МЕЖДУНАРОДНОЕ ЧАСТНОЕ ПРАВО</w:t>
      </w:r>
    </w:p>
    <w:p w:rsidR="00B875E6" w:rsidRPr="001C62D6" w:rsidRDefault="00B875E6" w:rsidP="00B87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B875E6" w:rsidRPr="00455E8B" w:rsidTr="00753191">
        <w:tc>
          <w:tcPr>
            <w:tcW w:w="3402" w:type="dxa"/>
          </w:tcPr>
          <w:p w:rsidR="00B875E6" w:rsidRPr="00455E8B" w:rsidRDefault="00B875E6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освоения дисциплины </w:t>
            </w:r>
          </w:p>
          <w:p w:rsidR="00B875E6" w:rsidRPr="00455E8B" w:rsidRDefault="00B875E6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B875E6" w:rsidRPr="00005B5F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5B5F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proofErr w:type="gramEnd"/>
            <w:r w:rsidRPr="00005B5F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студентами знаний об основах правового регулирования международных частных отношений и месте международного частного права в системе права Российской Федерации в условиях возрастающей роли международного частного права в практике международных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875E6" w:rsidRPr="00455E8B" w:rsidTr="00753191">
        <w:tc>
          <w:tcPr>
            <w:tcW w:w="3402" w:type="dxa"/>
          </w:tcPr>
          <w:p w:rsidR="00B875E6" w:rsidRPr="00455E8B" w:rsidRDefault="00B875E6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B875E6" w:rsidRPr="00005B5F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B5F">
              <w:rPr>
                <w:rFonts w:ascii="Times New Roman" w:hAnsi="Times New Roman" w:cs="Times New Roman"/>
                <w:sz w:val="20"/>
                <w:szCs w:val="20"/>
              </w:rPr>
              <w:t>Данная дисциплина относится к дисциплинам базовой части профессионального цикла.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B5F">
              <w:rPr>
                <w:rFonts w:ascii="Times New Roman" w:hAnsi="Times New Roman" w:cs="Times New Roman"/>
                <w:sz w:val="20"/>
                <w:szCs w:val="20"/>
              </w:rPr>
              <w:t>Для изучения дисциплины необходимы компетенции, сформированные у обучающихся в результате освоения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сциплин</w:t>
            </w:r>
            <w:r w:rsidRPr="00005B5F">
              <w:rPr>
                <w:rFonts w:ascii="Times New Roman" w:hAnsi="Times New Roman" w:cs="Times New Roman"/>
                <w:sz w:val="20"/>
                <w:szCs w:val="20"/>
              </w:rPr>
              <w:t xml:space="preserve"> «Теория государства и права», «Гражданское право», «Гражданский процесс», «Арбитражный процесс».</w:t>
            </w:r>
          </w:p>
          <w:p w:rsidR="00B875E6" w:rsidRPr="00005B5F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B5F">
              <w:rPr>
                <w:rFonts w:ascii="Times New Roman" w:hAnsi="Times New Roman" w:cs="Times New Roman"/>
                <w:sz w:val="20"/>
                <w:szCs w:val="20"/>
              </w:rPr>
              <w:t>Трудоемкость дисциплины – 3 зач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етные</w:t>
            </w:r>
            <w:r w:rsidRPr="00005B5F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B875E6" w:rsidRPr="00455E8B" w:rsidTr="00753191">
        <w:tc>
          <w:tcPr>
            <w:tcW w:w="3402" w:type="dxa"/>
          </w:tcPr>
          <w:p w:rsidR="00B875E6" w:rsidRPr="00455E8B" w:rsidRDefault="00B875E6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B875E6" w:rsidRPr="00005B5F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B5F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</w:tc>
      </w:tr>
      <w:tr w:rsidR="00B875E6" w:rsidRPr="00455E8B" w:rsidTr="00753191">
        <w:tc>
          <w:tcPr>
            <w:tcW w:w="3402" w:type="dxa"/>
          </w:tcPr>
          <w:p w:rsidR="00B875E6" w:rsidRPr="00455E8B" w:rsidRDefault="00B875E6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B875E6" w:rsidRPr="008031A7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B875E6" w:rsidRPr="008031A7" w:rsidRDefault="00B875E6" w:rsidP="0075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A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>: способы, структуру, этапы толкования норм международного частного права</w:t>
            </w:r>
          </w:p>
          <w:p w:rsidR="00B875E6" w:rsidRPr="008031A7" w:rsidRDefault="00B875E6" w:rsidP="00753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A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>: применять способы толкования; распознавать особенности аудитории, на которую рассчитано правовое воздействие.</w:t>
            </w:r>
          </w:p>
          <w:p w:rsidR="00B875E6" w:rsidRPr="008031A7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1A7"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31A7">
              <w:rPr>
                <w:rFonts w:ascii="Times New Roman" w:hAnsi="Times New Roman" w:cs="Times New Roman"/>
                <w:sz w:val="20"/>
                <w:szCs w:val="20"/>
              </w:rPr>
              <w:t>пособностью дать письменное толкование, с соблюдением необходимой формы</w:t>
            </w:r>
          </w:p>
        </w:tc>
      </w:tr>
      <w:tr w:rsidR="00B875E6" w:rsidRPr="00455E8B" w:rsidTr="00753191">
        <w:tc>
          <w:tcPr>
            <w:tcW w:w="3402" w:type="dxa"/>
          </w:tcPr>
          <w:p w:rsidR="00B875E6" w:rsidRPr="00455E8B" w:rsidRDefault="00B875E6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дисциплины </w:t>
            </w:r>
          </w:p>
          <w:p w:rsidR="00B875E6" w:rsidRPr="00455E8B" w:rsidRDefault="00B875E6" w:rsidP="0075319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B875E6" w:rsidRPr="00005B5F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B5F">
              <w:rPr>
                <w:rFonts w:ascii="Times New Roman" w:eastAsia="MS Mincho" w:hAnsi="Times New Roman" w:cs="Times New Roman"/>
                <w:sz w:val="20"/>
                <w:szCs w:val="20"/>
              </w:rPr>
              <w:t>Понятие международного частного права и его место в правовой системе.</w:t>
            </w:r>
            <w:r w:rsidRPr="00005B5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международного частного права. Методы правового регулирования в МЧП. Особенности правоприменительной деятельности при разрешении дел из частных правоотношений с «иностранным элементом». Правовое положение физических лиц в международных частных правоотношениях. Юридические лица в МЧП.</w:t>
            </w:r>
            <w:r w:rsidRPr="00005B5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Государство как субъект международных частных правоотношений. Иммунитет государства.</w:t>
            </w:r>
            <w:r w:rsidRPr="00005B5F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Международное вещное право. Правоотношения собственности В МЧП. Сделки с иностранным элементом. Договор международной купли-продажи товаров. Международные перевозки грузов и пассажиров. Правовое регулирование международных расчетов. Внедоговорные обязательства. Наследственные правоотношения.</w:t>
            </w:r>
          </w:p>
        </w:tc>
      </w:tr>
      <w:tr w:rsidR="00B875E6" w:rsidRPr="00455E8B" w:rsidTr="00753191">
        <w:tc>
          <w:tcPr>
            <w:tcW w:w="3402" w:type="dxa"/>
          </w:tcPr>
          <w:p w:rsidR="00B875E6" w:rsidRPr="00455E8B" w:rsidRDefault="00B875E6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B875E6" w:rsidRPr="004F643E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Лекции, семинары, консультации, контрольные работы</w:t>
            </w:r>
            <w:r w:rsidRPr="008904BA">
              <w:rPr>
                <w:rFonts w:ascii="Times New Roman" w:hAnsi="Times New Roman" w:cs="Times New Roman"/>
                <w:sz w:val="20"/>
                <w:szCs w:val="20"/>
              </w:rPr>
              <w:t>, самостоятельная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</w:tc>
      </w:tr>
      <w:tr w:rsidR="00B875E6" w:rsidRPr="00455E8B" w:rsidTr="00753191">
        <w:tc>
          <w:tcPr>
            <w:tcW w:w="3402" w:type="dxa"/>
          </w:tcPr>
          <w:p w:rsidR="00B875E6" w:rsidRPr="00455E8B" w:rsidRDefault="00B875E6" w:rsidP="007531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B875E6" w:rsidRPr="00455E8B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455E8B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455E8B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B875E6" w:rsidRPr="00455E8B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455E8B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B875E6" w:rsidRPr="00455E8B" w:rsidTr="00753191">
        <w:tc>
          <w:tcPr>
            <w:tcW w:w="3402" w:type="dxa"/>
          </w:tcPr>
          <w:p w:rsidR="00B875E6" w:rsidRPr="00455E8B" w:rsidRDefault="00B875E6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B875E6" w:rsidRPr="004F643E" w:rsidRDefault="00B875E6" w:rsidP="007531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ос, собеседование, 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овые игры,</w:t>
            </w:r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ольные работы, тестирование, рефераты.</w:t>
            </w:r>
          </w:p>
        </w:tc>
      </w:tr>
      <w:tr w:rsidR="00B875E6" w:rsidRPr="00455E8B" w:rsidTr="00753191">
        <w:tc>
          <w:tcPr>
            <w:tcW w:w="3402" w:type="dxa"/>
          </w:tcPr>
          <w:p w:rsidR="00B875E6" w:rsidRPr="00455E8B" w:rsidRDefault="00B875E6" w:rsidP="00753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B875E6" w:rsidRPr="004F643E" w:rsidRDefault="00B875E6" w:rsidP="0075319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gramEnd"/>
            <w:r w:rsidRPr="00622FF8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B875E6" w:rsidRDefault="00B875E6" w:rsidP="00B87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5E6" w:rsidRDefault="00B875E6" w:rsidP="00B87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75E6" w:rsidRDefault="00B875E6" w:rsidP="00B87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3857" w:rsidRDefault="00BE3857">
      <w:bookmarkStart w:id="0" w:name="_GoBack"/>
      <w:bookmarkEnd w:id="0"/>
    </w:p>
    <w:sectPr w:rsidR="00BE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0D"/>
    <w:rsid w:val="004A710D"/>
    <w:rsid w:val="00B875E6"/>
    <w:rsid w:val="00B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9295-3B27-4C88-B0C1-92691B1A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2016-11-23T04:28:00Z</dcterms:created>
  <dcterms:modified xsi:type="dcterms:W3CDTF">2016-11-23T04:29:00Z</dcterms:modified>
</cp:coreProperties>
</file>