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90" w:rsidRPr="003C2290" w:rsidRDefault="003C2290" w:rsidP="003C2290">
      <w:pPr>
        <w:jc w:val="center"/>
        <w:rPr>
          <w:b/>
        </w:rPr>
      </w:pPr>
      <w:bookmarkStart w:id="0" w:name="_GoBack"/>
      <w:r w:rsidRPr="003C2290">
        <w:rPr>
          <w:b/>
        </w:rPr>
        <w:t>АННОТАЦИЯ РАБОЧЕЙ ПРОГРАММЫ ДИСЦИПЛИНЫ АКТУАЛЬНЫЕ ПРОБЛЕМЫ МЕЖДУНАРОДНОГО ЧАСТНОГО ПРАВА</w:t>
      </w:r>
    </w:p>
    <w:p w:rsidR="003C2290" w:rsidRPr="003C2290" w:rsidRDefault="003C2290" w:rsidP="003C2290">
      <w:pPr>
        <w:jc w:val="center"/>
        <w:rPr>
          <w:b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806"/>
      </w:tblGrid>
      <w:tr w:rsidR="003C2290" w:rsidRPr="003C2290" w:rsidTr="007D2AC3">
        <w:tc>
          <w:tcPr>
            <w:tcW w:w="3402" w:type="dxa"/>
          </w:tcPr>
          <w:p w:rsidR="003C2290" w:rsidRPr="003C2290" w:rsidRDefault="003C2290" w:rsidP="007D2AC3">
            <w:pPr>
              <w:rPr>
                <w:b/>
              </w:rPr>
            </w:pPr>
            <w:r w:rsidRPr="003C2290">
              <w:rPr>
                <w:b/>
              </w:rPr>
              <w:t xml:space="preserve">Цели освоения дисциплины </w:t>
            </w:r>
          </w:p>
          <w:p w:rsidR="003C2290" w:rsidRPr="003C2290" w:rsidRDefault="003C2290" w:rsidP="007D2AC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3C2290" w:rsidRPr="003C2290" w:rsidRDefault="003C2290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290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gramEnd"/>
            <w:r w:rsidRPr="003C229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реализации </w:t>
            </w:r>
            <w:proofErr w:type="spellStart"/>
            <w:r w:rsidRPr="003C2290">
              <w:rPr>
                <w:rFonts w:ascii="Times New Roman" w:hAnsi="Times New Roman" w:cs="Times New Roman"/>
                <w:sz w:val="24"/>
                <w:szCs w:val="24"/>
              </w:rPr>
              <w:t>коллизионно</w:t>
            </w:r>
            <w:proofErr w:type="spellEnd"/>
            <w:r w:rsidRPr="003C2290">
              <w:rPr>
                <w:rFonts w:ascii="Times New Roman" w:hAnsi="Times New Roman" w:cs="Times New Roman"/>
                <w:sz w:val="24"/>
                <w:szCs w:val="24"/>
              </w:rPr>
              <w:t>-правового способа регулирования в сфере обязательственных отношений, осложненных иностранным элементом.</w:t>
            </w:r>
          </w:p>
          <w:p w:rsidR="003C2290" w:rsidRPr="003C2290" w:rsidRDefault="003C2290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0">
              <w:rPr>
                <w:rFonts w:ascii="Times New Roman" w:hAnsi="Times New Roman" w:cs="Times New Roman"/>
                <w:sz w:val="24"/>
                <w:szCs w:val="24"/>
              </w:rPr>
              <w:t xml:space="preserve">Задачи дисциплины: </w:t>
            </w:r>
            <w:r w:rsidRPr="003C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в научной и профессиональной деятельности коллизионных правил об определении права, применимого к обязательственным отношениям, осложненным иностранным элементом</w:t>
            </w:r>
            <w:r w:rsidRPr="003C22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C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углубление знаний в сфере теоретических положений и нормативных источников российского коллизионного права</w:t>
            </w:r>
            <w:r w:rsidRPr="003C22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C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актуальных проблем определения применимого права и применения норм иностранного законодательства к обязательственным отношениям, осложненным иностранным элементом</w:t>
            </w:r>
            <w:r w:rsidRPr="003C2290">
              <w:rPr>
                <w:rFonts w:ascii="Times New Roman" w:hAnsi="Times New Roman" w:cs="Times New Roman"/>
                <w:sz w:val="24"/>
                <w:szCs w:val="24"/>
              </w:rPr>
              <w:t>; развитие умения и навыков научного и юридического анализа конкретных ситуаций, осложненных иностранным элементом, и правильного применения к ним норм материального и коллизионного права</w:t>
            </w:r>
          </w:p>
        </w:tc>
      </w:tr>
      <w:tr w:rsidR="003C2290" w:rsidRPr="003C2290" w:rsidTr="007D2AC3">
        <w:tc>
          <w:tcPr>
            <w:tcW w:w="3402" w:type="dxa"/>
          </w:tcPr>
          <w:p w:rsidR="003C2290" w:rsidRPr="003C2290" w:rsidRDefault="003C2290" w:rsidP="007D2AC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90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</w:tcPr>
          <w:p w:rsidR="003C2290" w:rsidRPr="003C2290" w:rsidRDefault="003C2290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29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proofErr w:type="gramEnd"/>
            <w:r w:rsidRPr="003C2290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первого блока программы (Б.1.).</w:t>
            </w:r>
          </w:p>
          <w:p w:rsidR="003C2290" w:rsidRPr="003C2290" w:rsidRDefault="003C2290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Трудоемкость дисциплины – 2 </w:t>
            </w:r>
            <w:proofErr w:type="spellStart"/>
            <w:r w:rsidRPr="003C2290">
              <w:rPr>
                <w:rFonts w:ascii="Times New Roman" w:hAnsi="Times New Roman" w:cs="Times New Roman"/>
                <w:bCs/>
                <w:sz w:val="24"/>
                <w:szCs w:val="24"/>
              </w:rPr>
              <w:t>зач</w:t>
            </w:r>
            <w:proofErr w:type="spellEnd"/>
            <w:r w:rsidRPr="003C2290">
              <w:rPr>
                <w:rFonts w:ascii="Times New Roman" w:hAnsi="Times New Roman" w:cs="Times New Roman"/>
                <w:bCs/>
                <w:sz w:val="24"/>
                <w:szCs w:val="24"/>
              </w:rPr>
              <w:t>. ед.</w:t>
            </w:r>
          </w:p>
        </w:tc>
      </w:tr>
      <w:tr w:rsidR="003C2290" w:rsidRPr="003C2290" w:rsidTr="007D2AC3">
        <w:tc>
          <w:tcPr>
            <w:tcW w:w="3402" w:type="dxa"/>
          </w:tcPr>
          <w:p w:rsidR="003C2290" w:rsidRPr="003C2290" w:rsidRDefault="003C2290" w:rsidP="007D2AC3">
            <w:pPr>
              <w:rPr>
                <w:b/>
              </w:rPr>
            </w:pPr>
            <w:r w:rsidRPr="003C2290">
              <w:rPr>
                <w:b/>
              </w:rPr>
              <w:t xml:space="preserve">Формируемые компетенции </w:t>
            </w:r>
          </w:p>
        </w:tc>
        <w:tc>
          <w:tcPr>
            <w:tcW w:w="5806" w:type="dxa"/>
          </w:tcPr>
          <w:p w:rsidR="003C2290" w:rsidRPr="003C2290" w:rsidRDefault="003C2290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0">
              <w:rPr>
                <w:rFonts w:ascii="Times New Roman" w:hAnsi="Times New Roman" w:cs="Times New Roman"/>
                <w:sz w:val="24"/>
                <w:szCs w:val="24"/>
              </w:rPr>
              <w:t>ПК-7, ПК-11</w:t>
            </w:r>
          </w:p>
        </w:tc>
      </w:tr>
      <w:tr w:rsidR="003C2290" w:rsidRPr="003C2290" w:rsidTr="007D2AC3">
        <w:tc>
          <w:tcPr>
            <w:tcW w:w="3402" w:type="dxa"/>
          </w:tcPr>
          <w:p w:rsidR="003C2290" w:rsidRPr="003C2290" w:rsidRDefault="003C2290" w:rsidP="007D2AC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90"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</w:tcPr>
          <w:p w:rsidR="003C2290" w:rsidRPr="003C2290" w:rsidRDefault="003C2290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0">
              <w:rPr>
                <w:rFonts w:ascii="Times New Roman" w:hAnsi="Times New Roman" w:cs="Times New Roman"/>
                <w:sz w:val="24"/>
                <w:szCs w:val="24"/>
              </w:rPr>
              <w:t>В ходе освоения дисциплины обучающийся должен</w:t>
            </w:r>
          </w:p>
          <w:p w:rsidR="003C2290" w:rsidRPr="003C2290" w:rsidRDefault="003C2290" w:rsidP="007D2AC3">
            <w:pPr>
              <w:jc w:val="both"/>
            </w:pPr>
            <w:r w:rsidRPr="003C2290">
              <w:rPr>
                <w:b/>
              </w:rPr>
              <w:t>Знать</w:t>
            </w:r>
            <w:r w:rsidRPr="003C2290">
              <w:t xml:space="preserve">: существо </w:t>
            </w:r>
            <w:proofErr w:type="spellStart"/>
            <w:r w:rsidRPr="003C2290">
              <w:t>коллизионно</w:t>
            </w:r>
            <w:proofErr w:type="spellEnd"/>
            <w:r w:rsidRPr="003C2290">
              <w:t>-правового способа регулирования;</w:t>
            </w:r>
          </w:p>
          <w:p w:rsidR="003C2290" w:rsidRPr="003C2290" w:rsidRDefault="003C2290" w:rsidP="007D2AC3">
            <w:pPr>
              <w:jc w:val="both"/>
            </w:pPr>
            <w:proofErr w:type="gramStart"/>
            <w:r w:rsidRPr="003C2290">
              <w:t>природу</w:t>
            </w:r>
            <w:proofErr w:type="gramEnd"/>
            <w:r w:rsidRPr="003C2290">
              <w:t xml:space="preserve"> коллизионной нормы и механизм ее применения; систему коллизионных привязок, применимых в обязательственной сфере; сущность и содержание основных понятий, категорий, институтов международного частного права;</w:t>
            </w:r>
          </w:p>
          <w:p w:rsidR="003C2290" w:rsidRPr="003C2290" w:rsidRDefault="003C2290" w:rsidP="007D2AC3">
            <w:pPr>
              <w:jc w:val="both"/>
            </w:pPr>
            <w:proofErr w:type="gramStart"/>
            <w:r w:rsidRPr="003C2290">
              <w:t>структуру</w:t>
            </w:r>
            <w:proofErr w:type="gramEnd"/>
            <w:r w:rsidRPr="003C2290">
              <w:t xml:space="preserve"> источников правового регулирования международных частных отношений; </w:t>
            </w:r>
            <w:r w:rsidRPr="003C2290">
              <w:rPr>
                <w:color w:val="000000"/>
              </w:rPr>
              <w:t>основные проблемы МЧП, существующие в теории, законодательстве и правоприменительной практике</w:t>
            </w:r>
            <w:r w:rsidRPr="003C2290">
              <w:t>.</w:t>
            </w:r>
          </w:p>
          <w:p w:rsidR="003C2290" w:rsidRPr="003C2290" w:rsidRDefault="003C2290" w:rsidP="007D2AC3">
            <w:pPr>
              <w:pStyle w:val="a5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C2290">
              <w:rPr>
                <w:rFonts w:ascii="Times New Roman" w:hAnsi="Times New Roman" w:cs="Times New Roman"/>
                <w:sz w:val="24"/>
                <w:szCs w:val="24"/>
              </w:rPr>
              <w:t>: анализировать и давать правовую оценку юридическим фактам и возникающим в связи с ними правовым отношениям, осложненным иностранным элементом; пользоваться методами сбора нормативной и фактической информации, имеющей значение для реализации правовых норм в соответствующих сферах профессиональной деятельности, а также методами анализа судебной практики.</w:t>
            </w:r>
          </w:p>
          <w:p w:rsidR="003C2290" w:rsidRPr="003C2290" w:rsidRDefault="003C2290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0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3C2290">
              <w:rPr>
                <w:rFonts w:ascii="Times New Roman" w:hAnsi="Times New Roman" w:cs="Times New Roman"/>
                <w:sz w:val="24"/>
                <w:szCs w:val="24"/>
              </w:rPr>
              <w:t>: методикой выявления юридически значимых в конкретных ситуациях фактов и обстоятельств; навыками решения практических задач в области МЧП</w:t>
            </w:r>
            <w:r w:rsidRPr="003C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C2290" w:rsidRPr="003C2290" w:rsidTr="007D2AC3">
        <w:tc>
          <w:tcPr>
            <w:tcW w:w="3402" w:type="dxa"/>
          </w:tcPr>
          <w:p w:rsidR="003C2290" w:rsidRPr="003C2290" w:rsidRDefault="003C2290" w:rsidP="007D2AC3">
            <w:pPr>
              <w:rPr>
                <w:b/>
              </w:rPr>
            </w:pPr>
            <w:r w:rsidRPr="003C2290">
              <w:rPr>
                <w:b/>
              </w:rPr>
              <w:lastRenderedPageBreak/>
              <w:t xml:space="preserve">Содержание дисциплины </w:t>
            </w:r>
          </w:p>
          <w:p w:rsidR="003C2290" w:rsidRPr="003C2290" w:rsidRDefault="003C2290" w:rsidP="007D2AC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3C2290" w:rsidRPr="003C2290" w:rsidRDefault="003C2290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0">
              <w:rPr>
                <w:rFonts w:ascii="Times New Roman" w:hAnsi="Times New Roman" w:cs="Times New Roman"/>
                <w:sz w:val="24"/>
                <w:szCs w:val="24"/>
              </w:rPr>
              <w:t>Общее учение о коллизионном регулировании в международном частом праве.</w:t>
            </w:r>
            <w:r w:rsidRPr="003C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Коллизионные вопросы договорных обязательств. Коллизионные вопросы внедоговорных обязательств</w:t>
            </w:r>
          </w:p>
        </w:tc>
      </w:tr>
      <w:tr w:rsidR="003C2290" w:rsidRPr="003C2290" w:rsidTr="007D2AC3">
        <w:tc>
          <w:tcPr>
            <w:tcW w:w="3402" w:type="dxa"/>
          </w:tcPr>
          <w:p w:rsidR="003C2290" w:rsidRPr="003C2290" w:rsidRDefault="003C2290" w:rsidP="007D2AC3">
            <w:pPr>
              <w:rPr>
                <w:b/>
              </w:rPr>
            </w:pPr>
            <w:r w:rsidRPr="003C2290">
              <w:rPr>
                <w:b/>
              </w:rPr>
              <w:t xml:space="preserve">Виды учебной работы </w:t>
            </w:r>
          </w:p>
        </w:tc>
        <w:tc>
          <w:tcPr>
            <w:tcW w:w="5806" w:type="dxa"/>
          </w:tcPr>
          <w:p w:rsidR="003C2290" w:rsidRPr="003C2290" w:rsidRDefault="003C2290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0">
              <w:rPr>
                <w:rFonts w:ascii="Times New Roman" w:hAnsi="Times New Roman" w:cs="Times New Roman"/>
                <w:sz w:val="24"/>
                <w:szCs w:val="24"/>
              </w:rPr>
              <w:t>Лекции, консультации, семинары, контрольные работы, коллоквиумы, самостоятельная работа.</w:t>
            </w:r>
          </w:p>
        </w:tc>
      </w:tr>
      <w:tr w:rsidR="003C2290" w:rsidRPr="003C2290" w:rsidTr="007D2AC3">
        <w:tc>
          <w:tcPr>
            <w:tcW w:w="3402" w:type="dxa"/>
          </w:tcPr>
          <w:p w:rsidR="003C2290" w:rsidRPr="003C2290" w:rsidRDefault="003C2290" w:rsidP="007D2AC3">
            <w:pPr>
              <w:jc w:val="both"/>
              <w:rPr>
                <w:b/>
              </w:rPr>
            </w:pPr>
            <w:r w:rsidRPr="003C2290">
              <w:rPr>
                <w:b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806" w:type="dxa"/>
          </w:tcPr>
          <w:p w:rsidR="003C2290" w:rsidRPr="003C2290" w:rsidRDefault="003C2290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0">
              <w:rPr>
                <w:rFonts w:ascii="Times New Roman" w:hAnsi="Times New Roman" w:cs="Times New Roman"/>
                <w:sz w:val="24"/>
                <w:szCs w:val="24"/>
              </w:rPr>
              <w:t xml:space="preserve">Лекции с элементами дискуссии; игровой метод, в том числе ролевые и деловые игры; разбор конкретных ситуаций; проведение коллоквиумов; подготовка докладов; составление юридических документов; творческие контрольные работы; тестирование. Интернет-ресурсы: http://www.edu.ru/ – Российское образование: федеральный образовательный портал. www.consultant.ru – СПС Консультант Плюс; www.civilista.ru – сайт, посвященный цивилистике; www.legal.ru – сервер для юристов. www.lawlibrary.ru – электронная библиотека </w:t>
            </w:r>
            <w:proofErr w:type="spellStart"/>
            <w:r w:rsidRPr="003C2290">
              <w:rPr>
                <w:rFonts w:ascii="Times New Roman" w:hAnsi="Times New Roman" w:cs="Times New Roman"/>
                <w:sz w:val="24"/>
                <w:szCs w:val="24"/>
              </w:rPr>
              <w:t>Спарк</w:t>
            </w:r>
            <w:proofErr w:type="spellEnd"/>
            <w:r w:rsidRPr="003C2290">
              <w:rPr>
                <w:rFonts w:ascii="Times New Roman" w:hAnsi="Times New Roman" w:cs="Times New Roman"/>
                <w:sz w:val="24"/>
                <w:szCs w:val="24"/>
              </w:rPr>
              <w:t xml:space="preserve"> www.elibrary.ru– научная электронная библиотека.</w:t>
            </w:r>
          </w:p>
          <w:p w:rsidR="003C2290" w:rsidRPr="003C2290" w:rsidRDefault="003C2290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0">
              <w:rPr>
                <w:rFonts w:ascii="Times New Roman" w:hAnsi="Times New Roman" w:cs="Times New Roman"/>
                <w:sz w:val="24"/>
                <w:szCs w:val="24"/>
              </w:rPr>
              <w:t>Доля аудиторных занятий, проводимых в интерактивных формах, составляет 30%.</w:t>
            </w:r>
          </w:p>
        </w:tc>
      </w:tr>
      <w:tr w:rsidR="003C2290" w:rsidRPr="003C2290" w:rsidTr="007D2AC3">
        <w:tc>
          <w:tcPr>
            <w:tcW w:w="3402" w:type="dxa"/>
          </w:tcPr>
          <w:p w:rsidR="003C2290" w:rsidRPr="003C2290" w:rsidRDefault="003C2290" w:rsidP="007D2AC3">
            <w:pPr>
              <w:rPr>
                <w:b/>
              </w:rPr>
            </w:pPr>
            <w:r w:rsidRPr="003C2290">
              <w:rPr>
                <w:b/>
              </w:rPr>
              <w:t xml:space="preserve">Формы текущего контроля успеваемости студентов </w:t>
            </w:r>
          </w:p>
        </w:tc>
        <w:tc>
          <w:tcPr>
            <w:tcW w:w="5806" w:type="dxa"/>
          </w:tcPr>
          <w:p w:rsidR="003C2290" w:rsidRPr="003C2290" w:rsidRDefault="003C2290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290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  <w:r w:rsidRPr="003C2290">
              <w:rPr>
                <w:rFonts w:ascii="Times New Roman" w:hAnsi="Times New Roman" w:cs="Times New Roman"/>
                <w:sz w:val="24"/>
                <w:szCs w:val="24"/>
              </w:rPr>
              <w:t xml:space="preserve"> опрос, собеседование, коллоквиумы, деловые игры, ситуационные задания, контрольные работы, тестирование, решение задач, рефераты.</w:t>
            </w:r>
          </w:p>
        </w:tc>
      </w:tr>
      <w:tr w:rsidR="003C2290" w:rsidRPr="003C2290" w:rsidTr="007D2AC3">
        <w:tc>
          <w:tcPr>
            <w:tcW w:w="3402" w:type="dxa"/>
          </w:tcPr>
          <w:p w:rsidR="003C2290" w:rsidRPr="003C2290" w:rsidRDefault="003C2290" w:rsidP="007D2AC3">
            <w:pPr>
              <w:rPr>
                <w:b/>
              </w:rPr>
            </w:pPr>
            <w:r w:rsidRPr="003C2290">
              <w:rPr>
                <w:b/>
              </w:rPr>
              <w:t>Виды и формы промежуточной аттестации</w:t>
            </w:r>
          </w:p>
        </w:tc>
        <w:tc>
          <w:tcPr>
            <w:tcW w:w="5806" w:type="dxa"/>
          </w:tcPr>
          <w:p w:rsidR="003C2290" w:rsidRPr="003C2290" w:rsidRDefault="003C2290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29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gramEnd"/>
            <w:r w:rsidRPr="003C2290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форме или в форме тестирования</w:t>
            </w:r>
          </w:p>
        </w:tc>
      </w:tr>
      <w:bookmarkEnd w:id="0"/>
    </w:tbl>
    <w:p w:rsidR="0038109E" w:rsidRPr="003C2290" w:rsidRDefault="0038109E"/>
    <w:sectPr w:rsidR="0038109E" w:rsidRPr="003C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77"/>
    <w:rsid w:val="0038109E"/>
    <w:rsid w:val="003C2290"/>
    <w:rsid w:val="007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02C0B-D829-4336-B993-8F3BD661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22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nhideWhenUsed/>
    <w:rsid w:val="003C2290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3C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Юлия С. Семухина</dc:creator>
  <cp:keywords/>
  <dc:description/>
  <cp:lastModifiedBy>ЮИ - Юлия С. Семухина</cp:lastModifiedBy>
  <cp:revision>2</cp:revision>
  <dcterms:created xsi:type="dcterms:W3CDTF">2016-11-24T03:14:00Z</dcterms:created>
  <dcterms:modified xsi:type="dcterms:W3CDTF">2016-11-24T03:14:00Z</dcterms:modified>
</cp:coreProperties>
</file>