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96" w:rsidRDefault="00AA4196" w:rsidP="00AA4196">
      <w:pPr>
        <w:jc w:val="center"/>
        <w:rPr>
          <w:b/>
        </w:rPr>
      </w:pPr>
      <w:bookmarkStart w:id="0" w:name="_GoBack"/>
      <w:r w:rsidRPr="001C62D6">
        <w:rPr>
          <w:b/>
        </w:rPr>
        <w:t>АННОТАЦИЯ РАБОЧЕЙ ПРОГРАММЫ ДИСЦИПЛИНЫ</w:t>
      </w:r>
      <w:r>
        <w:rPr>
          <w:b/>
        </w:rPr>
        <w:t xml:space="preserve"> </w:t>
      </w:r>
    </w:p>
    <w:p w:rsidR="00AA4196" w:rsidRDefault="00AA4196" w:rsidP="00AA4196">
      <w:pPr>
        <w:jc w:val="center"/>
        <w:rPr>
          <w:b/>
        </w:rPr>
      </w:pPr>
      <w:r w:rsidRPr="00ED6D2B">
        <w:rPr>
          <w:b/>
        </w:rPr>
        <w:t>АКТУАЛЬНЫЕ ВОПРОСЫ ОБЩЕЙ ТЕОРИИ ОБЯЗАТЕЛЬСТВА</w:t>
      </w:r>
    </w:p>
    <w:p w:rsidR="00AA4196" w:rsidRPr="001C62D6" w:rsidRDefault="00AA4196" w:rsidP="00AA4196">
      <w:pPr>
        <w:jc w:val="center"/>
        <w:rPr>
          <w:b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AA4196" w:rsidRPr="00455E8B" w:rsidTr="007D2AC3">
        <w:tc>
          <w:tcPr>
            <w:tcW w:w="3402" w:type="dxa"/>
          </w:tcPr>
          <w:p w:rsidR="00AA4196" w:rsidRPr="00455E8B" w:rsidRDefault="00AA4196" w:rsidP="007D2AC3">
            <w:pPr>
              <w:rPr>
                <w:b/>
                <w:sz w:val="20"/>
                <w:szCs w:val="20"/>
              </w:rPr>
            </w:pPr>
            <w:r w:rsidRPr="00455E8B">
              <w:rPr>
                <w:b/>
                <w:sz w:val="20"/>
                <w:szCs w:val="20"/>
              </w:rPr>
              <w:t xml:space="preserve">Цели освоения дисциплины </w:t>
            </w:r>
          </w:p>
          <w:p w:rsidR="00AA4196" w:rsidRPr="00455E8B" w:rsidRDefault="00AA4196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AA4196" w:rsidRPr="00896CE9" w:rsidRDefault="00AA4196" w:rsidP="007D2AC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gramStart"/>
            <w:r w:rsidRPr="00896CE9">
              <w:rPr>
                <w:sz w:val="20"/>
                <w:szCs w:val="20"/>
              </w:rPr>
              <w:t>понимание</w:t>
            </w:r>
            <w:proofErr w:type="gramEnd"/>
            <w:r w:rsidRPr="00896CE9">
              <w:rPr>
                <w:sz w:val="20"/>
                <w:szCs w:val="20"/>
              </w:rPr>
              <w:t xml:space="preserve"> правовых норм, регулирующих обязательственные отношения; привитие навыков толкования правовых норм, регулирующих изучаемые отношения; выработка навыков разрешения коллизий между правовыми нормами разных отраслей, регулирующие изучаемые отношения; выработка навыков применения указанных правовых норм к конкретным практическим ситуациям.</w:t>
            </w:r>
          </w:p>
          <w:p w:rsidR="00AA4196" w:rsidRPr="00896CE9" w:rsidRDefault="00AA4196" w:rsidP="007D2AC3">
            <w:pPr>
              <w:pStyle w:val="a3"/>
              <w:tabs>
                <w:tab w:val="left" w:pos="54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896CE9">
              <w:rPr>
                <w:sz w:val="20"/>
                <w:szCs w:val="20"/>
              </w:rPr>
              <w:t>Задачи дисциплины: изучение основных институтов обязательственного права; анализ наиболее сложных теоретических проблем, связанных с регулированием изучаемых отношений; изучение судебной   практики применения правовых норм, регулирующих указанные отношения.</w:t>
            </w:r>
          </w:p>
          <w:p w:rsidR="00AA4196" w:rsidRPr="00896CE9" w:rsidRDefault="00AA419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196" w:rsidRPr="00455E8B" w:rsidTr="007D2AC3">
        <w:tc>
          <w:tcPr>
            <w:tcW w:w="3402" w:type="dxa"/>
          </w:tcPr>
          <w:p w:rsidR="00AA4196" w:rsidRPr="00455E8B" w:rsidRDefault="00AA4196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8B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AA4196" w:rsidRPr="00896CE9" w:rsidRDefault="00AA419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CE9">
              <w:rPr>
                <w:rFonts w:ascii="Times New Roman" w:hAnsi="Times New Roman" w:cs="Times New Roman"/>
                <w:sz w:val="20"/>
                <w:szCs w:val="20"/>
              </w:rPr>
              <w:t>вариативная</w:t>
            </w:r>
            <w:proofErr w:type="gramEnd"/>
            <w:r w:rsidRPr="00896CE9">
              <w:rPr>
                <w:rFonts w:ascii="Times New Roman" w:hAnsi="Times New Roman" w:cs="Times New Roman"/>
                <w:sz w:val="20"/>
                <w:szCs w:val="20"/>
              </w:rPr>
              <w:t xml:space="preserve"> часть первого блока программы (Б.1.)</w:t>
            </w:r>
          </w:p>
          <w:p w:rsidR="00AA4196" w:rsidRPr="00896CE9" w:rsidRDefault="00AA419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CE9">
              <w:rPr>
                <w:rFonts w:ascii="Times New Roman" w:hAnsi="Times New Roman" w:cs="Times New Roman"/>
                <w:sz w:val="20"/>
                <w:szCs w:val="20"/>
              </w:rPr>
              <w:t xml:space="preserve">Трудоемкость дисциплины – 3 </w:t>
            </w:r>
            <w:proofErr w:type="spellStart"/>
            <w:r w:rsidRPr="00896CE9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96CE9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</w:tr>
      <w:tr w:rsidR="00AA4196" w:rsidRPr="00455E8B" w:rsidTr="007D2AC3">
        <w:tc>
          <w:tcPr>
            <w:tcW w:w="3402" w:type="dxa"/>
          </w:tcPr>
          <w:p w:rsidR="00AA4196" w:rsidRPr="00455E8B" w:rsidRDefault="00AA4196" w:rsidP="007D2AC3">
            <w:pPr>
              <w:rPr>
                <w:b/>
                <w:sz w:val="20"/>
                <w:szCs w:val="20"/>
              </w:rPr>
            </w:pPr>
            <w:r w:rsidRPr="00455E8B">
              <w:rPr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AA4196" w:rsidRPr="00896CE9" w:rsidRDefault="00AA419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ПК-2, ПК-7</w:t>
            </w:r>
          </w:p>
        </w:tc>
      </w:tr>
      <w:tr w:rsidR="00AA4196" w:rsidRPr="00455E8B" w:rsidTr="007D2AC3">
        <w:tc>
          <w:tcPr>
            <w:tcW w:w="3402" w:type="dxa"/>
          </w:tcPr>
          <w:p w:rsidR="00AA4196" w:rsidRPr="00455E8B" w:rsidRDefault="00AA4196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8B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AA4196" w:rsidRPr="00896CE9" w:rsidRDefault="00AA419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CE9">
              <w:rPr>
                <w:rFonts w:ascii="Times New Roman" w:hAnsi="Times New Roman" w:cs="Times New Roman"/>
                <w:sz w:val="20"/>
                <w:szCs w:val="20"/>
              </w:rPr>
              <w:t xml:space="preserve">В ходе освоения дисциплины обучающийся должен </w:t>
            </w:r>
          </w:p>
          <w:p w:rsidR="00AA4196" w:rsidRPr="00896CE9" w:rsidRDefault="00AA4196" w:rsidP="007D2AC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96CE9">
              <w:rPr>
                <w:b/>
                <w:sz w:val="20"/>
                <w:szCs w:val="20"/>
              </w:rPr>
              <w:t>Знать</w:t>
            </w:r>
            <w:r w:rsidRPr="00896CE9">
              <w:rPr>
                <w:sz w:val="20"/>
                <w:szCs w:val="20"/>
              </w:rPr>
              <w:t xml:space="preserve">: особенности и специфику обязательственного права как </w:t>
            </w:r>
            <w:proofErr w:type="spellStart"/>
            <w:r w:rsidRPr="00896CE9">
              <w:rPr>
                <w:sz w:val="20"/>
                <w:szCs w:val="20"/>
              </w:rPr>
              <w:t>подотрасли</w:t>
            </w:r>
            <w:proofErr w:type="spellEnd"/>
            <w:r w:rsidRPr="00896CE9">
              <w:rPr>
                <w:sz w:val="20"/>
                <w:szCs w:val="20"/>
              </w:rPr>
              <w:t xml:space="preserve"> гражданского права; систему обязательственного права, сущность и содержание её институтов; сущность основных понятий теории</w:t>
            </w:r>
            <w:r>
              <w:rPr>
                <w:sz w:val="20"/>
                <w:szCs w:val="20"/>
              </w:rPr>
              <w:t xml:space="preserve"> обязательственного права</w:t>
            </w:r>
            <w:r w:rsidRPr="00896CE9">
              <w:rPr>
                <w:sz w:val="20"/>
                <w:szCs w:val="20"/>
              </w:rPr>
              <w:t>, действующее гражданское законодател</w:t>
            </w:r>
            <w:r>
              <w:rPr>
                <w:sz w:val="20"/>
                <w:szCs w:val="20"/>
              </w:rPr>
              <w:t>ьство.</w:t>
            </w:r>
          </w:p>
          <w:p w:rsidR="00AA4196" w:rsidRPr="00896CE9" w:rsidRDefault="00AA4196" w:rsidP="007D2AC3">
            <w:pPr>
              <w:jc w:val="both"/>
              <w:rPr>
                <w:sz w:val="20"/>
                <w:szCs w:val="20"/>
              </w:rPr>
            </w:pPr>
            <w:r w:rsidRPr="00896CE9">
              <w:rPr>
                <w:b/>
                <w:sz w:val="20"/>
                <w:szCs w:val="20"/>
              </w:rPr>
              <w:t>Уметь</w:t>
            </w:r>
            <w:r w:rsidRPr="00896CE9">
              <w:rPr>
                <w:sz w:val="20"/>
                <w:szCs w:val="20"/>
              </w:rPr>
              <w:t>: систематизировать и обобщать информацию по регулированию об</w:t>
            </w:r>
            <w:r>
              <w:rPr>
                <w:sz w:val="20"/>
                <w:szCs w:val="20"/>
              </w:rPr>
              <w:t>язательственных отношений</w:t>
            </w:r>
            <w:r w:rsidRPr="00896CE9">
              <w:rPr>
                <w:sz w:val="20"/>
                <w:szCs w:val="20"/>
              </w:rPr>
              <w:t>, ориентироваться в постоянно меняющемся законодательстве и применять только имеющие юридическую силу</w:t>
            </w:r>
            <w:r>
              <w:rPr>
                <w:sz w:val="20"/>
                <w:szCs w:val="20"/>
              </w:rPr>
              <w:t xml:space="preserve"> нормы права</w:t>
            </w:r>
            <w:r w:rsidRPr="00896CE9">
              <w:rPr>
                <w:sz w:val="20"/>
                <w:szCs w:val="20"/>
              </w:rPr>
              <w:t>.</w:t>
            </w:r>
          </w:p>
          <w:p w:rsidR="00AA4196" w:rsidRPr="00896CE9" w:rsidRDefault="00AA4196" w:rsidP="007D2AC3">
            <w:pPr>
              <w:jc w:val="both"/>
              <w:rPr>
                <w:sz w:val="20"/>
                <w:szCs w:val="20"/>
              </w:rPr>
            </w:pPr>
            <w:r w:rsidRPr="00896CE9">
              <w:rPr>
                <w:b/>
                <w:sz w:val="20"/>
                <w:szCs w:val="20"/>
              </w:rPr>
              <w:t>Владеть</w:t>
            </w:r>
            <w:r w:rsidRPr="00896CE9">
              <w:rPr>
                <w:sz w:val="20"/>
                <w:szCs w:val="20"/>
              </w:rPr>
              <w:t>: навыками составления документов правового характера, осуществления правовой экспертизы нормативных актов; принятия правовых решений и совершения иных юридических действий в точн</w:t>
            </w:r>
            <w:r>
              <w:rPr>
                <w:sz w:val="20"/>
                <w:szCs w:val="20"/>
              </w:rPr>
              <w:t>ом соответствии с законом</w:t>
            </w:r>
            <w:r w:rsidRPr="00896CE9">
              <w:rPr>
                <w:sz w:val="20"/>
                <w:szCs w:val="20"/>
              </w:rPr>
              <w:t>, методикой выявления юридически значимых в конкретных правоотношениях фактов и обсто</w:t>
            </w:r>
            <w:r>
              <w:rPr>
                <w:sz w:val="20"/>
                <w:szCs w:val="20"/>
              </w:rPr>
              <w:t>ятельств</w:t>
            </w:r>
            <w:r w:rsidRPr="00896CE9">
              <w:rPr>
                <w:sz w:val="20"/>
                <w:szCs w:val="20"/>
              </w:rPr>
              <w:t>.</w:t>
            </w:r>
          </w:p>
        </w:tc>
      </w:tr>
      <w:tr w:rsidR="00AA4196" w:rsidRPr="00455E8B" w:rsidTr="007D2AC3">
        <w:tc>
          <w:tcPr>
            <w:tcW w:w="3402" w:type="dxa"/>
          </w:tcPr>
          <w:p w:rsidR="00AA4196" w:rsidRPr="00455E8B" w:rsidRDefault="00AA4196" w:rsidP="007D2AC3">
            <w:pPr>
              <w:rPr>
                <w:b/>
                <w:sz w:val="20"/>
                <w:szCs w:val="20"/>
              </w:rPr>
            </w:pPr>
            <w:r w:rsidRPr="00455E8B">
              <w:rPr>
                <w:b/>
                <w:sz w:val="20"/>
                <w:szCs w:val="20"/>
              </w:rPr>
              <w:t xml:space="preserve">Содержание дисциплины </w:t>
            </w:r>
          </w:p>
          <w:p w:rsidR="00AA4196" w:rsidRPr="00455E8B" w:rsidRDefault="00AA4196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AA4196" w:rsidRPr="00896CE9" w:rsidRDefault="00AA419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CE9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теории обязательственного права.</w:t>
            </w:r>
            <w:r w:rsidRPr="00896CE9">
              <w:rPr>
                <w:rFonts w:ascii="Times New Roman" w:hAnsi="Times New Roman" w:cs="Times New Roman"/>
                <w:sz w:val="20"/>
                <w:szCs w:val="20"/>
              </w:rPr>
              <w:t xml:space="preserve"> Актуальные вопросы теории исполнения обязательства.</w:t>
            </w:r>
            <w:r w:rsidRPr="00896C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Учение о способах обеспечения исполнения обязательств.</w:t>
            </w:r>
            <w:r w:rsidRPr="00896CE9">
              <w:rPr>
                <w:rFonts w:ascii="Times New Roman" w:hAnsi="Times New Roman" w:cs="Times New Roman"/>
                <w:sz w:val="20"/>
                <w:szCs w:val="20"/>
              </w:rPr>
              <w:t xml:space="preserve"> Перемена лиц в обязательстве: дискуссионные вопросы. Учение о прекращении и изменении гражданско-правовых обязательств</w:t>
            </w:r>
          </w:p>
        </w:tc>
      </w:tr>
      <w:tr w:rsidR="00AA4196" w:rsidRPr="00455E8B" w:rsidTr="007D2AC3">
        <w:tc>
          <w:tcPr>
            <w:tcW w:w="3402" w:type="dxa"/>
          </w:tcPr>
          <w:p w:rsidR="00AA4196" w:rsidRPr="00455E8B" w:rsidRDefault="00AA4196" w:rsidP="007D2AC3">
            <w:pPr>
              <w:rPr>
                <w:b/>
                <w:sz w:val="20"/>
                <w:szCs w:val="20"/>
              </w:rPr>
            </w:pPr>
            <w:r w:rsidRPr="00455E8B">
              <w:rPr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AA4196" w:rsidRPr="00896CE9" w:rsidRDefault="00AA419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CE9">
              <w:rPr>
                <w:rFonts w:ascii="Times New Roman" w:hAnsi="Times New Roman" w:cs="Times New Roman"/>
                <w:sz w:val="20"/>
                <w:szCs w:val="20"/>
              </w:rPr>
              <w:t>Лекции, консультации, семинары, контрольные работы, коллоквиумы, самостоятельная работа.</w:t>
            </w:r>
          </w:p>
        </w:tc>
      </w:tr>
      <w:tr w:rsidR="00AA4196" w:rsidRPr="00455E8B" w:rsidTr="007D2AC3">
        <w:tc>
          <w:tcPr>
            <w:tcW w:w="3402" w:type="dxa"/>
          </w:tcPr>
          <w:p w:rsidR="00AA4196" w:rsidRPr="00455E8B" w:rsidRDefault="00AA4196" w:rsidP="007D2AC3">
            <w:pPr>
              <w:jc w:val="both"/>
              <w:rPr>
                <w:b/>
                <w:sz w:val="20"/>
                <w:szCs w:val="20"/>
              </w:rPr>
            </w:pPr>
            <w:r w:rsidRPr="00455E8B">
              <w:rPr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AA4196" w:rsidRPr="00896CE9" w:rsidRDefault="00AA419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CE9">
              <w:rPr>
                <w:rFonts w:ascii="Times New Roman" w:hAnsi="Times New Roman" w:cs="Times New Roman"/>
                <w:sz w:val="20"/>
                <w:szCs w:val="20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896CE9"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 w:rsidRPr="00896CE9">
              <w:rPr>
                <w:rFonts w:ascii="Times New Roman" w:hAnsi="Times New Roman" w:cs="Times New Roman"/>
                <w:sz w:val="20"/>
                <w:szCs w:val="20"/>
              </w:rPr>
              <w:t xml:space="preserve"> www.elibrary.ru– научная электронная библиотека.</w:t>
            </w:r>
          </w:p>
          <w:p w:rsidR="00AA4196" w:rsidRPr="00896CE9" w:rsidRDefault="00AA419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CE9"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терактивных формах, составляет 3</w:t>
            </w:r>
            <w:r w:rsidRPr="00896CE9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AA4196" w:rsidRPr="00455E8B" w:rsidTr="007D2AC3">
        <w:tc>
          <w:tcPr>
            <w:tcW w:w="3402" w:type="dxa"/>
          </w:tcPr>
          <w:p w:rsidR="00AA4196" w:rsidRPr="00455E8B" w:rsidRDefault="00AA4196" w:rsidP="007D2AC3">
            <w:pPr>
              <w:rPr>
                <w:b/>
                <w:sz w:val="20"/>
                <w:szCs w:val="20"/>
              </w:rPr>
            </w:pPr>
            <w:r w:rsidRPr="00455E8B">
              <w:rPr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AA4196" w:rsidRPr="00896CE9" w:rsidRDefault="00AA419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CE9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896CE9">
              <w:rPr>
                <w:rFonts w:ascii="Times New Roman" w:hAnsi="Times New Roman" w:cs="Times New Roman"/>
                <w:sz w:val="20"/>
                <w:szCs w:val="20"/>
              </w:rPr>
              <w:t xml:space="preserve"> опрос, собеседование, коллоквиумы, деловые игры, ситуационные задания, контрольные работы, тестирование, решение задач, рефераты.</w:t>
            </w:r>
          </w:p>
        </w:tc>
      </w:tr>
      <w:tr w:rsidR="00AA4196" w:rsidRPr="00455E8B" w:rsidTr="007D2AC3">
        <w:tc>
          <w:tcPr>
            <w:tcW w:w="3402" w:type="dxa"/>
          </w:tcPr>
          <w:p w:rsidR="00AA4196" w:rsidRPr="00455E8B" w:rsidRDefault="00AA4196" w:rsidP="007D2AC3">
            <w:pPr>
              <w:rPr>
                <w:b/>
                <w:sz w:val="20"/>
                <w:szCs w:val="20"/>
              </w:rPr>
            </w:pPr>
            <w:r w:rsidRPr="00455E8B">
              <w:rPr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AA4196" w:rsidRPr="00896CE9" w:rsidRDefault="00AA419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CE9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  <w:r w:rsidRPr="00896CE9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 или в форме тестирования</w:t>
            </w:r>
          </w:p>
        </w:tc>
      </w:tr>
    </w:tbl>
    <w:p w:rsidR="00AA4196" w:rsidRDefault="00AA4196" w:rsidP="00AA4196"/>
    <w:bookmarkEnd w:id="0"/>
    <w:p w:rsidR="0038109E" w:rsidRDefault="0038109E"/>
    <w:sectPr w:rsidR="0038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B2"/>
    <w:rsid w:val="0038109E"/>
    <w:rsid w:val="005835C5"/>
    <w:rsid w:val="009032B2"/>
    <w:rsid w:val="00AA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ABB81-2669-4711-AAF5-CE71BBF6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AA4196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AA41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A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41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2016-11-24T03:19:00Z</dcterms:created>
  <dcterms:modified xsi:type="dcterms:W3CDTF">2016-11-24T03:32:00Z</dcterms:modified>
</cp:coreProperties>
</file>