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E0" w:rsidRDefault="002D1AE0" w:rsidP="002D1AE0">
      <w:pPr>
        <w:jc w:val="center"/>
        <w:rPr>
          <w:b/>
          <w:sz w:val="28"/>
          <w:szCs w:val="28"/>
        </w:rPr>
      </w:pPr>
      <w:r w:rsidRPr="002D1AE0">
        <w:rPr>
          <w:b/>
          <w:sz w:val="28"/>
          <w:szCs w:val="28"/>
        </w:rPr>
        <w:t>Вопросы для подготовки к зачету</w:t>
      </w:r>
    </w:p>
    <w:p w:rsidR="002D1AE0" w:rsidRPr="002D1AE0" w:rsidRDefault="002D1AE0" w:rsidP="002D1AE0">
      <w:pPr>
        <w:jc w:val="center"/>
        <w:rPr>
          <w:b/>
          <w:sz w:val="28"/>
          <w:szCs w:val="28"/>
        </w:rPr>
      </w:pPr>
      <w:r w:rsidRPr="002D1AE0">
        <w:rPr>
          <w:b/>
          <w:sz w:val="28"/>
          <w:szCs w:val="28"/>
        </w:rPr>
        <w:t xml:space="preserve">Государственное управление в </w:t>
      </w:r>
      <w:bookmarkStart w:id="0" w:name="_GoBack"/>
      <w:bookmarkEnd w:id="0"/>
      <w:r w:rsidRPr="002D1AE0">
        <w:rPr>
          <w:b/>
          <w:sz w:val="28"/>
          <w:szCs w:val="28"/>
        </w:rPr>
        <w:t>разных сферах</w:t>
      </w:r>
    </w:p>
    <w:p w:rsidR="002D1AE0" w:rsidRDefault="002D1AE0" w:rsidP="002D1AE0">
      <w:pPr>
        <w:spacing w:after="0" w:line="240" w:lineRule="auto"/>
      </w:pPr>
      <w:r>
        <w:t xml:space="preserve">1. Правовое положение органов исполнительной власти, компетенция, содержание государственно-властных полномочий. </w:t>
      </w:r>
    </w:p>
    <w:p w:rsidR="002D1AE0" w:rsidRDefault="002D1AE0" w:rsidP="002D1AE0">
      <w:pPr>
        <w:spacing w:after="0" w:line="240" w:lineRule="auto"/>
      </w:pPr>
      <w:r>
        <w:t>2. Внутренняя структура органов государственного управления. Типы руководства и их административно-правовое закрепление.</w:t>
      </w:r>
    </w:p>
    <w:p w:rsidR="002D1AE0" w:rsidRDefault="002D1AE0" w:rsidP="002D1AE0">
      <w:pPr>
        <w:spacing w:after="0" w:line="240" w:lineRule="auto"/>
      </w:pPr>
      <w:r>
        <w:t>3. Система и структура органов исполнительной власти в современный период.</w:t>
      </w:r>
    </w:p>
    <w:p w:rsidR="002D1AE0" w:rsidRDefault="002D1AE0" w:rsidP="002D1AE0">
      <w:pPr>
        <w:spacing w:after="0" w:line="240" w:lineRule="auto"/>
      </w:pPr>
      <w:r>
        <w:t>4. Соотношение понятий «орган государственной власти», «орган исполнительной власти», «орган государственного управления».</w:t>
      </w:r>
    </w:p>
    <w:p w:rsidR="002D1AE0" w:rsidRDefault="002D1AE0" w:rsidP="002D1AE0">
      <w:pPr>
        <w:spacing w:after="0" w:line="240" w:lineRule="auto"/>
      </w:pPr>
      <w:r>
        <w:t xml:space="preserve">5. Полномочия Президента России в области государственного управления. </w:t>
      </w:r>
    </w:p>
    <w:p w:rsidR="002D1AE0" w:rsidRDefault="002D1AE0" w:rsidP="002D1AE0">
      <w:pPr>
        <w:spacing w:after="0" w:line="240" w:lineRule="auto"/>
      </w:pPr>
      <w:r>
        <w:t>6. Правовое положение Правительства РФ. Состав, полномочия и порядок деятельности Правительства РФ.</w:t>
      </w:r>
    </w:p>
    <w:p w:rsidR="002D1AE0" w:rsidRDefault="002D1AE0" w:rsidP="002D1AE0">
      <w:pPr>
        <w:spacing w:after="0" w:line="240" w:lineRule="auto"/>
      </w:pPr>
      <w:r>
        <w:t>7. Правовое положение федеральных министерств.</w:t>
      </w:r>
    </w:p>
    <w:p w:rsidR="002D1AE0" w:rsidRDefault="002D1AE0" w:rsidP="002D1AE0">
      <w:pPr>
        <w:spacing w:after="0" w:line="240" w:lineRule="auto"/>
      </w:pPr>
      <w:r>
        <w:t>8. Правовое положение федеральных служб.</w:t>
      </w:r>
    </w:p>
    <w:p w:rsidR="002D1AE0" w:rsidRDefault="002D1AE0" w:rsidP="002D1AE0">
      <w:pPr>
        <w:spacing w:after="0" w:line="240" w:lineRule="auto"/>
      </w:pPr>
      <w:r>
        <w:t>9. Правовое положение федеральных агентств.</w:t>
      </w:r>
    </w:p>
    <w:p w:rsidR="002D1AE0" w:rsidRDefault="002D1AE0" w:rsidP="002D1AE0">
      <w:pPr>
        <w:spacing w:after="0" w:line="240" w:lineRule="auto"/>
      </w:pPr>
      <w:r>
        <w:t xml:space="preserve">10. Развитие организационно-правовых форм управления в области обороны РФ. </w:t>
      </w:r>
    </w:p>
    <w:p w:rsidR="002D1AE0" w:rsidRDefault="002D1AE0" w:rsidP="002D1AE0">
      <w:pPr>
        <w:spacing w:after="0" w:line="240" w:lineRule="auto"/>
      </w:pPr>
      <w:r>
        <w:t xml:space="preserve">11. Правовое положение органов внутренних дел. </w:t>
      </w:r>
    </w:p>
    <w:p w:rsidR="002D1AE0" w:rsidRDefault="002D1AE0" w:rsidP="002D1AE0">
      <w:pPr>
        <w:spacing w:after="0" w:line="240" w:lineRule="auto"/>
      </w:pPr>
      <w:r>
        <w:t>12. Административно-правовые вопросы борьбы с терроризмом.</w:t>
      </w:r>
    </w:p>
    <w:p w:rsidR="002D1AE0" w:rsidRDefault="002D1AE0" w:rsidP="002D1AE0">
      <w:pPr>
        <w:spacing w:after="0" w:line="240" w:lineRule="auto"/>
      </w:pPr>
      <w:r>
        <w:t xml:space="preserve">13. Правовое положение полиции и виды ее административной деятельности по ФЗ «О полиции». </w:t>
      </w:r>
    </w:p>
    <w:p w:rsidR="002D1AE0" w:rsidRDefault="002D1AE0" w:rsidP="002D1AE0">
      <w:pPr>
        <w:spacing w:after="0" w:line="240" w:lineRule="auto"/>
      </w:pPr>
      <w:r>
        <w:t>14. Правовое положение ГИБДД МВД РФ. Административная ответственность за нарушение правил дорожного движения (гл. 12 КоАП РФ).</w:t>
      </w:r>
    </w:p>
    <w:p w:rsidR="002D1AE0" w:rsidRDefault="002D1AE0" w:rsidP="002D1AE0">
      <w:pPr>
        <w:spacing w:after="0" w:line="240" w:lineRule="auto"/>
      </w:pPr>
      <w:r>
        <w:t xml:space="preserve">15. Управление в области государственной безопасности, система и правовое положение органов ФСБ и задачи СВР. </w:t>
      </w:r>
    </w:p>
    <w:p w:rsidR="002D1AE0" w:rsidRDefault="002D1AE0" w:rsidP="002D1AE0">
      <w:pPr>
        <w:spacing w:after="0" w:line="240" w:lineRule="auto"/>
      </w:pPr>
      <w:r>
        <w:t xml:space="preserve">16. Правовое положение </w:t>
      </w:r>
      <w:proofErr w:type="spellStart"/>
      <w:r>
        <w:t>Росгвардии</w:t>
      </w:r>
      <w:proofErr w:type="spellEnd"/>
      <w:r>
        <w:t xml:space="preserve">. </w:t>
      </w:r>
    </w:p>
    <w:p w:rsidR="002D1AE0" w:rsidRDefault="002D1AE0" w:rsidP="002D1AE0">
      <w:pPr>
        <w:spacing w:after="0" w:line="240" w:lineRule="auto"/>
      </w:pPr>
      <w:r>
        <w:t xml:space="preserve">17. Управление таможенным делом. Государственный таможенный контроль. </w:t>
      </w:r>
    </w:p>
    <w:p w:rsidR="002D1AE0" w:rsidRDefault="002D1AE0" w:rsidP="002D1AE0">
      <w:pPr>
        <w:spacing w:after="0" w:line="240" w:lineRule="auto"/>
      </w:pPr>
      <w:r>
        <w:t>18. Управление в области иностранных дел. Административно-правовой статус дипломатического корпуса.</w:t>
      </w:r>
    </w:p>
    <w:p w:rsidR="002D1AE0" w:rsidRDefault="002D1AE0" w:rsidP="002D1AE0">
      <w:pPr>
        <w:spacing w:after="0" w:line="240" w:lineRule="auto"/>
      </w:pPr>
      <w:r>
        <w:t xml:space="preserve">19. Правовое положение Министерства юстиции, ФССП, ФСИН. </w:t>
      </w:r>
    </w:p>
    <w:p w:rsidR="002D1AE0" w:rsidRDefault="002D1AE0" w:rsidP="002D1AE0">
      <w:pPr>
        <w:spacing w:after="0" w:line="240" w:lineRule="auto"/>
      </w:pPr>
      <w:r>
        <w:t xml:space="preserve">20. Управление в области здравоохранения. Правовое положение органов санитарно-эпидемиологического надзора. </w:t>
      </w:r>
    </w:p>
    <w:p w:rsidR="002D1AE0" w:rsidRDefault="002D1AE0" w:rsidP="002D1AE0">
      <w:pPr>
        <w:spacing w:after="0" w:line="240" w:lineRule="auto"/>
      </w:pPr>
      <w:r>
        <w:t xml:space="preserve">21. Управление высшим образованием и наукой. </w:t>
      </w:r>
    </w:p>
    <w:p w:rsidR="002D1AE0" w:rsidRDefault="002D1AE0" w:rsidP="002D1AE0">
      <w:pPr>
        <w:spacing w:after="0" w:line="240" w:lineRule="auto"/>
      </w:pPr>
      <w:r>
        <w:t xml:space="preserve">22. Правовое положение студентов ВУЗа. Аккредитация, контроль в сфере образования. </w:t>
      </w:r>
    </w:p>
    <w:p w:rsidR="002D1AE0" w:rsidRDefault="002D1AE0" w:rsidP="002D1AE0">
      <w:pPr>
        <w:spacing w:after="0" w:line="240" w:lineRule="auto"/>
      </w:pPr>
      <w:r>
        <w:t xml:space="preserve">23. Руководство физической культурой, спортом и туризмом. </w:t>
      </w:r>
    </w:p>
    <w:p w:rsidR="002D1AE0" w:rsidRDefault="002D1AE0" w:rsidP="002D1AE0">
      <w:pPr>
        <w:spacing w:after="0" w:line="240" w:lineRule="auto"/>
      </w:pPr>
      <w:r>
        <w:t xml:space="preserve">24. Управление в сфере социальной защиты граждан. </w:t>
      </w:r>
    </w:p>
    <w:p w:rsidR="002D1AE0" w:rsidRDefault="002D1AE0" w:rsidP="002D1AE0">
      <w:pPr>
        <w:spacing w:after="0" w:line="240" w:lineRule="auto"/>
      </w:pPr>
      <w:r>
        <w:t xml:space="preserve">25. Управление в области культуры. </w:t>
      </w:r>
    </w:p>
    <w:p w:rsidR="002D1AE0" w:rsidRDefault="002D1AE0" w:rsidP="002D1AE0">
      <w:pPr>
        <w:spacing w:after="0" w:line="240" w:lineRule="auto"/>
      </w:pPr>
      <w:r>
        <w:t xml:space="preserve">26. Управление промышленностью. Правовое положение </w:t>
      </w:r>
      <w:proofErr w:type="spellStart"/>
      <w:r>
        <w:t>Ростехнадзора</w:t>
      </w:r>
      <w:proofErr w:type="spellEnd"/>
      <w:r>
        <w:t>.</w:t>
      </w:r>
    </w:p>
    <w:p w:rsidR="002D1AE0" w:rsidRDefault="002D1AE0" w:rsidP="002D1AE0">
      <w:pPr>
        <w:spacing w:after="0" w:line="240" w:lineRule="auto"/>
      </w:pPr>
      <w:r>
        <w:t xml:space="preserve">27. Содержание государственного регулирования и управления в области АПК. </w:t>
      </w:r>
    </w:p>
    <w:p w:rsidR="002D1AE0" w:rsidRDefault="002D1AE0" w:rsidP="002D1AE0">
      <w:pPr>
        <w:spacing w:after="0" w:line="240" w:lineRule="auto"/>
      </w:pPr>
      <w:r>
        <w:t>28. Государственный ветеринарный и фитосанитарный надзор. Административная ответственность в сельском хозяйстве, ветеринарии и мелиорации земель.</w:t>
      </w:r>
    </w:p>
    <w:p w:rsidR="002D1AE0" w:rsidRDefault="002D1AE0" w:rsidP="002D1AE0">
      <w:pPr>
        <w:spacing w:after="0" w:line="240" w:lineRule="auto"/>
      </w:pPr>
      <w:r>
        <w:t xml:space="preserve">29. Управление лесным хозяйством и лесной промышленностью. Административно-правовая защита лесов. </w:t>
      </w:r>
    </w:p>
    <w:p w:rsidR="002D1AE0" w:rsidRDefault="002D1AE0" w:rsidP="002D1AE0">
      <w:pPr>
        <w:spacing w:after="0" w:line="240" w:lineRule="auto"/>
      </w:pPr>
      <w:r>
        <w:t xml:space="preserve">30. Управление в области охраны окружающей среды и природопользования. </w:t>
      </w:r>
    </w:p>
    <w:p w:rsidR="002D1AE0" w:rsidRDefault="002D1AE0" w:rsidP="002D1AE0">
      <w:pPr>
        <w:spacing w:after="0" w:line="240" w:lineRule="auto"/>
      </w:pPr>
      <w:r>
        <w:t xml:space="preserve">31. Управление железнодорожным транспортом. Правовое положение органов государственного надзора </w:t>
      </w:r>
      <w:proofErr w:type="gramStart"/>
      <w:r>
        <w:t>на ж</w:t>
      </w:r>
      <w:proofErr w:type="gramEnd"/>
      <w:r>
        <w:t>/д транспорте.</w:t>
      </w:r>
    </w:p>
    <w:p w:rsidR="002D1AE0" w:rsidRDefault="002D1AE0" w:rsidP="002D1AE0">
      <w:pPr>
        <w:spacing w:after="0" w:line="240" w:lineRule="auto"/>
      </w:pPr>
      <w:r>
        <w:t xml:space="preserve">32. Управление морским и речным флотом. </w:t>
      </w:r>
    </w:p>
    <w:p w:rsidR="002D1AE0" w:rsidRDefault="002D1AE0" w:rsidP="002D1AE0">
      <w:pPr>
        <w:spacing w:after="0" w:line="240" w:lineRule="auto"/>
      </w:pPr>
      <w:r>
        <w:t xml:space="preserve">33. Управление в области гражданской авиации. </w:t>
      </w:r>
    </w:p>
    <w:p w:rsidR="002D1AE0" w:rsidRDefault="002D1AE0" w:rsidP="002D1AE0">
      <w:pPr>
        <w:spacing w:after="0" w:line="240" w:lineRule="auto"/>
      </w:pPr>
      <w:r>
        <w:t xml:space="preserve">34. Управление охотничьим хозяйством. </w:t>
      </w:r>
    </w:p>
    <w:p w:rsidR="002D1AE0" w:rsidRDefault="002D1AE0" w:rsidP="002D1AE0">
      <w:pPr>
        <w:spacing w:after="0" w:line="240" w:lineRule="auto"/>
      </w:pPr>
      <w:r>
        <w:t xml:space="preserve">35. Управление жилищно-коммунальным хозяйством. </w:t>
      </w:r>
    </w:p>
    <w:p w:rsidR="002D1AE0" w:rsidRDefault="002D1AE0" w:rsidP="002D1AE0">
      <w:pPr>
        <w:spacing w:after="0" w:line="240" w:lineRule="auto"/>
      </w:pPr>
      <w:r>
        <w:t>36. Правовое положение федеральной антимонопольной службы, защита конкуренции.</w:t>
      </w:r>
    </w:p>
    <w:p w:rsidR="002D1AE0" w:rsidRDefault="002D1AE0" w:rsidP="002D1AE0">
      <w:pPr>
        <w:spacing w:after="0" w:line="240" w:lineRule="auto"/>
      </w:pPr>
      <w:r>
        <w:t xml:space="preserve">37. Правовое положение федеральной налоговой службы. </w:t>
      </w:r>
    </w:p>
    <w:p w:rsidR="00976CD5" w:rsidRDefault="002D1AE0" w:rsidP="002D1AE0">
      <w:pPr>
        <w:spacing w:after="0" w:line="240" w:lineRule="auto"/>
      </w:pPr>
      <w:r>
        <w:t>38. Управление в области связи и информатизации.</w:t>
      </w:r>
    </w:p>
    <w:sectPr w:rsidR="00976CD5" w:rsidSect="002D1AE0">
      <w:pgSz w:w="11906" w:h="16838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E0"/>
    <w:rsid w:val="002D1AE0"/>
    <w:rsid w:val="009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295F-587E-4D41-95F5-0E0FDE70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В. Нестерова</dc:creator>
  <cp:lastModifiedBy>ЮИ - Татьяна В. Нестерова</cp:lastModifiedBy>
  <cp:revision>1</cp:revision>
  <dcterms:created xsi:type="dcterms:W3CDTF">2020-02-13T09:21:00Z</dcterms:created>
  <dcterms:modified xsi:type="dcterms:W3CDTF">2020-02-13T09:23:00Z</dcterms:modified>
</cp:coreProperties>
</file>