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47" w:rsidRPr="00D36155" w:rsidRDefault="00B4002F" w:rsidP="008D4947">
      <w:pPr>
        <w:tabs>
          <w:tab w:val="left" w:pos="9639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D36155">
        <w:rPr>
          <w:rFonts w:ascii="Times New Roman" w:hAnsi="Times New Roman" w:cs="Times New Roman"/>
          <w:b/>
          <w:sz w:val="20"/>
          <w:szCs w:val="20"/>
        </w:rPr>
        <w:t>Вопросы для итоговой аттестации</w:t>
      </w:r>
      <w:bookmarkEnd w:id="0"/>
      <w:r w:rsidRPr="00D36155">
        <w:rPr>
          <w:rFonts w:ascii="Times New Roman" w:hAnsi="Times New Roman" w:cs="Times New Roman"/>
          <w:b/>
          <w:sz w:val="20"/>
          <w:szCs w:val="20"/>
        </w:rPr>
        <w:t xml:space="preserve"> по дисциплине </w:t>
      </w:r>
    </w:p>
    <w:p w:rsidR="008D4947" w:rsidRPr="00D36155" w:rsidRDefault="008D4947" w:rsidP="008D4947">
      <w:pPr>
        <w:tabs>
          <w:tab w:val="left" w:pos="9639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36155">
        <w:rPr>
          <w:rFonts w:ascii="Times New Roman" w:hAnsi="Times New Roman" w:cs="Times New Roman"/>
          <w:b/>
          <w:sz w:val="20"/>
          <w:szCs w:val="20"/>
        </w:rPr>
        <w:t>«Предупреждение правонарушений в сфере интеллектуальной собственности»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1. История развития российского законодательства об охране интеллектуальной собственности.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2. Система источников правового регулирования отношений, связанных с охраной и использованием объектов' интеллектуальной собственности.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3. Ответственность за нарушение авторских и смежных прав.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4. Правовая охрана служебной и коммерческой тайны.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5. Уголовная ответственность за нарушение служебной и коммерческой тайны.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6. Детерминанты правонарушений в сфере интеллектуальной собственности: деление на причины и условия.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7. Меры противодействия правонарушений в сфере интеллектуальной собственности.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8. Профилактика преступлений в сфере интеллектуальной собственности.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9. Прогнозирование правонарушений в сфере интеллектуальной собственности.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10. Международное сотрудничество по защите интеллектуальной собственности.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11. Зарубежный опыт борьбы с преступлениями в сфере интеллектуальной собственности.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12. Международные соглашения в области авторского и смежного права.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13. Международные соглашения в области промышле</w:t>
      </w:r>
      <w:bookmarkStart w:id="1" w:name="_GoBack"/>
      <w:bookmarkEnd w:id="1"/>
      <w:r w:rsidRPr="00D36155">
        <w:rPr>
          <w:rFonts w:ascii="Times New Roman" w:hAnsi="Times New Roman" w:cs="Times New Roman"/>
          <w:sz w:val="20"/>
          <w:szCs w:val="20"/>
        </w:rPr>
        <w:t>нной собственности и правовой охране нетрадиционных объектов.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14. Предупреждение преступности в сфере интеллектуальной собственности.</w:t>
      </w:r>
    </w:p>
    <w:p w:rsidR="008D4947" w:rsidRPr="00D36155" w:rsidRDefault="008D4947" w:rsidP="008D4947">
      <w:pPr>
        <w:spacing w:line="0" w:lineRule="atLeast"/>
        <w:ind w:firstLine="403"/>
        <w:rPr>
          <w:rFonts w:ascii="Times New Roman" w:hAnsi="Times New Roman" w:cs="Times New Roman"/>
          <w:sz w:val="20"/>
          <w:szCs w:val="20"/>
        </w:rPr>
      </w:pPr>
      <w:r w:rsidRPr="00D36155">
        <w:rPr>
          <w:rFonts w:ascii="Times New Roman" w:hAnsi="Times New Roman" w:cs="Times New Roman"/>
          <w:sz w:val="20"/>
          <w:szCs w:val="20"/>
        </w:rPr>
        <w:t>15. Решение проблемы объекта преступлений в сфере интеллектуальной собственности в науке уголовного права.</w:t>
      </w:r>
    </w:p>
    <w:p w:rsidR="00236DEC" w:rsidRPr="00D36155" w:rsidRDefault="00236DEC">
      <w:pPr>
        <w:rPr>
          <w:rFonts w:ascii="Times New Roman" w:hAnsi="Times New Roman" w:cs="Times New Roman"/>
          <w:sz w:val="20"/>
          <w:szCs w:val="20"/>
        </w:rPr>
      </w:pPr>
    </w:p>
    <w:sectPr w:rsidR="00236DEC" w:rsidRPr="00D3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A0B7A"/>
    <w:multiLevelType w:val="multilevel"/>
    <w:tmpl w:val="D3F63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2F"/>
    <w:rsid w:val="00236DEC"/>
    <w:rsid w:val="008D4947"/>
    <w:rsid w:val="00B4002F"/>
    <w:rsid w:val="00B45AE1"/>
    <w:rsid w:val="00D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A96E-C3EB-492A-B105-252642D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4</cp:revision>
  <cp:lastPrinted>2016-12-10T04:45:00Z</cp:lastPrinted>
  <dcterms:created xsi:type="dcterms:W3CDTF">2016-12-10T06:16:00Z</dcterms:created>
  <dcterms:modified xsi:type="dcterms:W3CDTF">2016-12-23T07:19:00Z</dcterms:modified>
</cp:coreProperties>
</file>