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CE" w:rsidRPr="005F0B7C" w:rsidRDefault="006529CE" w:rsidP="005F0B7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0B7C">
        <w:rPr>
          <w:rFonts w:ascii="Times New Roman" w:hAnsi="Times New Roman" w:cs="Times New Roman"/>
          <w:b/>
          <w:sz w:val="24"/>
          <w:szCs w:val="20"/>
        </w:rPr>
        <w:t>Аннотация рабочей программы дисциплины</w:t>
      </w:r>
    </w:p>
    <w:p w:rsidR="002D02E4" w:rsidRDefault="002D02E4" w:rsidP="005F0B7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0B7C">
        <w:rPr>
          <w:rFonts w:ascii="Times New Roman" w:hAnsi="Times New Roman" w:cs="Times New Roman"/>
          <w:b/>
          <w:sz w:val="24"/>
          <w:szCs w:val="20"/>
        </w:rPr>
        <w:t>Национальная безопасность</w:t>
      </w:r>
    </w:p>
    <w:p w:rsidR="005F0B7C" w:rsidRPr="005F0B7C" w:rsidRDefault="005F0B7C" w:rsidP="005F0B7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6529CE" w:rsidRPr="005F0B7C" w:rsidTr="005F0B7C">
        <w:tc>
          <w:tcPr>
            <w:tcW w:w="2694" w:type="dxa"/>
          </w:tcPr>
          <w:p w:rsidR="006529CE" w:rsidRPr="005F0B7C" w:rsidRDefault="006529CE" w:rsidP="005F0B7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7C">
              <w:rPr>
                <w:rFonts w:ascii="Times New Roman" w:hAnsi="Times New Roman" w:cs="Times New Roman"/>
                <w:b/>
                <w:sz w:val="20"/>
                <w:szCs w:val="20"/>
              </w:rPr>
              <w:t>Цели освоения дисциплины</w:t>
            </w:r>
          </w:p>
        </w:tc>
        <w:tc>
          <w:tcPr>
            <w:tcW w:w="8080" w:type="dxa"/>
          </w:tcPr>
          <w:p w:rsidR="0032317F" w:rsidRPr="005F0B7C" w:rsidRDefault="0032317F" w:rsidP="005F0B7C">
            <w:pPr>
              <w:pStyle w:val="a9"/>
              <w:spacing w:after="0" w:line="0" w:lineRule="atLeast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F0B7C">
              <w:rPr>
                <w:rStyle w:val="12"/>
                <w:color w:val="000000"/>
                <w:sz w:val="20"/>
                <w:szCs w:val="20"/>
              </w:rPr>
              <w:t xml:space="preserve">В результате изучения </w:t>
            </w:r>
            <w:r w:rsidR="005F0B7C" w:rsidRPr="005F0B7C">
              <w:rPr>
                <w:rStyle w:val="12"/>
                <w:color w:val="000000"/>
                <w:sz w:val="20"/>
                <w:szCs w:val="20"/>
              </w:rPr>
              <w:t>дисциплины</w:t>
            </w:r>
            <w:r w:rsidRPr="005F0B7C">
              <w:rPr>
                <w:rStyle w:val="12"/>
                <w:color w:val="000000"/>
                <w:sz w:val="20"/>
                <w:szCs w:val="20"/>
              </w:rPr>
              <w:t xml:space="preserve"> </w:t>
            </w:r>
            <w:r w:rsidR="005F0B7C" w:rsidRPr="005F0B7C">
              <w:rPr>
                <w:rStyle w:val="12"/>
                <w:color w:val="000000"/>
                <w:sz w:val="20"/>
                <w:szCs w:val="20"/>
              </w:rPr>
              <w:t>«Национальная безопасность» студент</w:t>
            </w:r>
            <w:r w:rsidRPr="005F0B7C">
              <w:rPr>
                <w:rStyle w:val="12"/>
                <w:color w:val="000000"/>
                <w:sz w:val="20"/>
                <w:szCs w:val="20"/>
              </w:rPr>
              <w:t xml:space="preserve"> должен </w:t>
            </w:r>
            <w:r w:rsidR="005F0B7C" w:rsidRPr="005F0B7C">
              <w:rPr>
                <w:rStyle w:val="12"/>
                <w:color w:val="000000"/>
                <w:sz w:val="20"/>
                <w:szCs w:val="20"/>
              </w:rPr>
              <w:t xml:space="preserve">уметь </w:t>
            </w:r>
            <w:r w:rsidR="005F0B7C" w:rsidRPr="005F0B7C">
              <w:rPr>
                <w:rFonts w:ascii="Times New Roman" w:hAnsi="Times New Roman" w:cs="Times New Roman"/>
                <w:sz w:val="20"/>
                <w:szCs w:val="20"/>
              </w:rPr>
              <w:t>анализировать социально значимые проблемы и процессы, а также быть готовым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  <w:p w:rsidR="006529CE" w:rsidRPr="005F0B7C" w:rsidRDefault="006529CE" w:rsidP="005F0B7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9CE" w:rsidRPr="005F0B7C" w:rsidTr="005F0B7C">
        <w:tc>
          <w:tcPr>
            <w:tcW w:w="2694" w:type="dxa"/>
          </w:tcPr>
          <w:p w:rsidR="006529CE" w:rsidRPr="005F0B7C" w:rsidRDefault="006529CE" w:rsidP="005F0B7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7C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8080" w:type="dxa"/>
          </w:tcPr>
          <w:p w:rsidR="005F0B7C" w:rsidRPr="005F0B7C" w:rsidRDefault="005F0B7C" w:rsidP="005F0B7C">
            <w:pPr>
              <w:pStyle w:val="31"/>
              <w:shd w:val="clear" w:color="auto" w:fill="auto"/>
              <w:spacing w:before="0" w:line="0" w:lineRule="atLeast"/>
              <w:jc w:val="both"/>
              <w:rPr>
                <w:b w:val="0"/>
                <w:sz w:val="20"/>
                <w:szCs w:val="20"/>
              </w:rPr>
            </w:pPr>
            <w:r w:rsidRPr="005F0B7C">
              <w:rPr>
                <w:b w:val="0"/>
                <w:sz w:val="20"/>
                <w:szCs w:val="20"/>
              </w:rPr>
              <w:t>Учебная дисциплина «Национальная безопасность» относится к дисциплинам по выбору профессионального цикла ООП. Данная дисциплина изучается студентами третьего курса.</w:t>
            </w:r>
          </w:p>
          <w:p w:rsidR="006529CE" w:rsidRPr="005F0B7C" w:rsidRDefault="005F0B7C" w:rsidP="005F0B7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0B7C">
              <w:rPr>
                <w:rFonts w:ascii="Times New Roman" w:hAnsi="Times New Roman" w:cs="Times New Roman"/>
                <w:sz w:val="20"/>
                <w:szCs w:val="20"/>
              </w:rPr>
              <w:t>Общая трудоемкость дисциплины «Национальная безопасность» составляет - 1 зачетную единицу - 36 часов.</w:t>
            </w:r>
          </w:p>
        </w:tc>
      </w:tr>
      <w:tr w:rsidR="006529CE" w:rsidRPr="005F0B7C" w:rsidTr="005F0B7C">
        <w:tc>
          <w:tcPr>
            <w:tcW w:w="2694" w:type="dxa"/>
          </w:tcPr>
          <w:p w:rsidR="006529CE" w:rsidRPr="005F0B7C" w:rsidRDefault="006529CE" w:rsidP="005F0B7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7C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8080" w:type="dxa"/>
          </w:tcPr>
          <w:p w:rsidR="006529CE" w:rsidRPr="005F0B7C" w:rsidRDefault="002D02E4" w:rsidP="005F0B7C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7C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5F0B7C" w:rsidRPr="005F0B7C">
              <w:rPr>
                <w:rFonts w:ascii="Times New Roman" w:hAnsi="Times New Roman" w:cs="Times New Roman"/>
                <w:sz w:val="20"/>
                <w:szCs w:val="20"/>
              </w:rPr>
              <w:t>- 8</w:t>
            </w:r>
            <w:r w:rsidRPr="005F0B7C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="0069647F">
              <w:rPr>
                <w:rFonts w:ascii="Times New Roman" w:hAnsi="Times New Roman" w:cs="Times New Roman"/>
                <w:sz w:val="20"/>
                <w:szCs w:val="20"/>
              </w:rPr>
              <w:t>ПК- 2</w:t>
            </w:r>
            <w:bookmarkStart w:id="0" w:name="_GoBack"/>
            <w:bookmarkEnd w:id="0"/>
            <w:r w:rsidRPr="005F0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29CE" w:rsidRPr="005F0B7C" w:rsidTr="005F0B7C">
        <w:tc>
          <w:tcPr>
            <w:tcW w:w="2694" w:type="dxa"/>
          </w:tcPr>
          <w:p w:rsidR="006529CE" w:rsidRPr="005F0B7C" w:rsidRDefault="006529CE" w:rsidP="005F0B7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7C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8080" w:type="dxa"/>
          </w:tcPr>
          <w:p w:rsidR="00B45B01" w:rsidRPr="005F0B7C" w:rsidRDefault="00B45B01" w:rsidP="005F0B7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0B7C">
              <w:rPr>
                <w:rFonts w:ascii="Times New Roman" w:hAnsi="Times New Roman" w:cs="Times New Roman"/>
                <w:sz w:val="20"/>
                <w:szCs w:val="20"/>
              </w:rPr>
              <w:t>В результате освоения дисциплины обучающийся должен:</w:t>
            </w:r>
          </w:p>
          <w:p w:rsidR="00B45B01" w:rsidRPr="005F0B7C" w:rsidRDefault="00B45B01" w:rsidP="005F0B7C">
            <w:pPr>
              <w:spacing w:line="0" w:lineRule="atLeast"/>
              <w:ind w:firstLine="40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F0B7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</w:p>
          <w:p w:rsidR="005F0B7C" w:rsidRPr="005F0B7C" w:rsidRDefault="0086240D" w:rsidP="005F0B7C">
            <w:pPr>
              <w:spacing w:line="0" w:lineRule="atLeast"/>
              <w:ind w:firstLine="403"/>
              <w:rPr>
                <w:rStyle w:val="1"/>
                <w:rFonts w:eastAsia="Courier New"/>
                <w:sz w:val="20"/>
                <w:szCs w:val="20"/>
              </w:rPr>
            </w:pPr>
            <w:r w:rsidRPr="005F0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F0B7C" w:rsidRPr="005F0B7C">
              <w:rPr>
                <w:rStyle w:val="1"/>
                <w:rFonts w:eastAsia="Courier New"/>
                <w:sz w:val="20"/>
                <w:szCs w:val="20"/>
              </w:rPr>
              <w:t>правовую природу, понятие, цели, задачи национальной безопасности; состояние и тенденции развития законодательства Российской Федерации в сфере обеспечения национальной безопасности; основы организации и деятельности органов государства по обеспечению национальной безопасности их взаимодействие; компетенцию правоохранительных органов в сфере обеспечения национальной безопасности и предотвращение угроз; и компетенцию федеральных, региональных и местных органов власти в сфере поддержания правопорядка и обеспечения национальной безопасности.</w:t>
            </w:r>
          </w:p>
          <w:p w:rsidR="00B45B01" w:rsidRPr="005F0B7C" w:rsidRDefault="00B45B01" w:rsidP="005F0B7C">
            <w:pPr>
              <w:spacing w:line="0" w:lineRule="atLeast"/>
              <w:ind w:firstLine="40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F0B7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5F0B7C" w:rsidRPr="005F0B7C" w:rsidRDefault="0086240D" w:rsidP="005F0B7C">
            <w:pPr>
              <w:spacing w:line="0" w:lineRule="atLeast"/>
              <w:ind w:firstLine="403"/>
              <w:rPr>
                <w:rStyle w:val="1"/>
                <w:rFonts w:eastAsiaTheme="minorHAnsi"/>
                <w:sz w:val="20"/>
                <w:szCs w:val="20"/>
              </w:rPr>
            </w:pPr>
            <w:r w:rsidRPr="005F0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F0B7C" w:rsidRPr="005F0B7C">
              <w:rPr>
                <w:rStyle w:val="1"/>
                <w:rFonts w:eastAsiaTheme="minorHAnsi"/>
                <w:sz w:val="20"/>
                <w:szCs w:val="20"/>
              </w:rPr>
              <w:t>самостоятельно и квалифицированно ориентироваться в содержании нормативно-правовых актов, регламентирующих правоотношения в сфере обеспечения национальной безопасности; осуществлять правоприменительные, контрольные, надзорные, проверочные мероприятия (полномочия) в различных сферах обеспечения национальной безопасности; осуществлять производство по делам административных и уголовных правонарушениях, относящихся к компетенции органов внутренних дел в сфере обеспечения национальной безопасности; осуществлять оперативно-розыскные и процессуальные мероприятия по делам о правонарушениях в сфере обеспечения национальной безопасности; осуществлять сбор, обработку информации об угрозах национальной безопасности; разрабатывать информационно-аналитические документы в сфере обеспечения национальной безопасности.</w:t>
            </w:r>
          </w:p>
          <w:p w:rsidR="00B45B01" w:rsidRPr="005F0B7C" w:rsidRDefault="00B45B01" w:rsidP="005F0B7C">
            <w:pPr>
              <w:spacing w:line="0" w:lineRule="atLeast"/>
              <w:ind w:firstLine="40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F0B7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Владеть:</w:t>
            </w:r>
          </w:p>
          <w:p w:rsidR="006529CE" w:rsidRPr="005F0B7C" w:rsidRDefault="0086240D" w:rsidP="005F0B7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0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F0B7C" w:rsidRPr="005F0B7C">
              <w:rPr>
                <w:rStyle w:val="1"/>
                <w:rFonts w:eastAsiaTheme="minorHAnsi"/>
                <w:sz w:val="20"/>
                <w:szCs w:val="20"/>
              </w:rPr>
              <w:t>Методикой реализации правовых норм в сфере обеспечения национальной безопасности в соответствии с Конституцией Российской Федерации, действующим законодательством; навыками составления информационно-аналитических материалов в деятельности правоохранительных органов; методикой осуществления производства по делам о правонарушениях в сфере обеспечения национальной безопасности в соответствии с квалификацией угроз.</w:t>
            </w:r>
          </w:p>
        </w:tc>
      </w:tr>
      <w:tr w:rsidR="006529CE" w:rsidRPr="005F0B7C" w:rsidTr="005F0B7C">
        <w:tc>
          <w:tcPr>
            <w:tcW w:w="2694" w:type="dxa"/>
          </w:tcPr>
          <w:p w:rsidR="006529CE" w:rsidRPr="005F0B7C" w:rsidRDefault="00641266" w:rsidP="005F0B7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7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дисциплины</w:t>
            </w:r>
          </w:p>
        </w:tc>
        <w:tc>
          <w:tcPr>
            <w:tcW w:w="8080" w:type="dxa"/>
          </w:tcPr>
          <w:p w:rsidR="006529CE" w:rsidRPr="005F0B7C" w:rsidRDefault="002D02E4" w:rsidP="005F0B7C">
            <w:pPr>
              <w:pStyle w:val="a9"/>
              <w:spacing w:after="0" w:line="0" w:lineRule="atLeas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F0B7C">
              <w:rPr>
                <w:rStyle w:val="1"/>
                <w:rFonts w:eastAsiaTheme="minorHAnsi"/>
                <w:sz w:val="20"/>
                <w:szCs w:val="20"/>
              </w:rPr>
              <w:t>Теоретические основы национальной безопасности. Структура Национальной безопасности. Угрозы национальной безопасности. Национальные интересы. Международная безопасность. Глобализация: новые вызовы национальной безопасности. Региональные аспекты национальной безопасности. Правовые основы национальной безопасности: экономическая, информационная безопасность. Система национальной безопасности РФ и проблемы её обеспечения.</w:t>
            </w:r>
          </w:p>
        </w:tc>
      </w:tr>
      <w:tr w:rsidR="006529CE" w:rsidRPr="005F0B7C" w:rsidTr="005F0B7C">
        <w:tc>
          <w:tcPr>
            <w:tcW w:w="2694" w:type="dxa"/>
          </w:tcPr>
          <w:p w:rsidR="006529CE" w:rsidRPr="005F0B7C" w:rsidRDefault="00641266" w:rsidP="005F0B7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7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и указанием доли аудиторных занятий, проводимых в интерактивных формах</w:t>
            </w:r>
          </w:p>
        </w:tc>
        <w:tc>
          <w:tcPr>
            <w:tcW w:w="8080" w:type="dxa"/>
          </w:tcPr>
          <w:p w:rsidR="002D02E4" w:rsidRPr="005F0B7C" w:rsidRDefault="002D02E4" w:rsidP="005F0B7C">
            <w:pPr>
              <w:pStyle w:val="3"/>
              <w:shd w:val="clear" w:color="auto" w:fill="auto"/>
              <w:spacing w:after="0" w:line="0" w:lineRule="atLeast"/>
              <w:ind w:left="20" w:right="260" w:firstLine="520"/>
              <w:jc w:val="both"/>
              <w:rPr>
                <w:sz w:val="20"/>
                <w:szCs w:val="20"/>
              </w:rPr>
            </w:pPr>
            <w:r w:rsidRPr="005F0B7C">
              <w:rPr>
                <w:sz w:val="20"/>
                <w:szCs w:val="20"/>
              </w:rPr>
              <w:t xml:space="preserve">В учебном процессе используются сетевые технологии для обеспечения взаимодействиями между преподавателем и студентами по передаче учебно-методических материалов, контрольно-измерительных материалов, выполненных и проверенных заданий, проведения консультаций в режиме </w:t>
            </w:r>
            <w:proofErr w:type="spellStart"/>
            <w:r w:rsidRPr="005F0B7C">
              <w:rPr>
                <w:sz w:val="20"/>
                <w:szCs w:val="20"/>
              </w:rPr>
              <w:t>вебинара</w:t>
            </w:r>
            <w:proofErr w:type="spellEnd"/>
            <w:r w:rsidRPr="005F0B7C">
              <w:rPr>
                <w:sz w:val="20"/>
                <w:szCs w:val="20"/>
              </w:rPr>
              <w:t>, электронной почты. Организованная в компьютерных классах локальная сеть также используется преподавателем для передачи данных между участниками учебного процесса.</w:t>
            </w:r>
          </w:p>
          <w:p w:rsidR="002D02E4" w:rsidRPr="005F0B7C" w:rsidRDefault="002D02E4" w:rsidP="005F0B7C">
            <w:pPr>
              <w:tabs>
                <w:tab w:val="left" w:pos="993"/>
              </w:tabs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освоении данной дисциплины используются учебные аудитории, обеспеченные ПК, проектором, компьютерные классы Юридического института с доступом к справочным правовым системам информационно-правового обеспечения, электронным библиотечно-информационным ресурсам и программному обеспечению для компьютерного тестирования студентов по разделам дисциплины. </w:t>
            </w:r>
          </w:p>
          <w:p w:rsidR="005F0B7C" w:rsidRDefault="005F0B7C" w:rsidP="005F0B7C">
            <w:pPr>
              <w:spacing w:line="0" w:lineRule="atLeast"/>
              <w:jc w:val="both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5F0B7C" w:rsidRPr="005F0B7C" w:rsidRDefault="005F0B7C" w:rsidP="005F0B7C">
            <w:pPr>
              <w:spacing w:line="0" w:lineRule="atLeast"/>
              <w:jc w:val="both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4C0098" w:rsidRPr="005F0B7C" w:rsidRDefault="00641266" w:rsidP="005F0B7C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Интернет</w:t>
            </w:r>
            <w:r w:rsidR="00B82BD3" w:rsidRPr="005F0B7C">
              <w:rPr>
                <w:rFonts w:ascii="Times New Roman" w:hAnsi="Times New Roman" w:cs="Times New Roman"/>
                <w:sz w:val="20"/>
                <w:szCs w:val="20"/>
              </w:rPr>
              <w:t xml:space="preserve"> ресурсы: 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389"/>
              <w:gridCol w:w="2465"/>
            </w:tblGrid>
            <w:tr w:rsidR="004C0098" w:rsidRPr="005F0B7C" w:rsidTr="007D726D">
              <w:trPr>
                <w:trHeight w:hRule="exact" w:val="347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r w:rsidRPr="005F0B7C">
                    <w:rPr>
                      <w:rStyle w:val="10pt0pt"/>
                    </w:rPr>
                    <w:t>Интернет-портал по безопасности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0098" w:rsidRPr="005F0B7C" w:rsidRDefault="0069647F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hyperlink r:id="rId4" w:history="1"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www</w:t>
                    </w:r>
                    <w:r w:rsidR="004C0098" w:rsidRPr="005F0B7C">
                      <w:rPr>
                        <w:rStyle w:val="a8"/>
                        <w:sz w:val="20"/>
                        <w:szCs w:val="20"/>
                      </w:rPr>
                      <w:t>.</w:t>
                    </w:r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sec</w:t>
                    </w:r>
                    <w:r w:rsidR="004C0098" w:rsidRPr="005F0B7C">
                      <w:rPr>
                        <w:rStyle w:val="a8"/>
                        <w:sz w:val="20"/>
                        <w:szCs w:val="20"/>
                      </w:rPr>
                      <w:t>.</w:t>
                    </w:r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ru</w:t>
                    </w:r>
                    <w:r w:rsidR="004C0098" w:rsidRPr="005F0B7C">
                      <w:rPr>
                        <w:rStyle w:val="a8"/>
                        <w:sz w:val="20"/>
                        <w:szCs w:val="20"/>
                      </w:rPr>
                      <w:t>/</w:t>
                    </w:r>
                  </w:hyperlink>
                </w:p>
              </w:tc>
            </w:tr>
            <w:tr w:rsidR="004C0098" w:rsidRPr="005F0B7C" w:rsidTr="007D726D">
              <w:trPr>
                <w:trHeight w:hRule="exact" w:val="631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r w:rsidRPr="005F0B7C">
                    <w:rPr>
                      <w:rStyle w:val="10pt0pt"/>
                    </w:rPr>
                    <w:t>Национальный портал противодействия терроризму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r w:rsidRPr="005F0B7C">
                    <w:rPr>
                      <w:rStyle w:val="10pt0pt"/>
                      <w:lang w:val="en-US"/>
                    </w:rPr>
                    <w:t>vvww</w:t>
                  </w:r>
                  <w:r w:rsidRPr="005F0B7C">
                    <w:rPr>
                      <w:rStyle w:val="10pt0pt"/>
                    </w:rPr>
                    <w:t>.</w:t>
                  </w:r>
                  <w:r w:rsidRPr="005F0B7C">
                    <w:rPr>
                      <w:rStyle w:val="10pt0pt"/>
                      <w:lang w:val="en-US"/>
                    </w:rPr>
                    <w:t>antiterror</w:t>
                  </w:r>
                  <w:r w:rsidRPr="005F0B7C">
                    <w:rPr>
                      <w:rStyle w:val="10pt0pt"/>
                    </w:rPr>
                    <w:t>.</w:t>
                  </w:r>
                  <w:r w:rsidRPr="005F0B7C">
                    <w:rPr>
                      <w:rStyle w:val="10pt0pt"/>
                      <w:lang w:val="en-US"/>
                    </w:rPr>
                    <w:t>ru</w:t>
                  </w:r>
                </w:p>
              </w:tc>
            </w:tr>
            <w:tr w:rsidR="004C0098" w:rsidRPr="005F0B7C" w:rsidTr="007D726D">
              <w:trPr>
                <w:trHeight w:hRule="exact" w:val="324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r w:rsidRPr="005F0B7C">
                    <w:rPr>
                      <w:rStyle w:val="10pt0pt"/>
                    </w:rPr>
                    <w:t>Сайт Федеральной службы безопасности России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0098" w:rsidRPr="005F0B7C" w:rsidRDefault="0069647F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hyperlink r:id="rId5" w:history="1"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www.fsb.ru/</w:t>
                    </w:r>
                  </w:hyperlink>
                </w:p>
              </w:tc>
            </w:tr>
            <w:tr w:rsidR="004C0098" w:rsidRPr="005F0B7C" w:rsidTr="007D726D">
              <w:trPr>
                <w:trHeight w:hRule="exact" w:val="631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r w:rsidRPr="005F0B7C">
                    <w:rPr>
                      <w:rStyle w:val="10pt0pt"/>
                    </w:rPr>
                    <w:t>Сайт Национального антитеррористического комитета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0098" w:rsidRPr="005F0B7C" w:rsidRDefault="0069647F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hyperlink r:id="rId6" w:history="1"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www.nak.fsb.ru</w:t>
                    </w:r>
                  </w:hyperlink>
                </w:p>
              </w:tc>
            </w:tr>
            <w:tr w:rsidR="004C0098" w:rsidRPr="005F0B7C" w:rsidTr="007D726D">
              <w:trPr>
                <w:trHeight w:hRule="exact" w:val="324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r w:rsidRPr="005F0B7C">
                    <w:rPr>
                      <w:rStyle w:val="10pt0pt"/>
                    </w:rPr>
                    <w:t>Сайт Совета Безопасности РФ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0098" w:rsidRPr="005F0B7C" w:rsidRDefault="0069647F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hyperlink r:id="rId7" w:history="1"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www.scrf.gov.ru/</w:t>
                    </w:r>
                  </w:hyperlink>
                </w:p>
              </w:tc>
            </w:tr>
            <w:tr w:rsidR="004C0098" w:rsidRPr="005F0B7C" w:rsidTr="007D726D">
              <w:trPr>
                <w:trHeight w:hRule="exact" w:val="318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r w:rsidRPr="005F0B7C">
                    <w:rPr>
                      <w:rStyle w:val="10pt0pt"/>
                    </w:rPr>
                    <w:t>Сайт Министерства иностранных дел РФ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0098" w:rsidRPr="005F0B7C" w:rsidRDefault="0069647F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hyperlink r:id="rId8" w:history="1"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www.mid.ru/</w:t>
                    </w:r>
                  </w:hyperlink>
                </w:p>
              </w:tc>
            </w:tr>
            <w:tr w:rsidR="004C0098" w:rsidRPr="005F0B7C" w:rsidTr="007D726D">
              <w:trPr>
                <w:trHeight w:hRule="exact" w:val="324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r w:rsidRPr="005F0B7C">
                    <w:rPr>
                      <w:rStyle w:val="10pt0pt"/>
                    </w:rPr>
                    <w:t xml:space="preserve">Сайт </w:t>
                  </w:r>
                  <w:proofErr w:type="spellStart"/>
                  <w:r w:rsidRPr="005F0B7C">
                    <w:rPr>
                      <w:rStyle w:val="10pt0pt"/>
                    </w:rPr>
                    <w:t>Росминатома</w:t>
                  </w:r>
                  <w:proofErr w:type="spellEnd"/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0098" w:rsidRPr="005F0B7C" w:rsidRDefault="0069647F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hyperlink r:id="rId9" w:history="1"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www.mina.tom.ru/</w:t>
                    </w:r>
                  </w:hyperlink>
                </w:p>
              </w:tc>
            </w:tr>
            <w:tr w:rsidR="004C0098" w:rsidRPr="005F0B7C" w:rsidTr="007D726D">
              <w:trPr>
                <w:trHeight w:hRule="exact" w:val="330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r w:rsidRPr="005F0B7C">
                    <w:rPr>
                      <w:rStyle w:val="10pt0pt"/>
                    </w:rPr>
                    <w:t>Сайт Академии ФСБ России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0098" w:rsidRPr="005F0B7C" w:rsidRDefault="0069647F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hyperlink r:id="rId10" w:history="1"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www.academy.fsb.ru/</w:t>
                    </w:r>
                  </w:hyperlink>
                </w:p>
              </w:tc>
            </w:tr>
            <w:tr w:rsidR="004C0098" w:rsidRPr="005F0B7C" w:rsidTr="007D726D">
              <w:trPr>
                <w:trHeight w:hRule="exact" w:val="318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r w:rsidRPr="005F0B7C">
                    <w:rPr>
                      <w:rStyle w:val="10pt0pt"/>
                    </w:rPr>
                    <w:t>Сайт «Информационная безопасность»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0098" w:rsidRPr="005F0B7C" w:rsidRDefault="0069647F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hyperlink r:id="rId11" w:history="1"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www.securitv.ru/</w:t>
                    </w:r>
                  </w:hyperlink>
                </w:p>
              </w:tc>
            </w:tr>
            <w:tr w:rsidR="004C0098" w:rsidRPr="005F0B7C" w:rsidTr="00750E64">
              <w:trPr>
                <w:trHeight w:hRule="exact" w:val="545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r w:rsidRPr="005F0B7C">
                    <w:rPr>
                      <w:rStyle w:val="10pt0pt"/>
                    </w:rPr>
                    <w:t>Сервер органов государственной власти РФ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proofErr w:type="gramStart"/>
                  <w:r w:rsidRPr="005F0B7C">
                    <w:rPr>
                      <w:rStyle w:val="10pt0pt"/>
                      <w:lang w:val="en-US"/>
                    </w:rPr>
                    <w:t>http</w:t>
                  </w:r>
                  <w:proofErr w:type="gramEnd"/>
                  <w:r w:rsidRPr="005F0B7C">
                    <w:rPr>
                      <w:rStyle w:val="10pt0pt"/>
                      <w:lang w:val="en-US"/>
                    </w:rPr>
                    <w:t xml:space="preserve"> ://www. gov.ru</w:t>
                  </w:r>
                </w:p>
              </w:tc>
            </w:tr>
            <w:tr w:rsidR="004C0098" w:rsidRPr="005F0B7C" w:rsidTr="007D726D">
              <w:trPr>
                <w:trHeight w:hRule="exact" w:val="354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r w:rsidRPr="005F0B7C">
                    <w:rPr>
                      <w:rStyle w:val="10pt0pt"/>
                    </w:rPr>
                    <w:t>Генеральная Прокуратура России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0098" w:rsidRPr="005F0B7C" w:rsidRDefault="0069647F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hyperlink r:id="rId12" w:history="1"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www.genproc.gov.ru</w:t>
                    </w:r>
                  </w:hyperlink>
                </w:p>
              </w:tc>
            </w:tr>
            <w:tr w:rsidR="004C0098" w:rsidRPr="005F0B7C" w:rsidTr="007D726D">
              <w:trPr>
                <w:trHeight w:hRule="exact" w:val="354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r w:rsidRPr="005F0B7C">
                    <w:rPr>
                      <w:rStyle w:val="10pt0pt"/>
                    </w:rPr>
                    <w:t>Министерство внутренних дел России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0098" w:rsidRPr="005F0B7C" w:rsidRDefault="0069647F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hyperlink r:id="rId13" w:history="1"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https://mvd.ru/</w:t>
                    </w:r>
                  </w:hyperlink>
                </w:p>
              </w:tc>
            </w:tr>
            <w:tr w:rsidR="004C0098" w:rsidRPr="005F0B7C" w:rsidTr="007D726D">
              <w:trPr>
                <w:trHeight w:hRule="exact" w:val="354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r w:rsidRPr="005F0B7C">
                    <w:rPr>
                      <w:rStyle w:val="10pt0pt"/>
                    </w:rPr>
                    <w:t>Росстат России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0098" w:rsidRPr="005F0B7C" w:rsidRDefault="0069647F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hyperlink r:id="rId14" w:history="1"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www.gks.ru/</w:t>
                    </w:r>
                  </w:hyperlink>
                </w:p>
              </w:tc>
            </w:tr>
            <w:tr w:rsidR="004C0098" w:rsidRPr="005F0B7C" w:rsidTr="007D726D">
              <w:trPr>
                <w:trHeight w:hRule="exact" w:val="347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r w:rsidRPr="005F0B7C">
                    <w:rPr>
                      <w:rStyle w:val="10pt0pt"/>
                    </w:rPr>
                    <w:t>Организация Объединенных наций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0098" w:rsidRPr="005F0B7C" w:rsidRDefault="0069647F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hyperlink r:id="rId15" w:history="1"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www.un.org/ru/</w:t>
                    </w:r>
                  </w:hyperlink>
                </w:p>
              </w:tc>
            </w:tr>
            <w:tr w:rsidR="004C0098" w:rsidRPr="005F0B7C" w:rsidTr="007D726D">
              <w:trPr>
                <w:trHeight w:hRule="exact" w:val="354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r w:rsidRPr="005F0B7C">
                    <w:rPr>
                      <w:rStyle w:val="10pt0pt"/>
                    </w:rPr>
                    <w:t>Верховный Суд Российской Федерации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0098" w:rsidRPr="005F0B7C" w:rsidRDefault="0069647F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hyperlink r:id="rId16" w:history="1"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www.vsrf.ru/</w:t>
                    </w:r>
                  </w:hyperlink>
                </w:p>
              </w:tc>
            </w:tr>
            <w:tr w:rsidR="004C0098" w:rsidRPr="005F0B7C" w:rsidTr="007D726D">
              <w:trPr>
                <w:trHeight w:hRule="exact" w:val="366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C0098" w:rsidRPr="005F0B7C" w:rsidRDefault="004C0098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r w:rsidRPr="005F0B7C">
                    <w:rPr>
                      <w:rStyle w:val="10pt0pt"/>
                    </w:rPr>
                    <w:t>Судебный департамент при Верховном Суде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C0098" w:rsidRPr="005F0B7C" w:rsidRDefault="0069647F" w:rsidP="005F0B7C">
                  <w:pPr>
                    <w:pStyle w:val="3"/>
                    <w:shd w:val="clear" w:color="auto" w:fill="auto"/>
                    <w:spacing w:after="0" w:line="0" w:lineRule="atLeast"/>
                    <w:ind w:left="120" w:firstLine="0"/>
                    <w:jc w:val="left"/>
                    <w:rPr>
                      <w:sz w:val="20"/>
                      <w:szCs w:val="20"/>
                    </w:rPr>
                  </w:pPr>
                  <w:hyperlink r:id="rId17" w:history="1"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www</w:t>
                    </w:r>
                    <w:r w:rsidR="004C0098" w:rsidRPr="005F0B7C">
                      <w:rPr>
                        <w:rStyle w:val="a8"/>
                        <w:sz w:val="20"/>
                        <w:szCs w:val="20"/>
                      </w:rPr>
                      <w:t>.</w:t>
                    </w:r>
                    <w:proofErr w:type="spellStart"/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cdep</w:t>
                    </w:r>
                    <w:proofErr w:type="spellEnd"/>
                    <w:r w:rsidR="004C0098" w:rsidRPr="005F0B7C">
                      <w:rPr>
                        <w:rStyle w:val="a8"/>
                        <w:sz w:val="20"/>
                        <w:szCs w:val="20"/>
                      </w:rPr>
                      <w:t>.</w:t>
                    </w:r>
                    <w:proofErr w:type="spellStart"/>
                    <w:r w:rsidR="004C0098" w:rsidRPr="005F0B7C">
                      <w:rPr>
                        <w:rStyle w:val="a8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  <w:r w:rsidR="004C0098" w:rsidRPr="005F0B7C">
                      <w:rPr>
                        <w:rStyle w:val="a8"/>
                        <w:sz w:val="20"/>
                        <w:szCs w:val="20"/>
                      </w:rPr>
                      <w:t>/</w:t>
                    </w:r>
                  </w:hyperlink>
                </w:p>
              </w:tc>
            </w:tr>
          </w:tbl>
          <w:p w:rsidR="004C0098" w:rsidRPr="005F0B7C" w:rsidRDefault="004C0098" w:rsidP="005F0B7C">
            <w:pPr>
              <w:pStyle w:val="40"/>
              <w:shd w:val="clear" w:color="auto" w:fill="auto"/>
              <w:spacing w:before="0" w:after="0"/>
              <w:rPr>
                <w:sz w:val="20"/>
                <w:szCs w:val="20"/>
              </w:rPr>
            </w:pPr>
            <w:r w:rsidRPr="005F0B7C">
              <w:rPr>
                <w:sz w:val="20"/>
                <w:szCs w:val="20"/>
              </w:rPr>
              <w:t>Базы данных, информационно-справочные и поисковые системы</w:t>
            </w:r>
          </w:p>
          <w:p w:rsidR="004C0098" w:rsidRPr="005F0B7C" w:rsidRDefault="004C0098" w:rsidP="005F0B7C">
            <w:pPr>
              <w:pStyle w:val="3"/>
              <w:shd w:val="clear" w:color="auto" w:fill="auto"/>
              <w:spacing w:after="0" w:line="0" w:lineRule="atLeast"/>
              <w:ind w:left="20" w:firstLine="0"/>
              <w:jc w:val="both"/>
              <w:rPr>
                <w:sz w:val="20"/>
                <w:szCs w:val="20"/>
              </w:rPr>
            </w:pPr>
            <w:r w:rsidRPr="005F0B7C">
              <w:rPr>
                <w:sz w:val="20"/>
                <w:szCs w:val="20"/>
              </w:rPr>
              <w:t xml:space="preserve">Официальный сайт компании «Консультант Плюс» </w:t>
            </w:r>
            <w:hyperlink r:id="rId18" w:history="1">
              <w:r w:rsidRPr="005F0B7C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Pr="005F0B7C">
                <w:rPr>
                  <w:rStyle w:val="a8"/>
                  <w:sz w:val="20"/>
                  <w:szCs w:val="20"/>
                </w:rPr>
                <w:t>.</w:t>
              </w:r>
              <w:r w:rsidRPr="005F0B7C">
                <w:rPr>
                  <w:rStyle w:val="a8"/>
                  <w:sz w:val="20"/>
                  <w:szCs w:val="20"/>
                  <w:lang w:val="en-US"/>
                </w:rPr>
                <w:t>consultant</w:t>
              </w:r>
              <w:r w:rsidRPr="005F0B7C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Pr="005F0B7C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529CE" w:rsidRPr="005F0B7C" w:rsidRDefault="004C0098" w:rsidP="005F0B7C">
            <w:pPr>
              <w:pStyle w:val="3"/>
              <w:shd w:val="clear" w:color="auto" w:fill="auto"/>
              <w:spacing w:after="0" w:line="0" w:lineRule="atLeast"/>
              <w:ind w:firstLine="0"/>
              <w:jc w:val="both"/>
              <w:rPr>
                <w:color w:val="0066CC"/>
                <w:sz w:val="20"/>
                <w:szCs w:val="20"/>
                <w:u w:val="single"/>
              </w:rPr>
            </w:pPr>
            <w:r w:rsidRPr="005F0B7C">
              <w:rPr>
                <w:sz w:val="20"/>
                <w:szCs w:val="20"/>
              </w:rPr>
              <w:t xml:space="preserve">Официальный сайт компании «Гарант» </w:t>
            </w:r>
            <w:hyperlink r:id="rId19" w:history="1">
              <w:r w:rsidRPr="005F0B7C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Pr="005F0B7C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Pr="005F0B7C">
                <w:rPr>
                  <w:rStyle w:val="a8"/>
                  <w:sz w:val="20"/>
                  <w:szCs w:val="20"/>
                  <w:lang w:val="en-US"/>
                </w:rPr>
                <w:t>garant</w:t>
              </w:r>
              <w:proofErr w:type="spellEnd"/>
              <w:r w:rsidRPr="005F0B7C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Pr="005F0B7C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641266" w:rsidRPr="005F0B7C" w:rsidTr="005F0B7C">
        <w:tc>
          <w:tcPr>
            <w:tcW w:w="2694" w:type="dxa"/>
          </w:tcPr>
          <w:p w:rsidR="00641266" w:rsidRPr="005F0B7C" w:rsidRDefault="00641266" w:rsidP="005F0B7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B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Виды и формы промежуточной аттестации</w:t>
            </w:r>
          </w:p>
        </w:tc>
        <w:tc>
          <w:tcPr>
            <w:tcW w:w="8080" w:type="dxa"/>
          </w:tcPr>
          <w:p w:rsidR="00641266" w:rsidRPr="005F0B7C" w:rsidRDefault="00641266" w:rsidP="005F0B7C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7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Самостоятельные работы, </w:t>
            </w:r>
            <w:r w:rsidR="00B45B01" w:rsidRPr="005F0B7C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5F0B7C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форме или в форме тестирования.</w:t>
            </w:r>
          </w:p>
        </w:tc>
      </w:tr>
    </w:tbl>
    <w:p w:rsidR="006529CE" w:rsidRPr="005F0B7C" w:rsidRDefault="006529CE" w:rsidP="005F0B7C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6529CE" w:rsidRPr="005F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CE"/>
    <w:rsid w:val="000A165D"/>
    <w:rsid w:val="002438A2"/>
    <w:rsid w:val="002D02E4"/>
    <w:rsid w:val="0032317F"/>
    <w:rsid w:val="004C0098"/>
    <w:rsid w:val="005F0B7C"/>
    <w:rsid w:val="00641266"/>
    <w:rsid w:val="006529CE"/>
    <w:rsid w:val="0069647F"/>
    <w:rsid w:val="00750E64"/>
    <w:rsid w:val="0086152E"/>
    <w:rsid w:val="0086240D"/>
    <w:rsid w:val="00985D04"/>
    <w:rsid w:val="00B45B01"/>
    <w:rsid w:val="00B82BD3"/>
    <w:rsid w:val="00D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33135-7290-49F7-B863-2DAD51BA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BD3"/>
    <w:rPr>
      <w:rFonts w:ascii="Segoe UI" w:hAnsi="Segoe UI" w:cs="Segoe UI"/>
      <w:sz w:val="18"/>
      <w:szCs w:val="18"/>
    </w:rPr>
  </w:style>
  <w:style w:type="paragraph" w:customStyle="1" w:styleId="a6">
    <w:name w:val="список с точками"/>
    <w:basedOn w:val="a"/>
    <w:rsid w:val="00B45B01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0"/>
    <w:rsid w:val="00243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3"/>
    <w:rsid w:val="002438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2438A2"/>
    <w:pPr>
      <w:widowControl w:val="0"/>
      <w:shd w:val="clear" w:color="auto" w:fill="FFFFFF"/>
      <w:spacing w:after="54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7"/>
    <w:rsid w:val="004C009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7"/>
    <w:rsid w:val="004C0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8">
    <w:name w:val="Hyperlink"/>
    <w:basedOn w:val="a0"/>
    <w:rsid w:val="004C0098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4C009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0098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a0"/>
    <w:link w:val="31"/>
    <w:rsid w:val="004C0098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C0098"/>
    <w:pPr>
      <w:widowControl w:val="0"/>
      <w:shd w:val="clear" w:color="auto" w:fill="FFFFFF"/>
      <w:spacing w:before="540" w:after="0" w:line="480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ConsPlusNormal">
    <w:name w:val="ConsPlusNormal"/>
    <w:rsid w:val="0032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32317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2317F"/>
  </w:style>
  <w:style w:type="character" w:customStyle="1" w:styleId="12">
    <w:name w:val="Основной текст + 12"/>
    <w:aliases w:val="5 pt11,Интервал 0 pt15"/>
    <w:basedOn w:val="a0"/>
    <w:uiPriority w:val="99"/>
    <w:rsid w:val="0032317F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11pt">
    <w:name w:val="Основной текст + 11 pt"/>
    <w:aliases w:val="Интервал 0 pt6"/>
    <w:basedOn w:val="a0"/>
    <w:uiPriority w:val="99"/>
    <w:rsid w:val="0086240D"/>
    <w:rPr>
      <w:rFonts w:ascii="Times New Roman" w:hAnsi="Times New Roman" w:cs="Times New Roman"/>
      <w:spacing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.ru/" TargetMode="External"/><Relationship Id="rId13" Type="http://schemas.openxmlformats.org/officeDocument/2006/relationships/hyperlink" Target="https://mvd.ru/" TargetMode="External"/><Relationship Id="rId1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crf.gov.ru/" TargetMode="External"/><Relationship Id="rId12" Type="http://schemas.openxmlformats.org/officeDocument/2006/relationships/hyperlink" Target="http://www.genproc.gov.ru" TargetMode="External"/><Relationship Id="rId17" Type="http://schemas.openxmlformats.org/officeDocument/2006/relationships/hyperlink" Target="http://www.cdep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srf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ak.fsb.ru" TargetMode="External"/><Relationship Id="rId11" Type="http://schemas.openxmlformats.org/officeDocument/2006/relationships/hyperlink" Target="http://www.securitv.ru/" TargetMode="External"/><Relationship Id="rId5" Type="http://schemas.openxmlformats.org/officeDocument/2006/relationships/hyperlink" Target="http://www.fsb.ru/" TargetMode="External"/><Relationship Id="rId15" Type="http://schemas.openxmlformats.org/officeDocument/2006/relationships/hyperlink" Target="http://www.un.org/ru/" TargetMode="External"/><Relationship Id="rId10" Type="http://schemas.openxmlformats.org/officeDocument/2006/relationships/hyperlink" Target="http://www.academy.fsb.ru/" TargetMode="External"/><Relationship Id="rId19" Type="http://schemas.openxmlformats.org/officeDocument/2006/relationships/hyperlink" Target="http://www.garant.ru" TargetMode="External"/><Relationship Id="rId4" Type="http://schemas.openxmlformats.org/officeDocument/2006/relationships/hyperlink" Target="http://www.sec.ru/" TargetMode="External"/><Relationship Id="rId9" Type="http://schemas.openxmlformats.org/officeDocument/2006/relationships/hyperlink" Target="http://www.mina.tom.ru/" TargetMode="External"/><Relationship Id="rId14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Татьяна 212</dc:creator>
  <cp:keywords/>
  <dc:description/>
  <cp:lastModifiedBy>ЮИ - Татьяна 212</cp:lastModifiedBy>
  <cp:revision>8</cp:revision>
  <cp:lastPrinted>2016-11-01T09:31:00Z</cp:lastPrinted>
  <dcterms:created xsi:type="dcterms:W3CDTF">2016-10-10T08:13:00Z</dcterms:created>
  <dcterms:modified xsi:type="dcterms:W3CDTF">2017-09-28T08:49:00Z</dcterms:modified>
</cp:coreProperties>
</file>