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CE" w:rsidRPr="006529CE" w:rsidRDefault="006529CE" w:rsidP="0064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C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6529CE" w:rsidRPr="006529CE" w:rsidRDefault="006529CE" w:rsidP="0064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CE">
        <w:rPr>
          <w:rFonts w:ascii="Times New Roman" w:hAnsi="Times New Roman" w:cs="Times New Roman"/>
          <w:b/>
          <w:sz w:val="24"/>
          <w:szCs w:val="24"/>
        </w:rPr>
        <w:t>Криминология.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7108"/>
      </w:tblGrid>
      <w:tr w:rsidR="006529CE" w:rsidTr="00641266">
        <w:tc>
          <w:tcPr>
            <w:tcW w:w="2237" w:type="dxa"/>
          </w:tcPr>
          <w:p w:rsidR="006529CE" w:rsidRPr="006529CE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CE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108" w:type="dxa"/>
          </w:tcPr>
          <w:p w:rsidR="006529CE" w:rsidRDefault="00C10ACF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6529C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теоретических знаний, необходимых для дальнейшего осуществления профессиональной деятельности и организации процесса по усвоению студентами этих знаний; выработке у студентов на основе научного мировоззрения умения познавать и оценивать явление и процессы, связанные с преступностью, ее детерминантами, мерами предупреждения, уметь анализировать криминогенную обстановку в районе, городе, регионе, уметь планировать предупреждение преступности с применением наиболее оптимальных и эффективных мер; в формировании у студентов навыков криминологического мышления, объективной оценки сложившейся криминологической ситуации.</w:t>
            </w:r>
          </w:p>
        </w:tc>
      </w:tr>
      <w:tr w:rsidR="006529CE" w:rsidTr="00641266">
        <w:tc>
          <w:tcPr>
            <w:tcW w:w="2237" w:type="dxa"/>
          </w:tcPr>
          <w:p w:rsidR="006529CE" w:rsidRPr="006529CE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C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7108" w:type="dxa"/>
          </w:tcPr>
          <w:p w:rsidR="006529CE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дисциплина относится к дисциплинам базовой части профессионального цикла. Криминология тесно связана с другими науками как правовыми: уголовное право, </w:t>
            </w:r>
            <w:r w:rsidR="00641266">
              <w:rPr>
                <w:rFonts w:ascii="Times New Roman" w:hAnsi="Times New Roman" w:cs="Times New Roman"/>
                <w:sz w:val="24"/>
                <w:szCs w:val="24"/>
              </w:rPr>
              <w:t>уголовно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-процессуальное право, административное право и др., так и неправовыми: социология, экономика, общая психология, демография и др.</w:t>
            </w:r>
          </w:p>
          <w:p w:rsidR="006529CE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8615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08C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 зачетных единиц (180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529CE" w:rsidTr="00641266">
        <w:tc>
          <w:tcPr>
            <w:tcW w:w="2237" w:type="dxa"/>
          </w:tcPr>
          <w:p w:rsidR="006529CE" w:rsidRPr="006529CE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08" w:type="dxa"/>
          </w:tcPr>
          <w:p w:rsidR="006529CE" w:rsidRDefault="006529CE" w:rsidP="00AD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-11,12</w:t>
            </w:r>
            <w:r w:rsidR="00AD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9CE" w:rsidTr="00641266">
        <w:tc>
          <w:tcPr>
            <w:tcW w:w="2237" w:type="dxa"/>
          </w:tcPr>
          <w:p w:rsidR="006529CE" w:rsidRPr="006529CE" w:rsidRDefault="006529CE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7108" w:type="dxa"/>
          </w:tcPr>
          <w:p w:rsidR="006529CE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освоения дисциплины обучающейся должен</w:t>
            </w:r>
          </w:p>
          <w:p w:rsidR="006529CE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и основные понятия, используемые в криминологии; тенденции развития и изменения показателей преступности в регионе, стране.</w:t>
            </w:r>
          </w:p>
          <w:p w:rsidR="006529CE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обстоятельства, способствующие </w:t>
            </w:r>
            <w:r w:rsidR="00641266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преступлений; планировать и осуществлять деятельность, направленную на предупреждение правонарушений и преступлений.</w:t>
            </w:r>
          </w:p>
          <w:p w:rsidR="006529CE" w:rsidRDefault="006529CE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сбора и анализа статистической и социологической информации о </w:t>
            </w:r>
            <w:r w:rsidR="00641266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детерминантах, личности лиц, совершивших преступления; навыками составления комплексных планов по предупреждению преступности на конкретной территории.</w:t>
            </w:r>
          </w:p>
        </w:tc>
      </w:tr>
      <w:tr w:rsidR="006529CE" w:rsidTr="00641266">
        <w:tc>
          <w:tcPr>
            <w:tcW w:w="2237" w:type="dxa"/>
          </w:tcPr>
          <w:p w:rsidR="006529CE" w:rsidRPr="006529CE" w:rsidRDefault="00641266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108" w:type="dxa"/>
          </w:tcPr>
          <w:p w:rsidR="006529CE" w:rsidRDefault="00641266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криминологии. Предмет криминологии. Место криминологии в системе наук. Методология, методы криминологических исследований. История развития криминологии. Основные криминологические теории. Преступность и ее основные показатели. Личность преступника. Детерминанты преступности. Основные направления в изучении детерминант преступности в зарубежной криминологии. Криминализация и декриминализация деяний. Предупреждение преступности. Правовые основы предупреждения преступности в Российской Федерации. Криминологическая характеристика и предупреждение отдельных видов преступности.</w:t>
            </w:r>
          </w:p>
        </w:tc>
      </w:tr>
      <w:tr w:rsidR="006529CE" w:rsidTr="00641266">
        <w:tc>
          <w:tcPr>
            <w:tcW w:w="2237" w:type="dxa"/>
          </w:tcPr>
          <w:p w:rsidR="006529CE" w:rsidRPr="006529CE" w:rsidRDefault="00641266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образовательных технологий,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информационных, программных и иных средств обучения, и указанием доли аудиторных занятий, проводимых в интерактивных формах</w:t>
            </w:r>
          </w:p>
        </w:tc>
        <w:tc>
          <w:tcPr>
            <w:tcW w:w="7108" w:type="dxa"/>
          </w:tcPr>
          <w:p w:rsidR="006529CE" w:rsidRDefault="00641266" w:rsidP="00B82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с элементами дискуссии; разбор конкретных ситуаций; проведение коллоквиумов; подготовка докладов; анализ основных показателей преступности конкретной территории (район,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область); творческие контрольные работы; тестирование. Интернет</w:t>
            </w:r>
            <w:r w:rsidR="00B82BD3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 w:rsidR="00B82BD3" w:rsidRPr="00B82BD3">
              <w:rPr>
                <w:rFonts w:ascii="Times New Roman" w:hAnsi="Times New Roman" w:cs="Times New Roman"/>
                <w:sz w:val="24"/>
                <w:szCs w:val="24"/>
              </w:rPr>
              <w:t>: http://www.edu.ru/ – Российское образование: федеральный образовательный портал. www.consu</w:t>
            </w:r>
            <w:r w:rsidR="00B82BD3">
              <w:rPr>
                <w:rFonts w:ascii="Times New Roman" w:hAnsi="Times New Roman" w:cs="Times New Roman"/>
                <w:sz w:val="24"/>
                <w:szCs w:val="24"/>
              </w:rPr>
              <w:t>ltant.ru – СПС Консультант Плюс</w:t>
            </w:r>
            <w:r w:rsidR="00B82BD3" w:rsidRPr="00B82BD3">
              <w:rPr>
                <w:rFonts w:ascii="Times New Roman" w:hAnsi="Times New Roman" w:cs="Times New Roman"/>
                <w:sz w:val="24"/>
                <w:szCs w:val="24"/>
              </w:rPr>
              <w:t xml:space="preserve">; www.legal.ru – сервер для юристов. www.lawlibrary.ru – электронная библиотека </w:t>
            </w:r>
            <w:proofErr w:type="spellStart"/>
            <w:r w:rsidR="00B82BD3" w:rsidRPr="00B82BD3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="00B82BD3" w:rsidRPr="00B82BD3">
              <w:rPr>
                <w:rFonts w:ascii="Times New Roman" w:hAnsi="Times New Roman" w:cs="Times New Roman"/>
                <w:sz w:val="24"/>
                <w:szCs w:val="24"/>
              </w:rPr>
              <w:t xml:space="preserve"> www.elibrary.ru– научная электронная библиотека.</w:t>
            </w:r>
          </w:p>
        </w:tc>
      </w:tr>
      <w:tr w:rsidR="00641266" w:rsidTr="00641266">
        <w:tc>
          <w:tcPr>
            <w:tcW w:w="2237" w:type="dxa"/>
          </w:tcPr>
          <w:p w:rsidR="00641266" w:rsidRDefault="00641266" w:rsidP="006412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и формы промежуточной аттестации</w:t>
            </w:r>
          </w:p>
        </w:tc>
        <w:tc>
          <w:tcPr>
            <w:tcW w:w="7108" w:type="dxa"/>
          </w:tcPr>
          <w:p w:rsidR="00641266" w:rsidRDefault="003472C5" w:rsidP="0064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тестирование.</w:t>
            </w:r>
          </w:p>
        </w:tc>
      </w:tr>
    </w:tbl>
    <w:p w:rsidR="006529CE" w:rsidRPr="006529CE" w:rsidRDefault="006529CE" w:rsidP="006412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9CE" w:rsidRPr="0065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E"/>
    <w:rsid w:val="002E0139"/>
    <w:rsid w:val="003472C5"/>
    <w:rsid w:val="00641266"/>
    <w:rsid w:val="006529CE"/>
    <w:rsid w:val="0086152E"/>
    <w:rsid w:val="009708C9"/>
    <w:rsid w:val="00AD448C"/>
    <w:rsid w:val="00B82BD3"/>
    <w:rsid w:val="00C10ACF"/>
    <w:rsid w:val="00DE673A"/>
    <w:rsid w:val="00E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3135-7290-49F7-B863-2DAD51B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4</cp:revision>
  <cp:lastPrinted>2016-10-04T11:53:00Z</cp:lastPrinted>
  <dcterms:created xsi:type="dcterms:W3CDTF">2016-10-11T07:45:00Z</dcterms:created>
  <dcterms:modified xsi:type="dcterms:W3CDTF">2017-09-28T08:48:00Z</dcterms:modified>
</cp:coreProperties>
</file>