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D16" w:rsidRDefault="001160B2">
      <w:pPr>
        <w:pStyle w:val="2"/>
        <w:shd w:val="clear" w:color="auto" w:fill="auto"/>
        <w:spacing w:after="0" w:line="240" w:lineRule="auto"/>
        <w:jc w:val="center"/>
        <w:rPr>
          <w:sz w:val="24"/>
          <w:szCs w:val="24"/>
        </w:rPr>
      </w:pPr>
      <w:r>
        <w:rPr>
          <w:sz w:val="24"/>
          <w:szCs w:val="24"/>
        </w:rPr>
        <w:t>МИНИСТЕРСТВО НАУКИ</w:t>
      </w:r>
      <w:r w:rsidR="00195460">
        <w:rPr>
          <w:sz w:val="24"/>
          <w:szCs w:val="24"/>
        </w:rPr>
        <w:t xml:space="preserve"> И ВЫСШЕГО ОБРАЗОВАНИЯ</w:t>
      </w:r>
      <w:r>
        <w:rPr>
          <w:sz w:val="24"/>
          <w:szCs w:val="24"/>
        </w:rPr>
        <w:t xml:space="preserve"> РОССИЙСКОЙ ФЕДЕРАЦИИ </w:t>
      </w:r>
      <w:proofErr w:type="gramStart"/>
      <w:r>
        <w:rPr>
          <w:sz w:val="24"/>
          <w:szCs w:val="24"/>
        </w:rPr>
        <w:t>НАЦИОНАЛЬНЫЙ</w:t>
      </w:r>
      <w:proofErr w:type="gramEnd"/>
      <w:r>
        <w:rPr>
          <w:sz w:val="24"/>
          <w:szCs w:val="24"/>
        </w:rPr>
        <w:t xml:space="preserve"> ИССЛЕДОВАТЕЛЬСКИЙ ТОМСКИЙ ГОСУДАРСТВЕННЫЙ</w:t>
      </w:r>
    </w:p>
    <w:p w:rsidR="00C81D16" w:rsidRDefault="001160B2">
      <w:pPr>
        <w:pStyle w:val="2"/>
        <w:shd w:val="clear" w:color="auto" w:fill="auto"/>
        <w:spacing w:after="0" w:line="240" w:lineRule="auto"/>
        <w:jc w:val="center"/>
        <w:rPr>
          <w:sz w:val="24"/>
          <w:szCs w:val="24"/>
        </w:rPr>
      </w:pPr>
      <w:r>
        <w:rPr>
          <w:sz w:val="24"/>
          <w:szCs w:val="24"/>
        </w:rPr>
        <w:t>УНИВЕРСИТЕТ</w:t>
      </w:r>
    </w:p>
    <w:p w:rsidR="00C81D16" w:rsidRDefault="001160B2">
      <w:pPr>
        <w:pStyle w:val="40"/>
        <w:shd w:val="clear" w:color="auto" w:fill="auto"/>
        <w:spacing w:before="0" w:after="0" w:line="240" w:lineRule="auto"/>
        <w:jc w:val="center"/>
        <w:rPr>
          <w:i w:val="0"/>
          <w:sz w:val="24"/>
          <w:szCs w:val="24"/>
        </w:rPr>
      </w:pPr>
      <w:r>
        <w:rPr>
          <w:i w:val="0"/>
          <w:sz w:val="24"/>
          <w:szCs w:val="24"/>
        </w:rPr>
        <w:t>Юридический институт</w:t>
      </w:r>
    </w:p>
    <w:p w:rsidR="00C81D16" w:rsidRDefault="00C81D16">
      <w:pPr>
        <w:spacing w:after="0" w:line="240" w:lineRule="auto"/>
        <w:jc w:val="center"/>
        <w:rPr>
          <w:rFonts w:ascii="Times New Roman" w:hAnsi="Times New Roman" w:cs="Times New Roman"/>
          <w:sz w:val="24"/>
          <w:szCs w:val="24"/>
        </w:rPr>
      </w:pPr>
    </w:p>
    <w:p w:rsidR="00C81D16" w:rsidRDefault="00C81D16">
      <w:pPr>
        <w:spacing w:after="0" w:line="240" w:lineRule="auto"/>
        <w:jc w:val="center"/>
        <w:rPr>
          <w:rFonts w:ascii="Times New Roman" w:hAnsi="Times New Roman" w:cs="Times New Roman"/>
          <w:sz w:val="24"/>
          <w:szCs w:val="24"/>
        </w:rPr>
      </w:pPr>
    </w:p>
    <w:p w:rsidR="00C81D16" w:rsidRDefault="00C81D16">
      <w:pPr>
        <w:spacing w:after="0" w:line="240" w:lineRule="auto"/>
        <w:jc w:val="center"/>
        <w:rPr>
          <w:rFonts w:ascii="Times New Roman" w:hAnsi="Times New Roman" w:cs="Times New Roman"/>
          <w:sz w:val="24"/>
          <w:szCs w:val="24"/>
        </w:rPr>
      </w:pPr>
    </w:p>
    <w:p w:rsidR="00C81D16" w:rsidRDefault="00C81D16">
      <w:pPr>
        <w:spacing w:after="0" w:line="240" w:lineRule="auto"/>
        <w:jc w:val="center"/>
        <w:rPr>
          <w:rFonts w:ascii="Times New Roman" w:hAnsi="Times New Roman" w:cs="Times New Roman"/>
          <w:sz w:val="24"/>
          <w:szCs w:val="24"/>
        </w:rPr>
      </w:pPr>
    </w:p>
    <w:tbl>
      <w:tblPr>
        <w:tblW w:w="15117" w:type="dxa"/>
        <w:tblInd w:w="108" w:type="dxa"/>
        <w:tblLook w:val="04A0" w:firstRow="1" w:lastRow="0" w:firstColumn="1" w:lastColumn="0" w:noHBand="0" w:noVBand="1"/>
      </w:tblPr>
      <w:tblGrid>
        <w:gridCol w:w="15117"/>
      </w:tblGrid>
      <w:tr w:rsidR="00C81D16">
        <w:trPr>
          <w:trHeight w:val="501"/>
        </w:trPr>
        <w:tc>
          <w:tcPr>
            <w:tcW w:w="4253" w:type="dxa"/>
            <w:hideMark/>
          </w:tcPr>
          <w:p w:rsidR="00C81D16" w:rsidRDefault="001160B2">
            <w:pPr>
              <w:pStyle w:val="a9"/>
              <w:spacing w:line="256" w:lineRule="auto"/>
              <w:ind w:left="5738"/>
              <w:rPr>
                <w:b/>
                <w:lang w:eastAsia="en-US"/>
              </w:rPr>
            </w:pPr>
            <w:r>
              <w:rPr>
                <w:b/>
                <w:lang w:eastAsia="en-US"/>
              </w:rPr>
              <w:t>УТВЕРЖДАЮ</w:t>
            </w:r>
          </w:p>
          <w:p w:rsidR="00C81D16" w:rsidRDefault="001160B2">
            <w:pPr>
              <w:pStyle w:val="a9"/>
              <w:spacing w:line="256" w:lineRule="auto"/>
              <w:ind w:firstLine="5738"/>
              <w:rPr>
                <w:lang w:eastAsia="en-US"/>
              </w:rPr>
            </w:pPr>
            <w:r>
              <w:rPr>
                <w:lang w:eastAsia="en-US"/>
              </w:rPr>
              <w:t>Директор ЮИ ТГУ</w:t>
            </w:r>
          </w:p>
        </w:tc>
      </w:tr>
      <w:tr w:rsidR="00C81D16">
        <w:tc>
          <w:tcPr>
            <w:tcW w:w="4253" w:type="dxa"/>
          </w:tcPr>
          <w:p w:rsidR="00C81D16" w:rsidRDefault="00C81D16">
            <w:pPr>
              <w:pStyle w:val="a9"/>
              <w:spacing w:line="256" w:lineRule="auto"/>
              <w:ind w:firstLine="5596"/>
              <w:rPr>
                <w:lang w:eastAsia="en-US"/>
              </w:rPr>
            </w:pPr>
          </w:p>
          <w:p w:rsidR="00C81D16" w:rsidRDefault="001160B2">
            <w:pPr>
              <w:pStyle w:val="a9"/>
              <w:spacing w:line="256" w:lineRule="auto"/>
              <w:ind w:firstLine="5596"/>
              <w:rPr>
                <w:lang w:eastAsia="en-US"/>
              </w:rPr>
            </w:pPr>
            <w:r>
              <w:rPr>
                <w:lang w:eastAsia="en-US"/>
              </w:rPr>
              <w:t>___________________В.А. Уткин</w:t>
            </w:r>
          </w:p>
          <w:p w:rsidR="00C81D16" w:rsidRDefault="001160B2">
            <w:pPr>
              <w:pStyle w:val="a9"/>
              <w:spacing w:line="256" w:lineRule="auto"/>
              <w:ind w:firstLine="5596"/>
              <w:rPr>
                <w:lang w:eastAsia="en-US"/>
              </w:rPr>
            </w:pPr>
            <w:r>
              <w:rPr>
                <w:lang w:eastAsia="en-US"/>
              </w:rPr>
              <w:t>«____»  __________________ 20     г.</w:t>
            </w:r>
          </w:p>
        </w:tc>
      </w:tr>
      <w:tr w:rsidR="00C81D16">
        <w:tc>
          <w:tcPr>
            <w:tcW w:w="4253" w:type="dxa"/>
          </w:tcPr>
          <w:p w:rsidR="00C81D16" w:rsidRDefault="00C81D16">
            <w:pPr>
              <w:pStyle w:val="a9"/>
              <w:spacing w:line="256" w:lineRule="auto"/>
              <w:rPr>
                <w:lang w:eastAsia="en-US"/>
              </w:rPr>
            </w:pPr>
          </w:p>
        </w:tc>
      </w:tr>
    </w:tbl>
    <w:p w:rsidR="00C81D16" w:rsidRDefault="00C81D16">
      <w:pPr>
        <w:widowControl w:val="0"/>
        <w:spacing w:after="0" w:line="240" w:lineRule="auto"/>
        <w:jc w:val="center"/>
        <w:rPr>
          <w:rFonts w:ascii="Times New Roman" w:eastAsia="Times New Roman" w:hAnsi="Times New Roman" w:cs="Times New Roman"/>
          <w:b/>
          <w:bCs/>
          <w:color w:val="000000"/>
          <w:spacing w:val="4"/>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b/>
          <w:bCs/>
          <w:color w:val="000000"/>
          <w:spacing w:val="4"/>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b/>
          <w:bCs/>
          <w:color w:val="000000"/>
          <w:spacing w:val="4"/>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b/>
          <w:bCs/>
          <w:color w:val="000000"/>
          <w:spacing w:val="4"/>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b/>
          <w:bCs/>
          <w:color w:val="000000"/>
          <w:spacing w:val="4"/>
          <w:sz w:val="24"/>
          <w:szCs w:val="24"/>
          <w:lang w:eastAsia="ru-RU"/>
        </w:rPr>
      </w:pPr>
    </w:p>
    <w:p w:rsidR="00C81D16" w:rsidRDefault="001160B2">
      <w:pPr>
        <w:widowControl w:val="0"/>
        <w:spacing w:after="0" w:line="240" w:lineRule="auto"/>
        <w:jc w:val="center"/>
        <w:rPr>
          <w:rFonts w:ascii="Times New Roman" w:eastAsia="Times New Roman" w:hAnsi="Times New Roman" w:cs="Times New Roman"/>
          <w:b/>
          <w:bCs/>
          <w:color w:val="000000"/>
          <w:spacing w:val="4"/>
          <w:sz w:val="24"/>
          <w:szCs w:val="24"/>
          <w:lang w:eastAsia="ru-RU"/>
        </w:rPr>
      </w:pPr>
      <w:r>
        <w:rPr>
          <w:rFonts w:ascii="Times New Roman" w:eastAsia="Times New Roman" w:hAnsi="Times New Roman" w:cs="Times New Roman"/>
          <w:b/>
          <w:bCs/>
          <w:color w:val="000000"/>
          <w:spacing w:val="4"/>
          <w:sz w:val="24"/>
          <w:szCs w:val="24"/>
          <w:lang w:eastAsia="ru-RU"/>
        </w:rPr>
        <w:t>ПРОГРАММА</w:t>
      </w:r>
    </w:p>
    <w:p w:rsidR="00C81D16" w:rsidRDefault="001160B2">
      <w:pPr>
        <w:widowControl w:val="0"/>
        <w:spacing w:after="0" w:line="240" w:lineRule="auto"/>
        <w:jc w:val="center"/>
        <w:rPr>
          <w:rFonts w:ascii="Times New Roman" w:eastAsia="Times New Roman" w:hAnsi="Times New Roman" w:cs="Times New Roman"/>
          <w:b/>
          <w:bCs/>
          <w:color w:val="000000"/>
          <w:spacing w:val="4"/>
          <w:sz w:val="24"/>
          <w:szCs w:val="24"/>
          <w:lang w:eastAsia="ru-RU"/>
        </w:rPr>
      </w:pPr>
      <w:r>
        <w:rPr>
          <w:rFonts w:ascii="Times New Roman" w:eastAsia="Times New Roman" w:hAnsi="Times New Roman" w:cs="Times New Roman"/>
          <w:b/>
          <w:bCs/>
          <w:color w:val="000000"/>
          <w:spacing w:val="4"/>
          <w:sz w:val="24"/>
          <w:szCs w:val="24"/>
          <w:lang w:eastAsia="ru-RU"/>
        </w:rPr>
        <w:t>вступительных испытаний в магистратуру по направлению подготовки</w:t>
      </w:r>
    </w:p>
    <w:p w:rsidR="00C81D16" w:rsidRDefault="001160B2">
      <w:pPr>
        <w:widowControl w:val="0"/>
        <w:tabs>
          <w:tab w:val="left" w:pos="3038"/>
          <w:tab w:val="left" w:leader="underscore" w:pos="6898"/>
        </w:tabs>
        <w:spacing w:after="0" w:line="240" w:lineRule="auto"/>
        <w:jc w:val="center"/>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Юриспруденция  «40.04.01»</w:t>
      </w:r>
    </w:p>
    <w:p w:rsidR="00C81D16" w:rsidRDefault="001160B2">
      <w:pPr>
        <w:widowControl w:val="0"/>
        <w:tabs>
          <w:tab w:val="left" w:leader="underscore" w:pos="7421"/>
        </w:tabs>
        <w:spacing w:after="0" w:line="240" w:lineRule="auto"/>
        <w:jc w:val="center"/>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на программу «Российская уголовная юстиция»</w:t>
      </w: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pPr>
    </w:p>
    <w:p w:rsidR="00C81D16" w:rsidRDefault="009A65FD">
      <w:pPr>
        <w:widowControl w:val="0"/>
        <w:spacing w:after="0" w:line="240" w:lineRule="auto"/>
        <w:jc w:val="center"/>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Томск 2020</w:t>
      </w: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sectPr w:rsidR="00C81D16">
          <w:pgSz w:w="11906" w:h="16838"/>
          <w:pgMar w:top="1134" w:right="850" w:bottom="1134" w:left="1701" w:header="708" w:footer="708" w:gutter="0"/>
          <w:cols w:space="708"/>
          <w:docGrid w:linePitch="360"/>
        </w:sectPr>
      </w:pP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pPr>
    </w:p>
    <w:p w:rsidR="00C81D16" w:rsidRPr="00DB0688" w:rsidRDefault="00A32A2D">
      <w:pPr>
        <w:widowControl w:val="0"/>
        <w:spacing w:after="0" w:line="360" w:lineRule="auto"/>
        <w:jc w:val="both"/>
        <w:rPr>
          <w:rFonts w:ascii="Times New Roman" w:eastAsia="Times New Roman" w:hAnsi="Times New Roman" w:cs="Times New Roman"/>
          <w:color w:val="000000"/>
          <w:spacing w:val="7"/>
          <w:sz w:val="24"/>
          <w:szCs w:val="24"/>
          <w:lang w:eastAsia="ru-RU"/>
        </w:rPr>
      </w:pPr>
      <w:r w:rsidRPr="00DB0688">
        <w:rPr>
          <w:rFonts w:ascii="Times New Roman" w:eastAsia="Times New Roman" w:hAnsi="Times New Roman" w:cs="Times New Roman"/>
          <w:color w:val="000000"/>
          <w:spacing w:val="7"/>
          <w:sz w:val="24"/>
          <w:szCs w:val="24"/>
          <w:lang w:eastAsia="ru-RU"/>
        </w:rPr>
        <w:t>Авто</w:t>
      </w:r>
      <w:proofErr w:type="gramStart"/>
      <w:r w:rsidRPr="00DB0688">
        <w:rPr>
          <w:rFonts w:ascii="Times New Roman" w:eastAsia="Times New Roman" w:hAnsi="Times New Roman" w:cs="Times New Roman"/>
          <w:color w:val="000000"/>
          <w:spacing w:val="7"/>
          <w:sz w:val="24"/>
          <w:szCs w:val="24"/>
          <w:lang w:eastAsia="ru-RU"/>
        </w:rPr>
        <w:t>р(</w:t>
      </w:r>
      <w:proofErr w:type="gramEnd"/>
      <w:r w:rsidRPr="00DB0688">
        <w:rPr>
          <w:rFonts w:ascii="Times New Roman" w:eastAsia="Times New Roman" w:hAnsi="Times New Roman" w:cs="Times New Roman"/>
          <w:color w:val="000000"/>
          <w:spacing w:val="7"/>
          <w:sz w:val="24"/>
          <w:szCs w:val="24"/>
          <w:lang w:eastAsia="ru-RU"/>
        </w:rPr>
        <w:t>ы)-состави</w:t>
      </w:r>
      <w:r w:rsidR="001160B2" w:rsidRPr="00DB0688">
        <w:rPr>
          <w:rFonts w:ascii="Times New Roman" w:eastAsia="Times New Roman" w:hAnsi="Times New Roman" w:cs="Times New Roman"/>
          <w:color w:val="000000"/>
          <w:spacing w:val="7"/>
          <w:sz w:val="24"/>
          <w:szCs w:val="24"/>
          <w:lang w:eastAsia="ru-RU"/>
        </w:rPr>
        <w:t>тель(и):</w:t>
      </w:r>
    </w:p>
    <w:p w:rsidR="00C81D16" w:rsidRPr="00DB0688" w:rsidRDefault="001160B2">
      <w:pPr>
        <w:widowControl w:val="0"/>
        <w:tabs>
          <w:tab w:val="right" w:leader="underscore" w:pos="6809"/>
        </w:tabs>
        <w:spacing w:after="0" w:line="360" w:lineRule="auto"/>
        <w:jc w:val="both"/>
        <w:rPr>
          <w:rFonts w:ascii="Times New Roman" w:eastAsia="Times New Roman" w:hAnsi="Times New Roman" w:cs="Times New Roman"/>
          <w:color w:val="000000"/>
          <w:spacing w:val="7"/>
          <w:sz w:val="24"/>
          <w:szCs w:val="24"/>
          <w:lang w:eastAsia="ru-RU"/>
        </w:rPr>
      </w:pPr>
      <w:proofErr w:type="spellStart"/>
      <w:r w:rsidRPr="00DB0688">
        <w:rPr>
          <w:rFonts w:ascii="Times New Roman" w:eastAsia="Times New Roman" w:hAnsi="Times New Roman" w:cs="Times New Roman"/>
          <w:color w:val="000000"/>
          <w:spacing w:val="7"/>
          <w:sz w:val="24"/>
          <w:szCs w:val="24"/>
          <w:lang w:eastAsia="ru-RU"/>
        </w:rPr>
        <w:t>д.ю.н</w:t>
      </w:r>
      <w:proofErr w:type="spellEnd"/>
      <w:r w:rsidRPr="00DB0688">
        <w:rPr>
          <w:rFonts w:ascii="Times New Roman" w:eastAsia="Times New Roman" w:hAnsi="Times New Roman" w:cs="Times New Roman"/>
          <w:color w:val="000000"/>
          <w:spacing w:val="7"/>
          <w:sz w:val="24"/>
          <w:szCs w:val="24"/>
          <w:lang w:eastAsia="ru-RU"/>
        </w:rPr>
        <w:t>., профессор, Уткин В.А.;</w:t>
      </w:r>
    </w:p>
    <w:p w:rsidR="00C81D16" w:rsidRPr="00DB0688" w:rsidRDefault="001160B2">
      <w:pPr>
        <w:widowControl w:val="0"/>
        <w:tabs>
          <w:tab w:val="right" w:leader="underscore" w:pos="6809"/>
        </w:tabs>
        <w:spacing w:after="0" w:line="360" w:lineRule="auto"/>
        <w:jc w:val="both"/>
        <w:rPr>
          <w:rFonts w:ascii="Times New Roman" w:eastAsia="Times New Roman" w:hAnsi="Times New Roman" w:cs="Times New Roman"/>
          <w:color w:val="000000"/>
          <w:spacing w:val="7"/>
          <w:sz w:val="24"/>
          <w:szCs w:val="24"/>
          <w:lang w:eastAsia="ru-RU"/>
        </w:rPr>
      </w:pPr>
      <w:proofErr w:type="spellStart"/>
      <w:r w:rsidRPr="00DB0688">
        <w:rPr>
          <w:rFonts w:ascii="Times New Roman" w:eastAsia="Times New Roman" w:hAnsi="Times New Roman" w:cs="Times New Roman"/>
          <w:color w:val="000000"/>
          <w:spacing w:val="7"/>
          <w:sz w:val="24"/>
          <w:szCs w:val="24"/>
          <w:lang w:eastAsia="ru-RU"/>
        </w:rPr>
        <w:t>к.ю.н</w:t>
      </w:r>
      <w:proofErr w:type="spellEnd"/>
      <w:r w:rsidRPr="00DB0688">
        <w:rPr>
          <w:rFonts w:ascii="Times New Roman" w:eastAsia="Times New Roman" w:hAnsi="Times New Roman" w:cs="Times New Roman"/>
          <w:color w:val="000000"/>
          <w:spacing w:val="7"/>
          <w:sz w:val="24"/>
          <w:szCs w:val="24"/>
          <w:lang w:eastAsia="ru-RU"/>
        </w:rPr>
        <w:t>., доцент, Воронин О.В.</w:t>
      </w:r>
    </w:p>
    <w:p w:rsidR="00C81D16" w:rsidRPr="00DB0688" w:rsidRDefault="001160B2">
      <w:pPr>
        <w:widowControl w:val="0"/>
        <w:spacing w:after="0" w:line="360" w:lineRule="auto"/>
        <w:jc w:val="both"/>
        <w:rPr>
          <w:rFonts w:ascii="Times New Roman" w:eastAsia="Times New Roman" w:hAnsi="Times New Roman" w:cs="Times New Roman"/>
          <w:color w:val="000000"/>
          <w:spacing w:val="7"/>
          <w:sz w:val="24"/>
          <w:szCs w:val="24"/>
          <w:lang w:eastAsia="ru-RU"/>
        </w:rPr>
      </w:pPr>
      <w:r w:rsidRPr="00DB0688">
        <w:rPr>
          <w:rFonts w:ascii="Times New Roman" w:eastAsia="Times New Roman" w:hAnsi="Times New Roman" w:cs="Times New Roman"/>
          <w:color w:val="000000"/>
          <w:spacing w:val="7"/>
          <w:sz w:val="24"/>
          <w:szCs w:val="24"/>
          <w:lang w:eastAsia="ru-RU"/>
        </w:rPr>
        <w:t>Рассмотрена и рекомендована</w:t>
      </w:r>
    </w:p>
    <w:p w:rsidR="00C81D16" w:rsidRPr="00DB0688" w:rsidRDefault="001160B2">
      <w:pPr>
        <w:widowControl w:val="0"/>
        <w:tabs>
          <w:tab w:val="left" w:leader="underscore" w:pos="6686"/>
        </w:tabs>
        <w:spacing w:after="0" w:line="360" w:lineRule="auto"/>
        <w:jc w:val="both"/>
        <w:rPr>
          <w:rFonts w:ascii="Times New Roman" w:eastAsia="Corbel" w:hAnsi="Times New Roman" w:cs="Times New Roman"/>
          <w:color w:val="000000"/>
          <w:spacing w:val="-5"/>
          <w:sz w:val="24"/>
          <w:szCs w:val="24"/>
          <w:lang w:eastAsia="ru-RU"/>
        </w:rPr>
      </w:pPr>
      <w:r w:rsidRPr="00DB0688">
        <w:rPr>
          <w:rFonts w:ascii="Times New Roman" w:eastAsia="Times New Roman" w:hAnsi="Times New Roman" w:cs="Times New Roman"/>
          <w:color w:val="000000"/>
          <w:spacing w:val="7"/>
          <w:sz w:val="24"/>
          <w:szCs w:val="24"/>
          <w:lang w:eastAsia="ru-RU"/>
        </w:rPr>
        <w:t>учебно-методической комиссией/</w:t>
      </w:r>
      <w:r w:rsidRPr="00DB0688">
        <w:rPr>
          <w:rFonts w:ascii="Times New Roman" w:eastAsia="Corbel" w:hAnsi="Times New Roman" w:cs="Times New Roman"/>
          <w:color w:val="000000"/>
          <w:spacing w:val="-5"/>
          <w:sz w:val="24"/>
          <w:szCs w:val="24"/>
          <w:lang w:eastAsia="ru-RU"/>
        </w:rPr>
        <w:t>Юридического института</w:t>
      </w:r>
    </w:p>
    <w:p w:rsidR="00B8732E" w:rsidRPr="00B372D6" w:rsidRDefault="00B8732E" w:rsidP="00B8732E">
      <w:pPr>
        <w:widowControl w:val="0"/>
        <w:tabs>
          <w:tab w:val="left" w:leader="underscore" w:pos="1771"/>
          <w:tab w:val="left" w:leader="underscore" w:pos="2885"/>
          <w:tab w:val="left" w:leader="underscore" w:pos="3413"/>
          <w:tab w:val="left" w:leader="underscore" w:pos="4104"/>
        </w:tabs>
        <w:spacing w:after="0" w:line="360" w:lineRule="auto"/>
        <w:jc w:val="both"/>
        <w:rPr>
          <w:rFonts w:ascii="Times New Roman" w:eastAsia="Times New Roman" w:hAnsi="Times New Roman" w:cs="Times New Roman"/>
          <w:spacing w:val="7"/>
          <w:sz w:val="24"/>
          <w:szCs w:val="24"/>
          <w:lang w:eastAsia="ru-RU"/>
        </w:rPr>
      </w:pPr>
      <w:r w:rsidRPr="00B372D6">
        <w:rPr>
          <w:rFonts w:ascii="Times New Roman" w:eastAsia="Times New Roman" w:hAnsi="Times New Roman" w:cs="Times New Roman"/>
          <w:spacing w:val="7"/>
          <w:sz w:val="24"/>
          <w:szCs w:val="24"/>
          <w:lang w:eastAsia="ru-RU"/>
        </w:rPr>
        <w:t xml:space="preserve">Протокол </w:t>
      </w:r>
      <w:proofErr w:type="gramStart"/>
      <w:r w:rsidRPr="00B372D6">
        <w:rPr>
          <w:rFonts w:ascii="Times New Roman" w:eastAsia="Times New Roman" w:hAnsi="Times New Roman" w:cs="Times New Roman"/>
          <w:spacing w:val="7"/>
          <w:sz w:val="24"/>
          <w:szCs w:val="24"/>
          <w:lang w:eastAsia="ru-RU"/>
        </w:rPr>
        <w:t>от</w:t>
      </w:r>
      <w:proofErr w:type="gramEnd"/>
      <w:r w:rsidRPr="00B372D6">
        <w:rPr>
          <w:rFonts w:ascii="Times New Roman" w:eastAsia="Times New Roman" w:hAnsi="Times New Roman" w:cs="Times New Roman"/>
          <w:spacing w:val="7"/>
          <w:sz w:val="24"/>
          <w:szCs w:val="24"/>
          <w:lang w:eastAsia="ru-RU"/>
        </w:rPr>
        <w:t xml:space="preserve"> </w:t>
      </w:r>
    </w:p>
    <w:p w:rsidR="00B8732E" w:rsidRDefault="00B8732E" w:rsidP="00B8732E">
      <w:pPr>
        <w:widowControl w:val="0"/>
        <w:tabs>
          <w:tab w:val="left" w:leader="underscore" w:pos="1771"/>
          <w:tab w:val="left" w:leader="underscore" w:pos="2885"/>
          <w:tab w:val="left" w:leader="underscore" w:pos="3413"/>
          <w:tab w:val="left" w:leader="underscore" w:pos="4104"/>
        </w:tabs>
        <w:spacing w:after="0" w:line="360" w:lineRule="auto"/>
        <w:jc w:val="both"/>
        <w:rPr>
          <w:rFonts w:ascii="Times New Roman" w:eastAsia="Times New Roman" w:hAnsi="Times New Roman" w:cs="Times New Roman"/>
          <w:spacing w:val="7"/>
          <w:sz w:val="24"/>
          <w:szCs w:val="24"/>
          <w:lang w:eastAsia="ru-RU"/>
        </w:rPr>
      </w:pPr>
      <w:r w:rsidRPr="00B372D6">
        <w:rPr>
          <w:rFonts w:ascii="Times New Roman" w:eastAsia="Times New Roman" w:hAnsi="Times New Roman" w:cs="Times New Roman"/>
          <w:spacing w:val="7"/>
          <w:sz w:val="24"/>
          <w:szCs w:val="24"/>
          <w:lang w:eastAsia="ru-RU"/>
        </w:rPr>
        <w:t xml:space="preserve">Председатель УМК ЮИ                                                              С.Л. </w:t>
      </w:r>
      <w:proofErr w:type="spellStart"/>
      <w:r w:rsidRPr="00B372D6">
        <w:rPr>
          <w:rFonts w:ascii="Times New Roman" w:eastAsia="Times New Roman" w:hAnsi="Times New Roman" w:cs="Times New Roman"/>
          <w:spacing w:val="7"/>
          <w:sz w:val="24"/>
          <w:szCs w:val="24"/>
          <w:lang w:eastAsia="ru-RU"/>
        </w:rPr>
        <w:t>Лонь</w:t>
      </w:r>
      <w:proofErr w:type="spellEnd"/>
    </w:p>
    <w:p w:rsidR="00C81D16" w:rsidRDefault="00C81D16">
      <w:pPr>
        <w:widowControl w:val="0"/>
        <w:tabs>
          <w:tab w:val="left" w:leader="underscore" w:pos="1771"/>
          <w:tab w:val="left" w:leader="underscore" w:pos="2885"/>
          <w:tab w:val="left" w:leader="underscore" w:pos="3413"/>
          <w:tab w:val="left" w:leader="underscore" w:pos="4104"/>
        </w:tabs>
        <w:spacing w:after="0" w:line="360" w:lineRule="auto"/>
        <w:jc w:val="both"/>
        <w:rPr>
          <w:rFonts w:ascii="Times New Roman" w:eastAsia="Times New Roman" w:hAnsi="Times New Roman" w:cs="Times New Roman"/>
          <w:color w:val="000000"/>
          <w:spacing w:val="7"/>
          <w:sz w:val="24"/>
          <w:szCs w:val="24"/>
          <w:lang w:eastAsia="ru-RU"/>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1160B2">
      <w:pPr>
        <w:widowControl w:val="0"/>
        <w:spacing w:after="0" w:line="240" w:lineRule="auto"/>
        <w:jc w:val="both"/>
        <w:rPr>
          <w:rFonts w:ascii="Times New Roman" w:eastAsia="Times New Roman" w:hAnsi="Times New Roman" w:cs="Times New Roman"/>
          <w:b/>
          <w:bCs/>
          <w:color w:val="000000"/>
          <w:spacing w:val="4"/>
          <w:sz w:val="24"/>
          <w:szCs w:val="24"/>
          <w:lang w:eastAsia="ru-RU"/>
        </w:rPr>
      </w:pPr>
      <w:r>
        <w:rPr>
          <w:rFonts w:ascii="Times New Roman" w:eastAsia="Times New Roman" w:hAnsi="Times New Roman" w:cs="Times New Roman"/>
          <w:b/>
          <w:bCs/>
          <w:color w:val="000000"/>
          <w:spacing w:val="4"/>
          <w:sz w:val="24"/>
          <w:szCs w:val="24"/>
          <w:lang w:eastAsia="ru-RU"/>
        </w:rPr>
        <w:lastRenderedPageBreak/>
        <w:t>Используемые сокращения</w:t>
      </w:r>
    </w:p>
    <w:p w:rsidR="00C81D16" w:rsidRDefault="001160B2">
      <w:pPr>
        <w:widowControl w:val="0"/>
        <w:numPr>
          <w:ilvl w:val="0"/>
          <w:numId w:val="1"/>
        </w:numPr>
        <w:tabs>
          <w:tab w:val="left" w:pos="354"/>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i/>
          <w:iCs/>
          <w:color w:val="000000"/>
          <w:spacing w:val="-1"/>
          <w:sz w:val="24"/>
          <w:szCs w:val="24"/>
          <w:lang w:eastAsia="ru-RU"/>
        </w:rPr>
        <w:t>ООП -</w:t>
      </w:r>
      <w:r>
        <w:rPr>
          <w:rFonts w:ascii="Times New Roman" w:eastAsia="Times New Roman" w:hAnsi="Times New Roman" w:cs="Times New Roman"/>
          <w:color w:val="000000"/>
          <w:spacing w:val="7"/>
          <w:sz w:val="24"/>
          <w:szCs w:val="24"/>
          <w:lang w:eastAsia="ru-RU"/>
        </w:rPr>
        <w:t xml:space="preserve"> Основная образовательная программа.</w:t>
      </w:r>
    </w:p>
    <w:p w:rsidR="00C81D16" w:rsidRDefault="001160B2">
      <w:pPr>
        <w:widowControl w:val="0"/>
        <w:numPr>
          <w:ilvl w:val="0"/>
          <w:numId w:val="1"/>
        </w:numPr>
        <w:tabs>
          <w:tab w:val="left" w:pos="354"/>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i/>
          <w:iCs/>
          <w:color w:val="000000"/>
          <w:spacing w:val="-1"/>
          <w:sz w:val="24"/>
          <w:szCs w:val="24"/>
          <w:lang w:eastAsia="ru-RU"/>
        </w:rPr>
        <w:t>НИ ТГУ -</w:t>
      </w:r>
      <w:r>
        <w:rPr>
          <w:rFonts w:ascii="Times New Roman" w:eastAsia="Times New Roman" w:hAnsi="Times New Roman" w:cs="Times New Roman"/>
          <w:color w:val="000000"/>
          <w:spacing w:val="7"/>
          <w:sz w:val="24"/>
          <w:szCs w:val="24"/>
          <w:lang w:eastAsia="ru-RU"/>
        </w:rPr>
        <w:t xml:space="preserve"> Национальный исследовательский Томский государственный университет.</w:t>
      </w:r>
    </w:p>
    <w:p w:rsidR="00C81D16" w:rsidRDefault="001160B2">
      <w:pPr>
        <w:widowControl w:val="0"/>
        <w:numPr>
          <w:ilvl w:val="0"/>
          <w:numId w:val="1"/>
        </w:numPr>
        <w:tabs>
          <w:tab w:val="left" w:pos="354"/>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i/>
          <w:iCs/>
          <w:color w:val="000000"/>
          <w:spacing w:val="-1"/>
          <w:sz w:val="24"/>
          <w:szCs w:val="24"/>
          <w:lang w:eastAsia="ru-RU"/>
        </w:rPr>
        <w:t>РФ -</w:t>
      </w:r>
      <w:r>
        <w:rPr>
          <w:rFonts w:ascii="Times New Roman" w:eastAsia="Times New Roman" w:hAnsi="Times New Roman" w:cs="Times New Roman"/>
          <w:color w:val="000000"/>
          <w:spacing w:val="7"/>
          <w:sz w:val="24"/>
          <w:szCs w:val="24"/>
          <w:lang w:eastAsia="ru-RU"/>
        </w:rPr>
        <w:t xml:space="preserve"> Российская федерация.</w:t>
      </w:r>
    </w:p>
    <w:p w:rsidR="00C81D16" w:rsidRDefault="001160B2">
      <w:pPr>
        <w:widowControl w:val="0"/>
        <w:numPr>
          <w:ilvl w:val="0"/>
          <w:numId w:val="1"/>
        </w:numPr>
        <w:tabs>
          <w:tab w:val="left" w:pos="354"/>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i/>
          <w:iCs/>
          <w:color w:val="000000"/>
          <w:spacing w:val="-1"/>
          <w:sz w:val="24"/>
          <w:szCs w:val="24"/>
          <w:lang w:eastAsia="ru-RU"/>
        </w:rPr>
        <w:t>ОК</w:t>
      </w:r>
      <w:r>
        <w:rPr>
          <w:rFonts w:ascii="Times New Roman" w:eastAsia="Times New Roman" w:hAnsi="Times New Roman" w:cs="Times New Roman"/>
          <w:color w:val="000000"/>
          <w:spacing w:val="7"/>
          <w:sz w:val="24"/>
          <w:szCs w:val="24"/>
          <w:lang w:eastAsia="ru-RU"/>
        </w:rPr>
        <w:t>- Общекультурные компетенции.</w:t>
      </w:r>
    </w:p>
    <w:p w:rsidR="00C81D16" w:rsidRDefault="001160B2">
      <w:pPr>
        <w:widowControl w:val="0"/>
        <w:numPr>
          <w:ilvl w:val="0"/>
          <w:numId w:val="1"/>
        </w:numPr>
        <w:tabs>
          <w:tab w:val="left" w:pos="354"/>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i/>
          <w:iCs/>
          <w:color w:val="000000"/>
          <w:spacing w:val="-1"/>
          <w:sz w:val="24"/>
          <w:szCs w:val="24"/>
          <w:lang w:eastAsia="ru-RU"/>
        </w:rPr>
        <w:t>ОПК-</w:t>
      </w:r>
      <w:r>
        <w:rPr>
          <w:rFonts w:ascii="Times New Roman" w:eastAsia="Times New Roman" w:hAnsi="Times New Roman" w:cs="Times New Roman"/>
          <w:color w:val="000000"/>
          <w:spacing w:val="7"/>
          <w:sz w:val="24"/>
          <w:szCs w:val="24"/>
          <w:lang w:eastAsia="ru-RU"/>
        </w:rPr>
        <w:t xml:space="preserve"> Общепрофессиональные компетенции.</w:t>
      </w:r>
    </w:p>
    <w:p w:rsidR="00C81D16" w:rsidRDefault="001160B2">
      <w:pPr>
        <w:widowControl w:val="0"/>
        <w:numPr>
          <w:ilvl w:val="0"/>
          <w:numId w:val="1"/>
        </w:numPr>
        <w:tabs>
          <w:tab w:val="left" w:pos="354"/>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i/>
          <w:iCs/>
          <w:color w:val="000000"/>
          <w:spacing w:val="-1"/>
          <w:sz w:val="24"/>
          <w:szCs w:val="24"/>
          <w:lang w:eastAsia="ru-RU"/>
        </w:rPr>
        <w:t>ПК</w:t>
      </w:r>
      <w:r>
        <w:rPr>
          <w:rFonts w:ascii="Times New Roman" w:eastAsia="Times New Roman" w:hAnsi="Times New Roman" w:cs="Times New Roman"/>
          <w:color w:val="000000"/>
          <w:spacing w:val="7"/>
          <w:sz w:val="24"/>
          <w:szCs w:val="24"/>
          <w:lang w:eastAsia="ru-RU"/>
        </w:rPr>
        <w:t xml:space="preserve"> - Профессиональные компетенции.</w:t>
      </w:r>
    </w:p>
    <w:p w:rsidR="00C81D16" w:rsidRDefault="001160B2">
      <w:pPr>
        <w:widowControl w:val="0"/>
        <w:numPr>
          <w:ilvl w:val="0"/>
          <w:numId w:val="1"/>
        </w:numPr>
        <w:tabs>
          <w:tab w:val="left" w:pos="354"/>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i/>
          <w:iCs/>
          <w:color w:val="000000"/>
          <w:spacing w:val="-1"/>
          <w:sz w:val="24"/>
          <w:szCs w:val="24"/>
          <w:lang w:eastAsia="ru-RU"/>
        </w:rPr>
        <w:t>ОД</w:t>
      </w:r>
      <w:r>
        <w:rPr>
          <w:rFonts w:ascii="Times New Roman" w:eastAsia="Times New Roman" w:hAnsi="Times New Roman" w:cs="Times New Roman"/>
          <w:color w:val="000000"/>
          <w:spacing w:val="7"/>
          <w:sz w:val="24"/>
          <w:szCs w:val="24"/>
          <w:lang w:eastAsia="ru-RU"/>
        </w:rPr>
        <w:t xml:space="preserve"> - Основная деятельность.</w:t>
      </w: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DE4548" w:rsidRDefault="00DE4548">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1160B2">
      <w:pPr>
        <w:widowControl w:val="0"/>
        <w:numPr>
          <w:ilvl w:val="0"/>
          <w:numId w:val="1"/>
        </w:numPr>
        <w:tabs>
          <w:tab w:val="left" w:pos="1209"/>
        </w:tabs>
        <w:spacing w:after="0" w:line="240" w:lineRule="auto"/>
        <w:jc w:val="both"/>
        <w:rPr>
          <w:rFonts w:ascii="Times New Roman" w:eastAsia="Times New Roman" w:hAnsi="Times New Roman" w:cs="Times New Roman"/>
          <w:b/>
          <w:bCs/>
          <w:color w:val="000000"/>
          <w:spacing w:val="4"/>
          <w:sz w:val="24"/>
          <w:szCs w:val="24"/>
          <w:lang w:eastAsia="ru-RU"/>
        </w:rPr>
      </w:pPr>
      <w:r>
        <w:rPr>
          <w:rFonts w:ascii="Times New Roman" w:eastAsia="Times New Roman" w:hAnsi="Times New Roman" w:cs="Times New Roman"/>
          <w:b/>
          <w:bCs/>
          <w:color w:val="000000"/>
          <w:spacing w:val="4"/>
          <w:sz w:val="24"/>
          <w:szCs w:val="24"/>
          <w:lang w:eastAsia="ru-RU"/>
        </w:rPr>
        <w:lastRenderedPageBreak/>
        <w:t>Общие положения</w:t>
      </w:r>
    </w:p>
    <w:p w:rsidR="00C81D16" w:rsidRDefault="001160B2">
      <w:pPr>
        <w:widowControl w:val="0"/>
        <w:numPr>
          <w:ilvl w:val="0"/>
          <w:numId w:val="2"/>
        </w:numPr>
        <w:tabs>
          <w:tab w:val="left" w:pos="1209"/>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 xml:space="preserve">Программа вступительных испытаний по направлению подготовки </w:t>
      </w:r>
      <w:r>
        <w:rPr>
          <w:rFonts w:ascii="Times New Roman" w:eastAsia="Times New Roman" w:hAnsi="Times New Roman" w:cs="Times New Roman"/>
          <w:i/>
          <w:iCs/>
          <w:color w:val="000000"/>
          <w:spacing w:val="-1"/>
          <w:sz w:val="24"/>
          <w:szCs w:val="24"/>
          <w:lang w:eastAsia="ru-RU"/>
        </w:rPr>
        <w:t>40.04.01</w:t>
      </w:r>
      <w:r>
        <w:rPr>
          <w:rFonts w:ascii="Times New Roman" w:eastAsia="Times New Roman" w:hAnsi="Times New Roman" w:cs="Times New Roman"/>
          <w:color w:val="000000"/>
          <w:spacing w:val="7"/>
          <w:sz w:val="24"/>
          <w:szCs w:val="24"/>
          <w:lang w:eastAsia="ru-RU"/>
        </w:rPr>
        <w:t xml:space="preserve"> «Юриспруденция» </w:t>
      </w:r>
      <w:r>
        <w:rPr>
          <w:rFonts w:ascii="Times New Roman" w:eastAsia="Times New Roman" w:hAnsi="Times New Roman" w:cs="Times New Roman"/>
          <w:i/>
          <w:iCs/>
          <w:color w:val="000000"/>
          <w:spacing w:val="-1"/>
          <w:sz w:val="24"/>
          <w:szCs w:val="24"/>
          <w:lang w:eastAsia="ru-RU"/>
        </w:rPr>
        <w:t>на программу  «Российская уголовная юстиция»  в</w:t>
      </w:r>
      <w:r>
        <w:rPr>
          <w:rFonts w:ascii="Times New Roman" w:eastAsia="Times New Roman" w:hAnsi="Times New Roman" w:cs="Times New Roman"/>
          <w:i/>
          <w:color w:val="000000"/>
          <w:spacing w:val="7"/>
          <w:sz w:val="24"/>
          <w:szCs w:val="24"/>
          <w:lang w:eastAsia="ru-RU"/>
        </w:rPr>
        <w:t>ключает</w:t>
      </w:r>
      <w:r>
        <w:rPr>
          <w:rFonts w:ascii="Times New Roman" w:eastAsia="Times New Roman" w:hAnsi="Times New Roman" w:cs="Times New Roman"/>
          <w:color w:val="000000"/>
          <w:spacing w:val="7"/>
          <w:sz w:val="24"/>
          <w:szCs w:val="24"/>
          <w:lang w:eastAsia="ru-RU"/>
        </w:rPr>
        <w:t xml:space="preserve"> в себя экзамен по направлению подготовки 40.04.01 «Юриспруденция», позволяющий оценить подготовленность поступающих к освоению программы магистратуры.</w:t>
      </w:r>
    </w:p>
    <w:p w:rsidR="00C81D16" w:rsidRDefault="001160B2">
      <w:pPr>
        <w:widowControl w:val="0"/>
        <w:numPr>
          <w:ilvl w:val="0"/>
          <w:numId w:val="2"/>
        </w:numPr>
        <w:tabs>
          <w:tab w:val="left" w:pos="1209"/>
        </w:tabs>
        <w:spacing w:after="0" w:line="240" w:lineRule="auto"/>
        <w:jc w:val="both"/>
        <w:rPr>
          <w:rFonts w:ascii="Times New Roman" w:eastAsia="Times New Roman" w:hAnsi="Times New Roman" w:cs="Times New Roman"/>
          <w:i/>
          <w:iCs/>
          <w:spacing w:val="-1"/>
          <w:sz w:val="24"/>
          <w:szCs w:val="24"/>
          <w:lang w:eastAsia="ru-RU"/>
        </w:rPr>
      </w:pPr>
      <w:r>
        <w:rPr>
          <w:rFonts w:ascii="Times New Roman" w:eastAsia="Times New Roman" w:hAnsi="Times New Roman" w:cs="Times New Roman"/>
          <w:spacing w:val="7"/>
          <w:sz w:val="24"/>
          <w:szCs w:val="24"/>
          <w:lang w:eastAsia="ru-RU"/>
        </w:rPr>
        <w:t>В основу программы вступительных испытаний положена дисциплина «Уголовное право».</w:t>
      </w:r>
    </w:p>
    <w:p w:rsidR="00C81D16" w:rsidRDefault="001160B2">
      <w:pPr>
        <w:widowControl w:val="0"/>
        <w:tabs>
          <w:tab w:val="left" w:pos="1209"/>
        </w:tabs>
        <w:spacing w:after="0" w:line="240" w:lineRule="auto"/>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В ходе вступительного испытания поступающий должен показать:</w:t>
      </w:r>
    </w:p>
    <w:p w:rsidR="00C81D16" w:rsidRDefault="001160B2">
      <w:pPr>
        <w:widowControl w:val="0"/>
        <w:tabs>
          <w:tab w:val="left" w:pos="1209"/>
        </w:tabs>
        <w:spacing w:after="0" w:line="240" w:lineRule="auto"/>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 xml:space="preserve">- Знание теоретических основ дисциплин </w:t>
      </w:r>
      <w:proofErr w:type="spellStart"/>
      <w:r>
        <w:rPr>
          <w:rFonts w:ascii="Times New Roman" w:eastAsia="Times New Roman" w:hAnsi="Times New Roman" w:cs="Times New Roman"/>
          <w:spacing w:val="7"/>
          <w:sz w:val="24"/>
          <w:szCs w:val="24"/>
          <w:lang w:eastAsia="ru-RU"/>
        </w:rPr>
        <w:t>бакалавриата</w:t>
      </w:r>
      <w:proofErr w:type="spellEnd"/>
      <w:r>
        <w:rPr>
          <w:rFonts w:ascii="Times New Roman" w:eastAsia="Times New Roman" w:hAnsi="Times New Roman" w:cs="Times New Roman"/>
          <w:spacing w:val="7"/>
          <w:sz w:val="24"/>
          <w:szCs w:val="24"/>
          <w:lang w:eastAsia="ru-RU"/>
        </w:rPr>
        <w:t xml:space="preserve"> по направлению подготовки 40.03.01 «Юриспруденция»;</w:t>
      </w:r>
    </w:p>
    <w:p w:rsidR="00C81D16" w:rsidRDefault="001160B2">
      <w:pPr>
        <w:widowControl w:val="0"/>
        <w:tabs>
          <w:tab w:val="left" w:pos="1209"/>
        </w:tabs>
        <w:spacing w:after="0" w:line="240" w:lineRule="auto"/>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 Владение специальной профессиональной терминологией и лексикой;</w:t>
      </w:r>
    </w:p>
    <w:p w:rsidR="00C81D16" w:rsidRDefault="001160B2">
      <w:pPr>
        <w:widowControl w:val="0"/>
        <w:tabs>
          <w:tab w:val="left" w:pos="1209"/>
        </w:tabs>
        <w:spacing w:after="0" w:line="240" w:lineRule="auto"/>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 Владение культурой мышления;</w:t>
      </w:r>
    </w:p>
    <w:p w:rsidR="00C81D16" w:rsidRDefault="001160B2">
      <w:pPr>
        <w:widowControl w:val="0"/>
        <w:tabs>
          <w:tab w:val="left" w:pos="1209"/>
        </w:tabs>
        <w:spacing w:after="0" w:line="240" w:lineRule="auto"/>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 умение анализировать законодательство, аргументировать свою позицию по дискуссионным проблемам и вопросам;</w:t>
      </w:r>
    </w:p>
    <w:p w:rsidR="00C81D16" w:rsidRDefault="001160B2">
      <w:pPr>
        <w:widowControl w:val="0"/>
        <w:tabs>
          <w:tab w:val="left" w:pos="1209"/>
        </w:tabs>
        <w:spacing w:after="0" w:line="240" w:lineRule="auto"/>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 умение оперировать основными категориями криминалистической деятельности.</w:t>
      </w:r>
    </w:p>
    <w:p w:rsidR="00C81D16" w:rsidRDefault="001160B2">
      <w:pPr>
        <w:widowControl w:val="0"/>
        <w:numPr>
          <w:ilvl w:val="0"/>
          <w:numId w:val="2"/>
        </w:numPr>
        <w:tabs>
          <w:tab w:val="left" w:pos="1209"/>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Программа вступительных испытаний содержит описание процедуры, программы вступительных испытаний и критерии оценки ответов.</w:t>
      </w:r>
    </w:p>
    <w:p w:rsidR="00C81D16" w:rsidRDefault="001160B2">
      <w:pPr>
        <w:widowControl w:val="0"/>
        <w:numPr>
          <w:ilvl w:val="0"/>
          <w:numId w:val="2"/>
        </w:numPr>
        <w:tabs>
          <w:tab w:val="left" w:pos="1209"/>
          <w:tab w:val="left" w:leader="underscore" w:pos="7081"/>
        </w:tabs>
        <w:spacing w:after="0" w:line="240" w:lineRule="auto"/>
        <w:jc w:val="both"/>
        <w:rPr>
          <w:rFonts w:ascii="Times New Roman" w:eastAsia="Times New Roman" w:hAnsi="Times New Roman" w:cs="Times New Roman"/>
          <w:i/>
          <w:iCs/>
          <w:color w:val="000000"/>
          <w:spacing w:val="-1"/>
          <w:sz w:val="24"/>
          <w:szCs w:val="24"/>
          <w:lang w:eastAsia="ru-RU"/>
        </w:rPr>
      </w:pPr>
      <w:r>
        <w:rPr>
          <w:rFonts w:ascii="Times New Roman" w:eastAsia="Times New Roman" w:hAnsi="Times New Roman" w:cs="Times New Roman"/>
          <w:color w:val="000000"/>
          <w:spacing w:val="7"/>
          <w:sz w:val="24"/>
          <w:szCs w:val="24"/>
          <w:lang w:eastAsia="ru-RU"/>
        </w:rPr>
        <w:t>Вступительные испытания проводятся на русском языке.</w:t>
      </w:r>
    </w:p>
    <w:p w:rsidR="00C81D16" w:rsidRDefault="001160B2">
      <w:pPr>
        <w:widowControl w:val="0"/>
        <w:numPr>
          <w:ilvl w:val="0"/>
          <w:numId w:val="2"/>
        </w:numPr>
        <w:tabs>
          <w:tab w:val="left" w:pos="1209"/>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Организация и проведение вступительных испытаний осуществляется в соответствии с Правилами приема, утвержденными приказом ректора НИ ТГУ, действующими на текущий год поступления.</w:t>
      </w:r>
    </w:p>
    <w:p w:rsidR="00C81D16" w:rsidRDefault="001160B2">
      <w:pPr>
        <w:widowControl w:val="0"/>
        <w:numPr>
          <w:ilvl w:val="0"/>
          <w:numId w:val="2"/>
        </w:numPr>
        <w:tabs>
          <w:tab w:val="left" w:pos="1209"/>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По результатам вступительных испытаний, поступающий имеет право на апелляцию в порядке, установленном Правилами приема, действующими на текущий год поступления.</w:t>
      </w:r>
    </w:p>
    <w:p w:rsidR="00C81D16" w:rsidRPr="00DB0688" w:rsidRDefault="001160B2">
      <w:pPr>
        <w:widowControl w:val="0"/>
        <w:numPr>
          <w:ilvl w:val="0"/>
          <w:numId w:val="2"/>
        </w:numPr>
        <w:tabs>
          <w:tab w:val="left" w:pos="1209"/>
        </w:tabs>
        <w:spacing w:after="0" w:line="240" w:lineRule="auto"/>
        <w:jc w:val="both"/>
        <w:rPr>
          <w:rFonts w:ascii="Times New Roman" w:eastAsia="Times New Roman" w:hAnsi="Times New Roman" w:cs="Times New Roman"/>
          <w:strike/>
          <w:color w:val="000000"/>
          <w:spacing w:val="7"/>
          <w:sz w:val="24"/>
          <w:szCs w:val="24"/>
          <w:lang w:eastAsia="ru-RU"/>
        </w:rPr>
      </w:pPr>
      <w:r w:rsidRPr="00DB0688">
        <w:rPr>
          <w:rFonts w:ascii="Times New Roman" w:eastAsia="Times New Roman" w:hAnsi="Times New Roman" w:cs="Times New Roman"/>
          <w:color w:val="000000"/>
          <w:spacing w:val="7"/>
          <w:sz w:val="24"/>
          <w:szCs w:val="24"/>
          <w:lang w:eastAsia="ru-RU"/>
        </w:rPr>
        <w:t xml:space="preserve">Программа вступительных испытаний по направлению подготовки 40.04.01 «Юриспруденция» на программу </w:t>
      </w:r>
      <w:r w:rsidRPr="00DB0688">
        <w:rPr>
          <w:rFonts w:ascii="Times New Roman" w:eastAsia="Times New Roman" w:hAnsi="Times New Roman" w:cs="Times New Roman"/>
          <w:i/>
          <w:iCs/>
          <w:color w:val="000000"/>
          <w:spacing w:val="-1"/>
          <w:sz w:val="24"/>
          <w:szCs w:val="24"/>
          <w:lang w:eastAsia="ru-RU"/>
        </w:rPr>
        <w:t xml:space="preserve"> «Российская уголовная юстиция»   </w:t>
      </w:r>
      <w:r w:rsidRPr="00DB0688">
        <w:rPr>
          <w:rFonts w:ascii="Times New Roman" w:eastAsia="Times New Roman" w:hAnsi="Times New Roman" w:cs="Times New Roman"/>
          <w:color w:val="000000"/>
          <w:spacing w:val="7"/>
          <w:sz w:val="24"/>
          <w:szCs w:val="24"/>
          <w:lang w:eastAsia="ru-RU"/>
        </w:rPr>
        <w:t xml:space="preserve">ежегодно пересматривается и обновляется с учетом изменений нормативно-правовой базы РФ в области высшего образования и локальных документов, регламентирующих процедуру приема в НИ ТГУ. Изменения, внесенные в программу вступительных испытаний, рассматриваются и утверждаются на заседании учебно-методической </w:t>
      </w:r>
      <w:r w:rsidR="00DB0688" w:rsidRPr="00DB0688">
        <w:rPr>
          <w:rFonts w:ascii="Times New Roman" w:eastAsia="Times New Roman" w:hAnsi="Times New Roman" w:cs="Times New Roman"/>
          <w:color w:val="000000"/>
          <w:spacing w:val="7"/>
          <w:sz w:val="24"/>
          <w:szCs w:val="24"/>
          <w:lang w:eastAsia="ru-RU"/>
        </w:rPr>
        <w:t>комиссии Юридического института.</w:t>
      </w:r>
    </w:p>
    <w:p w:rsidR="00C81D16" w:rsidRDefault="001160B2">
      <w:pPr>
        <w:widowControl w:val="0"/>
        <w:numPr>
          <w:ilvl w:val="0"/>
          <w:numId w:val="2"/>
        </w:numPr>
        <w:tabs>
          <w:tab w:val="left" w:pos="1209"/>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Программа вступительных испытаний публикуется на официальном сайте НИ ТГУ в разделе «Магистратура» не позднее даты, указанной в Правилах приема, действующих на текущий год поступления.</w:t>
      </w:r>
    </w:p>
    <w:p w:rsidR="00C81D16" w:rsidRDefault="001160B2">
      <w:pPr>
        <w:widowControl w:val="0"/>
        <w:numPr>
          <w:ilvl w:val="0"/>
          <w:numId w:val="2"/>
        </w:numPr>
        <w:tabs>
          <w:tab w:val="left" w:pos="1209"/>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 xml:space="preserve">Программа вступительных испытаний по направлению подготовки 40.04.01 «Юриспруденция» на программу </w:t>
      </w:r>
      <w:r>
        <w:rPr>
          <w:rFonts w:ascii="Times New Roman" w:eastAsia="Times New Roman" w:hAnsi="Times New Roman" w:cs="Times New Roman"/>
          <w:i/>
          <w:iCs/>
          <w:color w:val="000000"/>
          <w:spacing w:val="-1"/>
          <w:sz w:val="24"/>
          <w:szCs w:val="24"/>
          <w:lang w:eastAsia="ru-RU"/>
        </w:rPr>
        <w:t xml:space="preserve"> «Российская уголовная юстиция»  </w:t>
      </w:r>
      <w:r>
        <w:rPr>
          <w:rFonts w:ascii="Times New Roman" w:eastAsia="Times New Roman" w:hAnsi="Times New Roman" w:cs="Times New Roman"/>
          <w:color w:val="000000"/>
          <w:spacing w:val="7"/>
          <w:sz w:val="24"/>
          <w:szCs w:val="24"/>
          <w:lang w:eastAsia="ru-RU"/>
        </w:rPr>
        <w:t xml:space="preserve"> хранится в документах факультета, института, офиса автономной ООП.</w:t>
      </w:r>
    </w:p>
    <w:p w:rsidR="00C81D16" w:rsidRDefault="00C81D16">
      <w:pPr>
        <w:widowControl w:val="0"/>
        <w:tabs>
          <w:tab w:val="left" w:pos="1205"/>
        </w:tabs>
        <w:spacing w:after="0" w:line="240" w:lineRule="auto"/>
        <w:jc w:val="both"/>
        <w:rPr>
          <w:rFonts w:ascii="Times New Roman" w:eastAsia="Times New Roman" w:hAnsi="Times New Roman" w:cs="Times New Roman"/>
          <w:b/>
          <w:bCs/>
          <w:color w:val="000000"/>
          <w:spacing w:val="4"/>
          <w:sz w:val="24"/>
          <w:szCs w:val="24"/>
          <w:lang w:eastAsia="ru-RU"/>
        </w:rPr>
      </w:pPr>
    </w:p>
    <w:p w:rsidR="00C81D16" w:rsidRDefault="001160B2">
      <w:pPr>
        <w:widowControl w:val="0"/>
        <w:numPr>
          <w:ilvl w:val="0"/>
          <w:numId w:val="1"/>
        </w:numPr>
        <w:tabs>
          <w:tab w:val="left" w:pos="1205"/>
        </w:tabs>
        <w:spacing w:after="0" w:line="240" w:lineRule="auto"/>
        <w:jc w:val="both"/>
        <w:rPr>
          <w:rFonts w:ascii="Times New Roman" w:eastAsia="Times New Roman" w:hAnsi="Times New Roman" w:cs="Times New Roman"/>
          <w:b/>
          <w:bCs/>
          <w:color w:val="000000"/>
          <w:spacing w:val="4"/>
          <w:sz w:val="24"/>
          <w:szCs w:val="24"/>
          <w:lang w:eastAsia="ru-RU"/>
        </w:rPr>
      </w:pPr>
      <w:r>
        <w:rPr>
          <w:rFonts w:ascii="Times New Roman" w:eastAsia="Times New Roman" w:hAnsi="Times New Roman" w:cs="Times New Roman"/>
          <w:b/>
          <w:bCs/>
          <w:color w:val="000000"/>
          <w:spacing w:val="4"/>
          <w:sz w:val="24"/>
          <w:szCs w:val="24"/>
          <w:lang w:eastAsia="ru-RU"/>
        </w:rPr>
        <w:t>Цель и задачи вступительных испытаний</w:t>
      </w:r>
    </w:p>
    <w:p w:rsidR="00C81D16" w:rsidRDefault="001160B2">
      <w:pPr>
        <w:widowControl w:val="0"/>
        <w:numPr>
          <w:ilvl w:val="0"/>
          <w:numId w:val="3"/>
        </w:numPr>
        <w:tabs>
          <w:tab w:val="left" w:pos="1205"/>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 xml:space="preserve">Вступительные испытания предназначены для определения подготовленности поступающего к освоению выбранной ООП магистратуры и проводятся с целью определения требуемых компетенций поступающего, необходимых для освоения данной основной образовательной программы </w:t>
      </w:r>
      <w:r>
        <w:rPr>
          <w:rFonts w:ascii="Times New Roman" w:eastAsia="Times New Roman" w:hAnsi="Times New Roman" w:cs="Times New Roman"/>
          <w:i/>
          <w:iCs/>
          <w:color w:val="000000"/>
          <w:spacing w:val="-1"/>
          <w:sz w:val="24"/>
          <w:szCs w:val="24"/>
          <w:lang w:eastAsia="ru-RU"/>
        </w:rPr>
        <w:t xml:space="preserve">«Российская уголовная юстиция»  </w:t>
      </w:r>
      <w:r>
        <w:rPr>
          <w:rFonts w:ascii="Times New Roman" w:eastAsia="Times New Roman" w:hAnsi="Times New Roman" w:cs="Times New Roman"/>
          <w:color w:val="000000"/>
          <w:spacing w:val="7"/>
          <w:sz w:val="24"/>
          <w:szCs w:val="24"/>
          <w:lang w:eastAsia="ru-RU"/>
        </w:rPr>
        <w:t xml:space="preserve"> по направлению подготовки 40.04.01.</w:t>
      </w:r>
    </w:p>
    <w:p w:rsidR="00C81D16" w:rsidRDefault="001160B2">
      <w:pPr>
        <w:widowControl w:val="0"/>
        <w:numPr>
          <w:ilvl w:val="0"/>
          <w:numId w:val="3"/>
        </w:numPr>
        <w:tabs>
          <w:tab w:val="left" w:pos="1205"/>
        </w:tabs>
        <w:spacing w:after="0" w:line="240" w:lineRule="auto"/>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Основные задачи экзамена по направлению подготовки и собеседования по профилю программы:</w:t>
      </w:r>
    </w:p>
    <w:p w:rsidR="00C81D16" w:rsidRDefault="001160B2">
      <w:pPr>
        <w:widowControl w:val="0"/>
        <w:numPr>
          <w:ilvl w:val="0"/>
          <w:numId w:val="1"/>
        </w:numPr>
        <w:tabs>
          <w:tab w:val="left" w:pos="1417"/>
          <w:tab w:val="left" w:leader="dot" w:pos="2899"/>
        </w:tabs>
        <w:spacing w:after="0" w:line="240" w:lineRule="auto"/>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Проверка базовых знаний абитуриента уровня бакалавра по дисциплине: «Уголовное право»</w:t>
      </w:r>
    </w:p>
    <w:p w:rsidR="00C81D16" w:rsidRDefault="001160B2">
      <w:pPr>
        <w:widowControl w:val="0"/>
        <w:numPr>
          <w:ilvl w:val="0"/>
          <w:numId w:val="1"/>
        </w:numPr>
        <w:tabs>
          <w:tab w:val="left" w:pos="1417"/>
          <w:tab w:val="left" w:leader="dot" w:pos="3254"/>
        </w:tabs>
        <w:spacing w:after="0" w:line="240" w:lineRule="auto"/>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Определение навыков абитуриента по работе с нормативно-правовыми актами в уголовно-правовой сфере.</w:t>
      </w:r>
    </w:p>
    <w:p w:rsidR="00C81D16" w:rsidRDefault="001160B2">
      <w:pPr>
        <w:pStyle w:val="a7"/>
        <w:widowControl w:val="0"/>
        <w:numPr>
          <w:ilvl w:val="0"/>
          <w:numId w:val="1"/>
        </w:numPr>
        <w:tabs>
          <w:tab w:val="left" w:pos="1417"/>
        </w:tabs>
        <w:spacing w:after="0" w:line="240" w:lineRule="auto"/>
        <w:ind w:left="0"/>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Выявление навыков абитуриента применять и толковать нормы уголовного права.</w:t>
      </w:r>
    </w:p>
    <w:p w:rsidR="00C81D16" w:rsidRDefault="00C81D16">
      <w:pPr>
        <w:spacing w:after="0" w:line="240" w:lineRule="auto"/>
        <w:jc w:val="both"/>
        <w:rPr>
          <w:rFonts w:ascii="Times New Roman" w:hAnsi="Times New Roman" w:cs="Times New Roman"/>
          <w:sz w:val="24"/>
          <w:szCs w:val="24"/>
        </w:rPr>
      </w:pPr>
    </w:p>
    <w:p w:rsidR="00C81D16" w:rsidRDefault="001160B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•Вступительный экзамен: структура, процедура, программа и критерии оценки ответов</w:t>
      </w:r>
    </w:p>
    <w:p w:rsidR="00C81D16" w:rsidRDefault="00116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Структура экзамена</w:t>
      </w:r>
    </w:p>
    <w:p w:rsidR="00C81D16" w:rsidRDefault="00116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3.1.1.</w:t>
      </w:r>
      <w:r>
        <w:rPr>
          <w:rFonts w:ascii="Times New Roman" w:hAnsi="Times New Roman" w:cs="Times New Roman"/>
          <w:sz w:val="24"/>
          <w:szCs w:val="24"/>
        </w:rPr>
        <w:tab/>
        <w:t xml:space="preserve">Вступительный экзамен включает ключевые вопросы по обязательным дисциплинам учебного плана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w:t>
      </w:r>
      <w:r>
        <w:rPr>
          <w:rFonts w:ascii="Times New Roman" w:hAnsi="Times New Roman" w:cs="Times New Roman"/>
          <w:sz w:val="24"/>
          <w:szCs w:val="24"/>
        </w:rPr>
        <w:tab/>
      </w:r>
    </w:p>
    <w:p w:rsidR="00C81D16" w:rsidRDefault="00116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Дисциплины:</w:t>
      </w:r>
    </w:p>
    <w:p w:rsidR="00C81D16" w:rsidRDefault="00116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Уголовное право.</w:t>
      </w:r>
      <w:r>
        <w:rPr>
          <w:rFonts w:ascii="Times New Roman" w:hAnsi="Times New Roman" w:cs="Times New Roman"/>
          <w:sz w:val="24"/>
          <w:szCs w:val="24"/>
        </w:rPr>
        <w:tab/>
      </w:r>
    </w:p>
    <w:p w:rsidR="00C81D16" w:rsidRDefault="00C81D16">
      <w:pPr>
        <w:spacing w:after="0" w:line="240" w:lineRule="auto"/>
        <w:jc w:val="both"/>
        <w:rPr>
          <w:rFonts w:ascii="Times New Roman" w:hAnsi="Times New Roman" w:cs="Times New Roman"/>
          <w:sz w:val="24"/>
          <w:szCs w:val="24"/>
        </w:rPr>
      </w:pPr>
    </w:p>
    <w:p w:rsidR="00C81D16" w:rsidRDefault="00116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3.1.2.</w:t>
      </w:r>
      <w:r>
        <w:rPr>
          <w:rFonts w:ascii="Times New Roman" w:hAnsi="Times New Roman" w:cs="Times New Roman"/>
          <w:sz w:val="24"/>
          <w:szCs w:val="24"/>
        </w:rPr>
        <w:tab/>
        <w:t xml:space="preserve">В ходе экзамена поступающий должен показать: </w:t>
      </w:r>
    </w:p>
    <w:p w:rsidR="00C81D16" w:rsidRDefault="00116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Знание:</w:t>
      </w:r>
    </w:p>
    <w:p w:rsidR="00C81D16" w:rsidRDefault="00116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Характеристика УК РФ как основного источника соответствующей отрасли права.</w:t>
      </w:r>
    </w:p>
    <w:p w:rsidR="00C81D16" w:rsidRDefault="00116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2.Общая характеристика общепризнанных принципов и норм международного права и международных договоров, федеральных конституционных и федеральных законов, определяющих порядок уголовного судопроизводства.</w:t>
      </w:r>
    </w:p>
    <w:p w:rsidR="00C81D16" w:rsidRDefault="00116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Владение:</w:t>
      </w:r>
    </w:p>
    <w:p w:rsidR="00C81D16" w:rsidRDefault="00116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Навыками анализа нормативно-правовых актов. </w:t>
      </w:r>
    </w:p>
    <w:p w:rsidR="00C81D16" w:rsidRDefault="00116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Навыками анализа правоприменительной практики.</w:t>
      </w:r>
    </w:p>
    <w:p w:rsidR="00C81D16" w:rsidRDefault="00116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3.Навыками разрешения правоприменительной ситуации, связанной с применением нормативно-правовых актов в случае коллизий между ними.</w:t>
      </w:r>
    </w:p>
    <w:p w:rsidR="00C81D16" w:rsidRDefault="00116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Умение:</w:t>
      </w:r>
    </w:p>
    <w:p w:rsidR="00C81D16" w:rsidRDefault="00116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Толковать и правильно применять нормы уголовного права.</w:t>
      </w:r>
    </w:p>
    <w:p w:rsidR="00C81D16" w:rsidRDefault="00116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Определение требований федеральных конституционных и федеральных законов, которые имеют значение для уголовного правоприменения. </w:t>
      </w:r>
    </w:p>
    <w:p w:rsidR="00C81D16" w:rsidRDefault="00116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Умение осваивать учебную литературу, излагать свои мысли и участвовать в обсуждении обозначенных проблем.</w:t>
      </w:r>
    </w:p>
    <w:p w:rsidR="00C81D16" w:rsidRDefault="00116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Анализировать следственную ситуацию  и принимать решение по ее оптимизации путем исследования криминалистических средств.</w:t>
      </w:r>
    </w:p>
    <w:p w:rsidR="00C81D16" w:rsidRDefault="001160B2">
      <w:pPr>
        <w:widowControl w:val="0"/>
        <w:numPr>
          <w:ilvl w:val="0"/>
          <w:numId w:val="4"/>
        </w:numPr>
        <w:tabs>
          <w:tab w:val="left" w:pos="1322"/>
        </w:tabs>
        <w:spacing w:after="0" w:line="240" w:lineRule="auto"/>
        <w:jc w:val="both"/>
        <w:rPr>
          <w:rFonts w:ascii="Times New Roman" w:eastAsia="Times New Roman" w:hAnsi="Times New Roman" w:cs="Times New Roman"/>
          <w:i/>
          <w:iCs/>
          <w:spacing w:val="-1"/>
          <w:sz w:val="24"/>
          <w:szCs w:val="24"/>
          <w:lang w:eastAsia="ru-RU"/>
        </w:rPr>
      </w:pPr>
      <w:r>
        <w:rPr>
          <w:rFonts w:ascii="Times New Roman" w:eastAsia="Times New Roman" w:hAnsi="Times New Roman" w:cs="Times New Roman"/>
          <w:spacing w:val="7"/>
          <w:sz w:val="24"/>
          <w:szCs w:val="24"/>
          <w:lang w:eastAsia="ru-RU"/>
        </w:rPr>
        <w:t>Экзамен проводится по экзаменационным билетам, включающим в себя два вопроса по дисциплине «Уголовное право».</w:t>
      </w:r>
    </w:p>
    <w:p w:rsidR="00C81D16" w:rsidRDefault="001160B2">
      <w:pPr>
        <w:widowControl w:val="0"/>
        <w:tabs>
          <w:tab w:val="left" w:pos="1061"/>
        </w:tabs>
        <w:spacing w:after="0" w:line="240" w:lineRule="auto"/>
        <w:jc w:val="both"/>
        <w:rPr>
          <w:rFonts w:ascii="Times New Roman" w:eastAsia="Times New Roman" w:hAnsi="Times New Roman" w:cs="Times New Roman"/>
          <w:b/>
          <w:color w:val="000000"/>
          <w:spacing w:val="3"/>
          <w:sz w:val="24"/>
          <w:szCs w:val="24"/>
          <w:lang w:eastAsia="ru-RU"/>
        </w:rPr>
      </w:pPr>
      <w:r>
        <w:rPr>
          <w:rFonts w:ascii="Times New Roman" w:eastAsia="Times New Roman" w:hAnsi="Times New Roman" w:cs="Times New Roman"/>
          <w:b/>
          <w:color w:val="000000"/>
          <w:spacing w:val="3"/>
          <w:sz w:val="24"/>
          <w:szCs w:val="24"/>
          <w:lang w:eastAsia="ru-RU"/>
        </w:rPr>
        <w:t>Процедура вступительного экзамена</w:t>
      </w:r>
    </w:p>
    <w:p w:rsidR="00C81D16" w:rsidRDefault="001160B2">
      <w:pPr>
        <w:widowControl w:val="0"/>
        <w:numPr>
          <w:ilvl w:val="0"/>
          <w:numId w:val="1"/>
        </w:numPr>
        <w:tabs>
          <w:tab w:val="left" w:pos="1061"/>
        </w:tabs>
        <w:spacing w:after="0" w:line="240" w:lineRule="auto"/>
        <w:jc w:val="both"/>
        <w:rPr>
          <w:rFonts w:ascii="Times New Roman" w:eastAsia="Times New Roman" w:hAnsi="Times New Roman" w:cs="Times New Roman"/>
          <w:i/>
          <w:iCs/>
          <w:color w:val="000000"/>
          <w:spacing w:val="-1"/>
          <w:sz w:val="24"/>
          <w:szCs w:val="24"/>
          <w:lang w:eastAsia="ru-RU"/>
        </w:rPr>
      </w:pPr>
      <w:r>
        <w:rPr>
          <w:rFonts w:ascii="Times New Roman" w:eastAsia="Times New Roman" w:hAnsi="Times New Roman" w:cs="Times New Roman"/>
          <w:color w:val="000000"/>
          <w:spacing w:val="7"/>
          <w:sz w:val="24"/>
          <w:szCs w:val="24"/>
          <w:lang w:eastAsia="ru-RU"/>
        </w:rPr>
        <w:t>Вступительный экзамен проводится в устной на основании экзаменационных билетов. В ходе экзамена запрещается пользоваться электронными средствами связи.  Успешное прохождение испытаний оценивается по бальной системе (минимальное количество баллов 60).</w:t>
      </w:r>
      <w:r>
        <w:rPr>
          <w:rFonts w:ascii="Times New Roman" w:eastAsia="Times New Roman" w:hAnsi="Times New Roman" w:cs="Times New Roman"/>
          <w:i/>
          <w:iCs/>
          <w:color w:val="000000"/>
          <w:spacing w:val="7"/>
          <w:sz w:val="24"/>
          <w:szCs w:val="24"/>
          <w:lang w:eastAsia="ru-RU"/>
        </w:rPr>
        <w:t xml:space="preserve"> </w:t>
      </w:r>
    </w:p>
    <w:p w:rsidR="00C81D16" w:rsidRDefault="001160B2">
      <w:pPr>
        <w:widowControl w:val="0"/>
        <w:tabs>
          <w:tab w:val="left" w:pos="1061"/>
        </w:tabs>
        <w:spacing w:after="0" w:line="240" w:lineRule="auto"/>
        <w:jc w:val="both"/>
        <w:rPr>
          <w:rFonts w:ascii="Times New Roman" w:eastAsia="Times New Roman" w:hAnsi="Times New Roman" w:cs="Times New Roman"/>
          <w:iCs/>
          <w:color w:val="000000"/>
          <w:spacing w:val="-1"/>
          <w:sz w:val="24"/>
          <w:szCs w:val="24"/>
          <w:lang w:eastAsia="ru-RU"/>
        </w:rPr>
      </w:pPr>
      <w:r>
        <w:rPr>
          <w:rFonts w:ascii="Times New Roman" w:eastAsia="Times New Roman" w:hAnsi="Times New Roman" w:cs="Times New Roman"/>
          <w:iCs/>
          <w:color w:val="000000"/>
          <w:spacing w:val="-1"/>
          <w:sz w:val="24"/>
          <w:szCs w:val="24"/>
          <w:lang w:eastAsia="ru-RU"/>
        </w:rPr>
        <w:t xml:space="preserve">При проведении устного экзамена </w:t>
      </w:r>
      <w:r>
        <w:rPr>
          <w:rFonts w:ascii="Times New Roman" w:eastAsia="Times New Roman" w:hAnsi="Times New Roman" w:cs="Times New Roman"/>
          <w:iCs/>
          <w:spacing w:val="-1"/>
          <w:sz w:val="24"/>
          <w:szCs w:val="24"/>
          <w:lang w:eastAsia="ru-RU"/>
        </w:rPr>
        <w:t xml:space="preserve">экзаменуемому </w:t>
      </w:r>
      <w:r>
        <w:rPr>
          <w:rFonts w:ascii="Times New Roman" w:eastAsia="Times New Roman" w:hAnsi="Times New Roman" w:cs="Times New Roman"/>
          <w:iCs/>
          <w:color w:val="000000"/>
          <w:spacing w:val="-1"/>
          <w:sz w:val="24"/>
          <w:szCs w:val="24"/>
          <w:lang w:eastAsia="ru-RU"/>
        </w:rPr>
        <w:t>предоставляется 1 академический час для подготовки ответа. На вопросы билета студент отвечает публично. Члены комиссии вправе задавать дополнительные вопросы с целью выявления глубины знаний абитуриента по рассматриваемым темам. Продолжительность устного ответа на вопросы билета не должна превышать 30 минут.  В процессе подготовки к ответу, экзаменуемому разрешается пользоваться данной Программой.</w:t>
      </w:r>
    </w:p>
    <w:p w:rsidR="00C81D16" w:rsidRDefault="00C81D16">
      <w:pPr>
        <w:widowControl w:val="0"/>
        <w:tabs>
          <w:tab w:val="left" w:pos="1061"/>
        </w:tabs>
        <w:spacing w:after="0" w:line="240" w:lineRule="auto"/>
        <w:jc w:val="both"/>
        <w:rPr>
          <w:rFonts w:ascii="Times New Roman" w:eastAsia="Times New Roman" w:hAnsi="Times New Roman" w:cs="Times New Roman"/>
          <w:b/>
          <w:spacing w:val="7"/>
          <w:sz w:val="24"/>
          <w:szCs w:val="24"/>
          <w:lang w:eastAsia="ru-RU"/>
        </w:rPr>
      </w:pPr>
    </w:p>
    <w:p w:rsidR="00C81D16" w:rsidRDefault="00C81D16">
      <w:pPr>
        <w:widowControl w:val="0"/>
        <w:tabs>
          <w:tab w:val="left" w:pos="1061"/>
        </w:tabs>
        <w:spacing w:after="0" w:line="240" w:lineRule="auto"/>
        <w:jc w:val="both"/>
        <w:rPr>
          <w:rFonts w:ascii="Times New Roman" w:eastAsia="Times New Roman" w:hAnsi="Times New Roman" w:cs="Times New Roman"/>
          <w:b/>
          <w:spacing w:val="7"/>
          <w:sz w:val="24"/>
          <w:szCs w:val="24"/>
          <w:lang w:eastAsia="ru-RU"/>
        </w:rPr>
        <w:sectPr w:rsidR="00C81D16">
          <w:pgSz w:w="11906" w:h="16838"/>
          <w:pgMar w:top="1134" w:right="850" w:bottom="1134" w:left="1701" w:header="708" w:footer="708" w:gutter="0"/>
          <w:cols w:space="708"/>
          <w:docGrid w:linePitch="360"/>
        </w:sectPr>
      </w:pPr>
    </w:p>
    <w:p w:rsidR="00C81D16" w:rsidRDefault="001160B2">
      <w:pPr>
        <w:widowControl w:val="0"/>
        <w:tabs>
          <w:tab w:val="left" w:pos="1061"/>
        </w:tabs>
        <w:spacing w:after="0" w:line="240" w:lineRule="auto"/>
        <w:jc w:val="both"/>
        <w:rPr>
          <w:rFonts w:ascii="Times New Roman" w:eastAsia="Times New Roman" w:hAnsi="Times New Roman" w:cs="Times New Roman"/>
          <w:i/>
          <w:iCs/>
          <w:color w:val="FF0000"/>
          <w:spacing w:val="-1"/>
          <w:sz w:val="24"/>
          <w:szCs w:val="24"/>
          <w:lang w:eastAsia="ru-RU"/>
        </w:rPr>
      </w:pPr>
      <w:r>
        <w:rPr>
          <w:rFonts w:ascii="Times New Roman" w:eastAsia="Times New Roman" w:hAnsi="Times New Roman" w:cs="Times New Roman"/>
          <w:b/>
          <w:spacing w:val="7"/>
          <w:sz w:val="24"/>
          <w:szCs w:val="24"/>
          <w:lang w:eastAsia="ru-RU"/>
        </w:rPr>
        <w:lastRenderedPageBreak/>
        <w:t>Примеры экзаменационных билетов</w:t>
      </w:r>
      <w:r>
        <w:rPr>
          <w:rFonts w:ascii="Times New Roman" w:eastAsia="Times New Roman" w:hAnsi="Times New Roman" w:cs="Times New Roman"/>
          <w:color w:val="FF0000"/>
          <w:spacing w:val="7"/>
          <w:sz w:val="24"/>
          <w:szCs w:val="24"/>
          <w:lang w:eastAsia="ru-RU"/>
        </w:rPr>
        <w:t xml:space="preserve">: </w:t>
      </w:r>
    </w:p>
    <w:p w:rsidR="00C81D16" w:rsidRDefault="00C81D16">
      <w:pPr>
        <w:widowControl w:val="0"/>
        <w:tabs>
          <w:tab w:val="left" w:pos="1061"/>
        </w:tabs>
        <w:spacing w:after="0" w:line="240" w:lineRule="auto"/>
        <w:jc w:val="both"/>
        <w:rPr>
          <w:rFonts w:ascii="Times New Roman" w:eastAsia="Times New Roman" w:hAnsi="Times New Roman" w:cs="Times New Roman"/>
          <w:i/>
          <w:iCs/>
          <w:color w:val="FF0000"/>
          <w:spacing w:val="-1"/>
          <w:sz w:val="24"/>
          <w:szCs w:val="24"/>
          <w:lang w:eastAsia="ru-RU"/>
        </w:rPr>
      </w:pPr>
    </w:p>
    <w:p w:rsidR="00C81D16" w:rsidRDefault="001160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НАЦИОНАЛЬНЫЙ ИССЛЕДОВАТЕЛЬСКИЙ</w:t>
      </w:r>
    </w:p>
    <w:p w:rsidR="00C81D16" w:rsidRDefault="001160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ТОМСКИЙ ГОСУДАРСТВЕННЫЙ УНИВЕРСИТЕТ</w:t>
      </w:r>
    </w:p>
    <w:p w:rsidR="00C81D16" w:rsidRDefault="001160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ЮРИДИЧЕСКИЙ ИНСТИТУТ</w:t>
      </w:r>
    </w:p>
    <w:p w:rsidR="00C81D16" w:rsidRDefault="001160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Магистратура</w:t>
      </w: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center"/>
        <w:rPr>
          <w:rFonts w:ascii="Times New Roman" w:hAnsi="Times New Roman" w:cs="Times New Roman"/>
          <w:b/>
          <w:sz w:val="24"/>
          <w:szCs w:val="24"/>
        </w:rPr>
      </w:pPr>
    </w:p>
    <w:p w:rsidR="00C81D16" w:rsidRDefault="001160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ВСТУПИТЕЛЬНЫЙ</w:t>
      </w:r>
    </w:p>
    <w:p w:rsidR="00C81D16" w:rsidRDefault="001160B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МЕЖДИСЦИПЛИНАРНЫЙ ЭКЗАМЕН 2016 год</w:t>
      </w:r>
    </w:p>
    <w:p w:rsidR="00C81D16" w:rsidRDefault="001160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направлению Юриспруденция</w:t>
      </w:r>
    </w:p>
    <w:p w:rsidR="00C81D16" w:rsidRDefault="00C81D16">
      <w:pPr>
        <w:spacing w:after="0" w:line="240" w:lineRule="auto"/>
        <w:jc w:val="center"/>
        <w:rPr>
          <w:rFonts w:ascii="Times New Roman" w:hAnsi="Times New Roman" w:cs="Times New Roman"/>
          <w:sz w:val="24"/>
          <w:szCs w:val="24"/>
        </w:rPr>
      </w:pPr>
    </w:p>
    <w:p w:rsidR="00C81D16" w:rsidRDefault="001160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БИЛЕТ № 1</w:t>
      </w:r>
    </w:p>
    <w:p w:rsidR="00C81D16" w:rsidRDefault="00C81D16">
      <w:pPr>
        <w:spacing w:after="0" w:line="240" w:lineRule="auto"/>
        <w:jc w:val="both"/>
        <w:rPr>
          <w:rFonts w:ascii="Times New Roman" w:hAnsi="Times New Roman" w:cs="Times New Roman"/>
          <w:b/>
          <w:sz w:val="24"/>
          <w:szCs w:val="24"/>
        </w:rPr>
      </w:pPr>
    </w:p>
    <w:p w:rsidR="00C81D16" w:rsidRDefault="001160B2">
      <w:pPr>
        <w:pStyle w:val="a8"/>
        <w:numPr>
          <w:ilvl w:val="0"/>
          <w:numId w:val="18"/>
        </w:numPr>
        <w:jc w:val="both"/>
        <w:rPr>
          <w:rFonts w:ascii="Times New Roman" w:hAnsi="Times New Roman" w:cs="Times New Roman"/>
          <w:sz w:val="24"/>
          <w:szCs w:val="24"/>
        </w:rPr>
      </w:pPr>
      <w:r>
        <w:rPr>
          <w:rFonts w:ascii="Times New Roman" w:hAnsi="Times New Roman" w:cs="Times New Roman"/>
          <w:sz w:val="24"/>
          <w:szCs w:val="24"/>
        </w:rPr>
        <w:t>Похищение человека. Отграничение от незаконного лишения свободы (ст.127 УК РФ).</w:t>
      </w:r>
    </w:p>
    <w:p w:rsidR="00C81D16" w:rsidRDefault="001160B2">
      <w:pPr>
        <w:pStyle w:val="a8"/>
        <w:numPr>
          <w:ilvl w:val="0"/>
          <w:numId w:val="18"/>
        </w:numPr>
        <w:jc w:val="both"/>
        <w:rPr>
          <w:rFonts w:ascii="Times New Roman" w:hAnsi="Times New Roman" w:cs="Times New Roman"/>
          <w:sz w:val="24"/>
          <w:szCs w:val="24"/>
        </w:rPr>
      </w:pPr>
      <w:r>
        <w:rPr>
          <w:rFonts w:ascii="Times New Roman" w:hAnsi="Times New Roman" w:cs="Times New Roman"/>
          <w:sz w:val="24"/>
          <w:szCs w:val="24"/>
        </w:rPr>
        <w:t>Общие начала назначения уголовного наказания</w:t>
      </w: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116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Утвержден на заседании кафедры ___ _____________ (протокол №___).</w:t>
      </w:r>
    </w:p>
    <w:p w:rsidR="00C81D16" w:rsidRDefault="00C81D16">
      <w:pPr>
        <w:spacing w:after="0" w:line="240" w:lineRule="auto"/>
        <w:jc w:val="both"/>
        <w:rPr>
          <w:rFonts w:ascii="Times New Roman" w:hAnsi="Times New Roman" w:cs="Times New Roman"/>
          <w:sz w:val="24"/>
          <w:szCs w:val="24"/>
        </w:rPr>
      </w:pPr>
    </w:p>
    <w:p w:rsidR="00C81D16" w:rsidRDefault="00116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 ЮИ НИ ТГУ, профессор                                                                В.А. Уткин</w:t>
      </w:r>
    </w:p>
    <w:p w:rsidR="00C81D16" w:rsidRDefault="00116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Начальник УУ                                                                                                  Е.Ю. </w:t>
      </w:r>
      <w:proofErr w:type="spellStart"/>
      <w:r>
        <w:rPr>
          <w:rFonts w:ascii="Times New Roman" w:hAnsi="Times New Roman" w:cs="Times New Roman"/>
          <w:sz w:val="24"/>
          <w:szCs w:val="24"/>
        </w:rPr>
        <w:t>Брель</w:t>
      </w:r>
      <w:proofErr w:type="spellEnd"/>
    </w:p>
    <w:p w:rsidR="00C81D16" w:rsidRDefault="00C81D16">
      <w:pPr>
        <w:spacing w:after="0" w:line="240" w:lineRule="auto"/>
        <w:jc w:val="both"/>
        <w:rPr>
          <w:rFonts w:ascii="Times New Roman" w:hAnsi="Times New Roman" w:cs="Times New Roman"/>
          <w:sz w:val="24"/>
          <w:szCs w:val="24"/>
        </w:rPr>
      </w:pPr>
    </w:p>
    <w:p w:rsidR="00C81D16" w:rsidRDefault="00C81D16">
      <w:pPr>
        <w:widowControl w:val="0"/>
        <w:tabs>
          <w:tab w:val="left" w:pos="1061"/>
        </w:tabs>
        <w:spacing w:after="0" w:line="240" w:lineRule="auto"/>
        <w:jc w:val="both"/>
        <w:rPr>
          <w:rFonts w:ascii="Times New Roman" w:eastAsia="Times New Roman" w:hAnsi="Times New Roman" w:cs="Times New Roman"/>
          <w:i/>
          <w:iCs/>
          <w:color w:val="FF0000"/>
          <w:spacing w:val="-1"/>
          <w:sz w:val="24"/>
          <w:szCs w:val="24"/>
          <w:lang w:eastAsia="ru-RU"/>
        </w:rPr>
      </w:pPr>
    </w:p>
    <w:p w:rsidR="00C81D16" w:rsidRDefault="001160B2">
      <w:pPr>
        <w:widowControl w:val="0"/>
        <w:numPr>
          <w:ilvl w:val="0"/>
          <w:numId w:val="5"/>
        </w:numPr>
        <w:tabs>
          <w:tab w:val="left" w:pos="1322"/>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Для абитуриентов из числа лиц с ограниченными возможностями здоровья и инвалидов вступительные испытания проводится с учетом особенностей их психофизического развития, индивидуальных возможностей и состояния здоровья.</w:t>
      </w:r>
    </w:p>
    <w:p w:rsidR="00C81D16" w:rsidRDefault="001160B2">
      <w:pPr>
        <w:widowControl w:val="0"/>
        <w:numPr>
          <w:ilvl w:val="0"/>
          <w:numId w:val="5"/>
        </w:numPr>
        <w:tabs>
          <w:tab w:val="left" w:pos="1322"/>
          <w:tab w:val="left" w:leader="underscore" w:pos="7958"/>
        </w:tabs>
        <w:spacing w:after="0" w:line="240" w:lineRule="auto"/>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Общая продолжительность экзамена составляет не более -75 мин., с учетом индивидуальных особенностей абитуриента.</w:t>
      </w:r>
    </w:p>
    <w:p w:rsidR="00C81D16" w:rsidRDefault="001160B2">
      <w:pPr>
        <w:widowControl w:val="0"/>
        <w:tabs>
          <w:tab w:val="left" w:leader="underscore" w:pos="6738"/>
        </w:tabs>
        <w:spacing w:after="0" w:line="240" w:lineRule="auto"/>
        <w:ind w:firstLine="680"/>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Время, отводимое на подготовку письменного ответа - 45 мин.</w:t>
      </w:r>
    </w:p>
    <w:p w:rsidR="00C81D16" w:rsidRDefault="001160B2">
      <w:pPr>
        <w:widowControl w:val="0"/>
        <w:tabs>
          <w:tab w:val="left" w:leader="underscore" w:pos="6225"/>
        </w:tabs>
        <w:spacing w:after="0" w:line="240" w:lineRule="auto"/>
        <w:ind w:firstLine="680"/>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Время, отводимое на подготовку устного ответа- 45 мин.</w:t>
      </w:r>
    </w:p>
    <w:p w:rsidR="00C81D16" w:rsidRDefault="001160B2">
      <w:pPr>
        <w:widowControl w:val="0"/>
        <w:spacing w:after="0" w:line="240" w:lineRule="auto"/>
        <w:ind w:firstLine="680"/>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Максимальное количество баллов за ответ на каждый вопрос/задание - 50</w:t>
      </w:r>
    </w:p>
    <w:p w:rsidR="00C81D16" w:rsidRDefault="001160B2">
      <w:pPr>
        <w:widowControl w:val="0"/>
        <w:tabs>
          <w:tab w:val="left" w:leader="underscore" w:pos="5793"/>
        </w:tabs>
        <w:spacing w:after="0" w:line="240" w:lineRule="auto"/>
        <w:ind w:firstLine="680"/>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Максимальное количество баллов за экзамен - 100</w:t>
      </w:r>
    </w:p>
    <w:p w:rsidR="00C81D16" w:rsidRDefault="001160B2">
      <w:pPr>
        <w:widowControl w:val="0"/>
        <w:spacing w:after="0" w:line="240" w:lineRule="auto"/>
        <w:ind w:firstLine="680"/>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Максимальное количество баллов для успешного прохождения экзамена- 100</w:t>
      </w:r>
    </w:p>
    <w:p w:rsidR="00C81D16" w:rsidRDefault="001160B2">
      <w:pPr>
        <w:widowControl w:val="0"/>
        <w:tabs>
          <w:tab w:val="left" w:leader="underscore" w:pos="4622"/>
        </w:tabs>
        <w:spacing w:after="0" w:line="240" w:lineRule="auto"/>
        <w:ind w:firstLine="680"/>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Поступающий, набравший менее</w:t>
      </w:r>
      <w:r>
        <w:rPr>
          <w:rFonts w:ascii="Times New Roman" w:eastAsia="Times New Roman" w:hAnsi="Times New Roman" w:cs="Times New Roman"/>
          <w:color w:val="000000"/>
          <w:spacing w:val="7"/>
          <w:sz w:val="24"/>
          <w:szCs w:val="24"/>
          <w:u w:val="single"/>
          <w:lang w:eastAsia="ru-RU"/>
        </w:rPr>
        <w:t xml:space="preserve"> 60</w:t>
      </w:r>
      <w:r>
        <w:rPr>
          <w:rFonts w:ascii="Times New Roman" w:eastAsia="Times New Roman" w:hAnsi="Times New Roman" w:cs="Times New Roman"/>
          <w:color w:val="000000"/>
          <w:spacing w:val="7"/>
          <w:sz w:val="24"/>
          <w:szCs w:val="24"/>
          <w:lang w:eastAsia="ru-RU"/>
        </w:rPr>
        <w:t xml:space="preserve"> баллов за экзамен, к дальнейшим испытаниям не допускается и не может быть зачислен в магистратуру.</w:t>
      </w:r>
    </w:p>
    <w:p w:rsidR="00C81D16" w:rsidRDefault="00C81D16">
      <w:pPr>
        <w:widowControl w:val="0"/>
        <w:numPr>
          <w:ilvl w:val="0"/>
          <w:numId w:val="1"/>
        </w:numPr>
        <w:tabs>
          <w:tab w:val="left" w:pos="1061"/>
        </w:tabs>
        <w:spacing w:after="0" w:line="240" w:lineRule="auto"/>
        <w:jc w:val="both"/>
        <w:rPr>
          <w:rFonts w:ascii="Times New Roman" w:eastAsia="Times New Roman" w:hAnsi="Times New Roman" w:cs="Times New Roman"/>
          <w:b/>
          <w:bCs/>
          <w:color w:val="000000"/>
          <w:spacing w:val="4"/>
          <w:sz w:val="24"/>
          <w:szCs w:val="24"/>
          <w:lang w:eastAsia="ru-RU"/>
        </w:rPr>
        <w:sectPr w:rsidR="00C81D16">
          <w:pgSz w:w="11906" w:h="16838"/>
          <w:pgMar w:top="1134" w:right="850" w:bottom="1134" w:left="1701" w:header="708" w:footer="708" w:gutter="0"/>
          <w:cols w:space="708"/>
          <w:docGrid w:linePitch="360"/>
        </w:sectPr>
      </w:pPr>
    </w:p>
    <w:p w:rsidR="00C81D16" w:rsidRDefault="001160B2">
      <w:pPr>
        <w:widowControl w:val="0"/>
        <w:numPr>
          <w:ilvl w:val="0"/>
          <w:numId w:val="1"/>
        </w:numPr>
        <w:tabs>
          <w:tab w:val="left" w:pos="1061"/>
        </w:tabs>
        <w:spacing w:after="0" w:line="240" w:lineRule="auto"/>
        <w:jc w:val="both"/>
        <w:rPr>
          <w:rFonts w:ascii="Times New Roman" w:eastAsia="Times New Roman" w:hAnsi="Times New Roman" w:cs="Times New Roman"/>
          <w:b/>
          <w:bCs/>
          <w:color w:val="000000"/>
          <w:spacing w:val="4"/>
          <w:sz w:val="24"/>
          <w:szCs w:val="24"/>
          <w:lang w:eastAsia="ru-RU"/>
        </w:rPr>
      </w:pPr>
      <w:r>
        <w:rPr>
          <w:rFonts w:ascii="Times New Roman" w:eastAsia="Times New Roman" w:hAnsi="Times New Roman" w:cs="Times New Roman"/>
          <w:b/>
          <w:bCs/>
          <w:color w:val="000000"/>
          <w:spacing w:val="4"/>
          <w:sz w:val="24"/>
          <w:szCs w:val="24"/>
          <w:lang w:eastAsia="ru-RU"/>
        </w:rPr>
        <w:lastRenderedPageBreak/>
        <w:t>Программа вступительного экзамена</w:t>
      </w:r>
    </w:p>
    <w:p w:rsidR="00C81D16" w:rsidRDefault="001160B2">
      <w:pPr>
        <w:widowControl w:val="0"/>
        <w:numPr>
          <w:ilvl w:val="0"/>
          <w:numId w:val="6"/>
        </w:numPr>
        <w:tabs>
          <w:tab w:val="left" w:pos="1322"/>
        </w:tabs>
        <w:spacing w:after="0" w:line="240" w:lineRule="auto"/>
        <w:jc w:val="both"/>
        <w:rPr>
          <w:rFonts w:ascii="Times New Roman" w:eastAsia="Times New Roman" w:hAnsi="Times New Roman" w:cs="Times New Roman"/>
          <w:b/>
          <w:i/>
          <w:iCs/>
          <w:color w:val="000000"/>
          <w:spacing w:val="-1"/>
          <w:sz w:val="24"/>
          <w:szCs w:val="24"/>
          <w:lang w:eastAsia="ru-RU"/>
        </w:rPr>
      </w:pPr>
      <w:r>
        <w:rPr>
          <w:rFonts w:ascii="Times New Roman" w:eastAsia="Times New Roman" w:hAnsi="Times New Roman" w:cs="Times New Roman"/>
          <w:b/>
          <w:i/>
          <w:iCs/>
          <w:color w:val="000000"/>
          <w:spacing w:val="-1"/>
          <w:sz w:val="24"/>
          <w:szCs w:val="24"/>
          <w:lang w:eastAsia="ru-RU"/>
        </w:rPr>
        <w:t>Дисциплина «Уголовное право»</w:t>
      </w:r>
    </w:p>
    <w:p w:rsidR="00C81D16" w:rsidRDefault="001160B2">
      <w:pPr>
        <w:widowControl w:val="0"/>
        <w:tabs>
          <w:tab w:val="left" w:pos="1322"/>
        </w:tabs>
        <w:spacing w:after="0" w:line="240" w:lineRule="auto"/>
        <w:jc w:val="both"/>
        <w:rPr>
          <w:rFonts w:ascii="Times New Roman" w:eastAsia="Times New Roman" w:hAnsi="Times New Roman" w:cs="Times New Roman"/>
          <w:i/>
          <w:iCs/>
          <w:color w:val="000000"/>
          <w:spacing w:val="-1"/>
          <w:sz w:val="24"/>
          <w:szCs w:val="24"/>
          <w:lang w:eastAsia="ru-RU"/>
        </w:rPr>
      </w:pPr>
      <w:r>
        <w:rPr>
          <w:rFonts w:ascii="Times New Roman" w:eastAsia="Times New Roman" w:hAnsi="Times New Roman" w:cs="Times New Roman"/>
          <w:i/>
          <w:iCs/>
          <w:color w:val="000000"/>
          <w:spacing w:val="-1"/>
          <w:sz w:val="24"/>
          <w:szCs w:val="24"/>
          <w:lang w:eastAsia="ru-RU"/>
        </w:rPr>
        <w:t>Содержание дисциплины.</w:t>
      </w:r>
    </w:p>
    <w:p w:rsidR="00C81D16" w:rsidRDefault="001160B2">
      <w:pPr>
        <w:widowControl w:val="0"/>
        <w:tabs>
          <w:tab w:val="left" w:pos="1322"/>
        </w:tabs>
        <w:spacing w:after="0" w:line="240" w:lineRule="auto"/>
        <w:jc w:val="both"/>
        <w:rPr>
          <w:rFonts w:ascii="Times New Roman" w:eastAsia="Times New Roman" w:hAnsi="Times New Roman" w:cs="Times New Roman"/>
          <w:iCs/>
          <w:color w:val="000000"/>
          <w:spacing w:val="-1"/>
          <w:sz w:val="24"/>
          <w:szCs w:val="24"/>
          <w:lang w:eastAsia="ru-RU"/>
        </w:rPr>
      </w:pPr>
      <w:r>
        <w:rPr>
          <w:rFonts w:ascii="Times New Roman" w:eastAsia="Times New Roman" w:hAnsi="Times New Roman" w:cs="Times New Roman"/>
          <w:iCs/>
          <w:color w:val="000000"/>
          <w:spacing w:val="-1"/>
          <w:sz w:val="24"/>
          <w:szCs w:val="24"/>
          <w:lang w:eastAsia="ru-RU"/>
        </w:rPr>
        <w:t>Уголовное право (часть общая)</w:t>
      </w:r>
    </w:p>
    <w:p w:rsidR="00C81D16" w:rsidRDefault="001160B2">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 Понятие, задачи, система и принципы уголовного права. Наука уголовного права.</w:t>
      </w:r>
    </w:p>
    <w:p w:rsidR="00C81D16" w:rsidRDefault="001160B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уголовного права. Предмет, метод и задачи уголовного права. Система уголовного права. Принципы уголовного права. Наука уголовного права, ее предмет, задачи и методы. Уголовное право, как учебная дисциплина. Курс уголовного права, его основное содержание и система.</w:t>
      </w:r>
    </w:p>
    <w:p w:rsidR="00C81D16" w:rsidRDefault="001160B2">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 Уголовный закон.</w:t>
      </w:r>
    </w:p>
    <w:p w:rsidR="00C81D16" w:rsidRDefault="001160B2">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Понятие уголовного закона. История развития российского уголовного законодательства. Строение и система уголовного закона. Понятие и виды диспозиций и санкций статей Особенной части УК РФ. Действие уголовного закона во времени и в пространстве. Толкование уголовного закона. Действие уголовного закона в отношении лиц, совершивших преступление на территории РФ. Действие уголовного закона в отношении лиц, совершивших преступление вне пределов РФ. Выдача лиц, совершивших преступление.</w:t>
      </w:r>
    </w:p>
    <w:p w:rsidR="00C81D16" w:rsidRDefault="001160B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Тема 3. Понятие преступления.</w:t>
      </w:r>
    </w:p>
    <w:p w:rsidR="00C81D16" w:rsidRDefault="001160B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и социальная природа преступления. Категории преступлений. Преступление и малозначительное деяние. Отличие преступления от иных правонарушений, аморальных проступков. Классификация преступлений, ее роль и значение.</w:t>
      </w:r>
    </w:p>
    <w:p w:rsidR="00C81D16" w:rsidRDefault="001160B2">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4. Уголовная ответственность и ее основание.</w:t>
      </w:r>
    </w:p>
    <w:p w:rsidR="00C81D16" w:rsidRDefault="001160B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уголовной ответственности. Уголовная ответственность и уголовно-правовое отношение. Основание уголовной ответственности.</w:t>
      </w:r>
    </w:p>
    <w:p w:rsidR="00C81D16" w:rsidRDefault="001160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ab/>
        <w:t>Тема 5. Состав преступления.</w:t>
      </w:r>
    </w:p>
    <w:p w:rsidR="00C81D16" w:rsidRDefault="001160B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и значение состава преступления. Элементы и признаки состава преступления. Обязательные и факультативные признаки состава преступления. Виды составов преступлений. Состав преступления и квалификация преступления.</w:t>
      </w:r>
    </w:p>
    <w:p w:rsidR="00C81D16" w:rsidRDefault="001160B2">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6.Объект преступления.</w:t>
      </w:r>
    </w:p>
    <w:p w:rsidR="00C81D16" w:rsidRDefault="001160B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объекта преступления по уголовному праву. Классификация объектов преступления. Соотношение предмета преступления и объекта преступления. Объект преступления и потерпевший от преступления.</w:t>
      </w:r>
    </w:p>
    <w:p w:rsidR="00C81D16" w:rsidRDefault="001160B2">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7. Объективная сторона преступления.</w:t>
      </w:r>
    </w:p>
    <w:p w:rsidR="00C81D16" w:rsidRDefault="001160B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и значение объективной стороны преступления. Общественно опасное деяние и его формы. Понятие и виды общественно опасных последствий. Причинная связь между общественно опасным деянием и общественно опасными последствиями. Место, время, способ, средства (орудия), обстановка совершения преступления как признаки объективной стороны преступления.</w:t>
      </w:r>
    </w:p>
    <w:p w:rsidR="00C81D16" w:rsidRDefault="001160B2">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8. Субъект преступления.</w:t>
      </w:r>
    </w:p>
    <w:p w:rsidR="00C81D16" w:rsidRDefault="001160B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субъекта преступления. Возрастной признак субъекта. Вменяемость и невменяемость. Особенности субъекта преступления с психическими аномалиями. Специальный субъект преступления и его уголовно-правовое значение.</w:t>
      </w:r>
    </w:p>
    <w:p w:rsidR="00C81D16" w:rsidRDefault="001160B2">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9. Субъективная сторона преступления.</w:t>
      </w:r>
    </w:p>
    <w:p w:rsidR="00C81D16" w:rsidRDefault="001160B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и значение субъективной стороны преступления. Понятие вины и ее формы. Умысел и его виды. Неосторожность и ее виды. Случай (казус) как невиновное причинение вреда. Преступления с двумя формами вины. Мотив и цель преступления. Ошибка и ее уголовно-правовое значение.</w:t>
      </w:r>
    </w:p>
    <w:p w:rsidR="00C81D16" w:rsidRDefault="00C81D16">
      <w:pPr>
        <w:spacing w:after="0" w:line="240" w:lineRule="auto"/>
        <w:ind w:firstLine="708"/>
        <w:jc w:val="both"/>
        <w:rPr>
          <w:rFonts w:ascii="Times New Roman" w:eastAsia="Times New Roman" w:hAnsi="Times New Roman" w:cs="Times New Roman"/>
          <w:sz w:val="24"/>
          <w:szCs w:val="24"/>
          <w:lang w:eastAsia="ru-RU"/>
        </w:rPr>
      </w:pPr>
    </w:p>
    <w:p w:rsidR="00C81D16" w:rsidRDefault="001160B2">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10. Стадии совершения преступления.</w:t>
      </w:r>
    </w:p>
    <w:p w:rsidR="00C81D16" w:rsidRDefault="001160B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Понятие стадий совершения преступления и их виды. Приготовление к преступлению. Покушение на преступление, его виды. Оконченное преступление. Добровольный отказ от преступления. Особенности добровольного отказа соучастников преступления.</w:t>
      </w:r>
    </w:p>
    <w:p w:rsidR="00C81D16" w:rsidRDefault="001160B2">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11. Соучастие в преступлении.</w:t>
      </w:r>
    </w:p>
    <w:p w:rsidR="00C81D16" w:rsidRDefault="001160B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соучастия в преступлении и его значение. Виды соучастников преступления. Формы соучастия. Основания и пределы ответственности соучастников преступления. Эксцесс исполнителя преступления.</w:t>
      </w:r>
    </w:p>
    <w:p w:rsidR="00C81D16" w:rsidRDefault="001160B2">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12. Множественность преступлений.</w:t>
      </w:r>
    </w:p>
    <w:p w:rsidR="00C81D16" w:rsidRDefault="001160B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и формы множественности преступлений. Понятие и виды единого преступления. Совокупность преступлений, ее понятие и виды. Рецидив преступлений, его понятие и виды.</w:t>
      </w:r>
    </w:p>
    <w:p w:rsidR="00C81D16" w:rsidRDefault="001160B2">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13. Обстоятельства, исключающие преступность деяния.</w:t>
      </w:r>
    </w:p>
    <w:p w:rsidR="00C81D16" w:rsidRDefault="001160B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и виды обстоятельств, исключающих преступность деяния. Необходимая оборона. Причинение вреда при задержании лица, совершившего преступление. Крайняя необходимость. Физическое или психическое принуждение. Обоснованный риск. Исполнение приказа или распоряжения.</w:t>
      </w:r>
    </w:p>
    <w:p w:rsidR="00C81D16" w:rsidRDefault="001160B2">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14. Понятие и цели наказания.</w:t>
      </w:r>
    </w:p>
    <w:p w:rsidR="00C81D16" w:rsidRDefault="001160B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и признаки уголовного наказания. Отличие уголовного наказания от иных мер государственного принуждения. Цели наказания. </w:t>
      </w:r>
    </w:p>
    <w:p w:rsidR="00C81D16" w:rsidRDefault="001160B2">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15. Система и виды наказаний.</w:t>
      </w:r>
    </w:p>
    <w:p w:rsidR="00C81D16" w:rsidRDefault="001160B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системы уголовных наказаний и ее значение. Классификация видов наказаний. Основные и дополнительные виды наказаний. Наказания, которые могут назначаться в качестве как основных, так и дополнительных видов наказаний. Штраф.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Обязательные работы. Исправительные работы. Принудительные работы. Ограничение свободы. Ограничение по военной службе. Содержание в дисциплинарной воинской части. Лишение свободы на определенный срок. Пожизненное лишение свободы. Смертная казнь. Виды наказаний, назначаемых несовершеннолетним.</w:t>
      </w:r>
    </w:p>
    <w:p w:rsidR="00C81D16" w:rsidRDefault="001160B2">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16. Назначение наказания. Условное осуждение.</w:t>
      </w:r>
    </w:p>
    <w:p w:rsidR="00C81D16" w:rsidRDefault="001160B2">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Общие начала назначения наказания. Обстоятельства, смягчающие и отягчающие наказание. </w:t>
      </w:r>
      <w:r>
        <w:rPr>
          <w:rFonts w:ascii="Times New Roman" w:eastAsia="Calibri" w:hAnsi="Times New Roman" w:cs="Times New Roman"/>
          <w:sz w:val="24"/>
          <w:szCs w:val="24"/>
          <w:lang w:eastAsia="ru-RU"/>
        </w:rPr>
        <w:t>Назначение наказания в случае нарушения досудебного соглашения о сотрудничестве.</w:t>
      </w:r>
    </w:p>
    <w:p w:rsidR="00C81D16" w:rsidRDefault="001160B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Назначение более мягкого наказания, чем предусмотрено за данное преступление. Назначение наказания при вердикте присяжных заседателей о снисхождении. Назначение наказания за неоконченное преступление. Назначение наказания за преступление, совершенное в соучастии. Назначение наказания при рецидиве преступлений. Назначение наказания по совокупности преступлений и по совокупности приговоров. Порядок определения сроков наказаний при сложении наказаний. Исчисление сроков наказаний и зачет наказания. Условное осуждение, его понятие и юридическая природа. Особенности назначения наказания несовершеннолетним.</w:t>
      </w:r>
    </w:p>
    <w:p w:rsidR="00C81D16" w:rsidRDefault="00C81D16">
      <w:pPr>
        <w:spacing w:after="0" w:line="240" w:lineRule="auto"/>
        <w:ind w:firstLine="708"/>
        <w:jc w:val="both"/>
        <w:rPr>
          <w:rFonts w:ascii="Times New Roman" w:eastAsia="Times New Roman" w:hAnsi="Times New Roman" w:cs="Times New Roman"/>
          <w:sz w:val="24"/>
          <w:szCs w:val="24"/>
          <w:lang w:eastAsia="ru-RU"/>
        </w:rPr>
      </w:pPr>
    </w:p>
    <w:p w:rsidR="00C81D16" w:rsidRDefault="001160B2">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17. Освобождение от уголовной ответственности.</w:t>
      </w:r>
    </w:p>
    <w:p w:rsidR="00C81D16" w:rsidRDefault="001160B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и виды освобождения от уголовной ответственности. Освобождение от уголовной ответственности в связи с деятельным раскаянием. Освобождение от уголовной ответственности в случаях, специально предусмотренных соответствующими статьями Особенной части УК РФ. Освобождение от уголовной ответственности в связи с примирением с потерпевшим. Освобождение от уголовной ответственности в связи с истечением сроков давности. Освобождение от уголовной ответственности </w:t>
      </w:r>
      <w:r>
        <w:rPr>
          <w:rFonts w:ascii="Times New Roman" w:eastAsia="Times New Roman" w:hAnsi="Times New Roman" w:cs="Times New Roman"/>
          <w:sz w:val="24"/>
          <w:szCs w:val="24"/>
          <w:lang w:eastAsia="ru-RU"/>
        </w:rPr>
        <w:lastRenderedPageBreak/>
        <w:t>несовершеннолетних. Принудительные меры воспитательного воздействия, применяемые к несовершеннолетним.</w:t>
      </w:r>
    </w:p>
    <w:p w:rsidR="00C81D16" w:rsidRDefault="001160B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18. Освобождение от наказания. </w:t>
      </w:r>
    </w:p>
    <w:p w:rsidR="00C81D16" w:rsidRDefault="001160B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и виды освобождения от наказания. Условно-досрочное освобождение от отбывания наказания. Замена </w:t>
      </w:r>
      <w:proofErr w:type="spellStart"/>
      <w:r>
        <w:rPr>
          <w:rFonts w:ascii="Times New Roman" w:eastAsia="Times New Roman" w:hAnsi="Times New Roman" w:cs="Times New Roman"/>
          <w:sz w:val="24"/>
          <w:szCs w:val="24"/>
          <w:lang w:eastAsia="ru-RU"/>
        </w:rPr>
        <w:t>неотбытой</w:t>
      </w:r>
      <w:proofErr w:type="spellEnd"/>
      <w:r>
        <w:rPr>
          <w:rFonts w:ascii="Times New Roman" w:eastAsia="Times New Roman" w:hAnsi="Times New Roman" w:cs="Times New Roman"/>
          <w:sz w:val="24"/>
          <w:szCs w:val="24"/>
          <w:lang w:eastAsia="ru-RU"/>
        </w:rPr>
        <w:t xml:space="preserve"> части наказания более мягким видом наказания. Освобождение от наказания в связи с изменением обстановки. Освобождение от наказания в связи с болезнью. Отсрочка отбывания наказания. Освобождение от отбывания наказания в связи с истечением сроков давности обвинительного приговора суда. Сроки давности и их исчисление. Приостановление течения сроков давности. Особенности освобождения от наказания несовершеннолетних.</w:t>
      </w:r>
    </w:p>
    <w:p w:rsidR="00C81D16" w:rsidRDefault="001160B2">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19. Амнистия, помилование, судимость.</w:t>
      </w:r>
    </w:p>
    <w:p w:rsidR="00C81D16" w:rsidRDefault="00116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Амнистия. Понятие, порядок объявления и применения. Помилование, его понятие и порядок осуществления. Судимость. Понятие и уголовно-правовые последствия наличия судимости. Погашение и снятие судимости. Условия и сроки погашения судимости. Особенности исчисления сроков погашения судимости для лиц, совершивших преступления в возрасте до 18 лет. </w:t>
      </w:r>
    </w:p>
    <w:p w:rsidR="00C81D16" w:rsidRDefault="001160B2">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20. Принудительные меры медицинского характера.</w:t>
      </w:r>
    </w:p>
    <w:p w:rsidR="00C81D16" w:rsidRDefault="00116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принудительных мер медицинского характера, основания и цели их применения. Отличие этих мер от уголовной ответственности. Виды принудительных мер медицинского характера. Порядок продления, изменения и прекращения применения принудительных мер медицинского характера. Зачет времени применения этих мер.</w:t>
      </w:r>
    </w:p>
    <w:p w:rsidR="00C81D16" w:rsidRDefault="001160B2">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21. Конфискация имущества.</w:t>
      </w:r>
    </w:p>
    <w:p w:rsidR="00C81D16" w:rsidRDefault="00116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конфискации имущества. Виды конфискации имущества. Конфискация денежной суммы взамен имущества. Возмещение причиненного ущерба.</w:t>
      </w:r>
    </w:p>
    <w:p w:rsidR="00C81D16" w:rsidRDefault="001160B2">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22. Основные положения Общей части уголовного права зарубежных государств.</w:t>
      </w:r>
    </w:p>
    <w:p w:rsidR="00C81D16" w:rsidRDefault="001160B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характеристика уголовного права зарубежных стран. Источники уголовного права зарубежных государств. Зарубежные уголовно-правовые школы и теории. Классическое, антропологическое, социологическое направления (школы) в науке уголовного права.</w:t>
      </w:r>
    </w:p>
    <w:p w:rsidR="00C81D16" w:rsidRDefault="00C81D16">
      <w:pPr>
        <w:spacing w:after="0" w:line="240" w:lineRule="auto"/>
        <w:ind w:firstLine="283"/>
        <w:jc w:val="both"/>
        <w:rPr>
          <w:rFonts w:ascii="Times New Roman" w:eastAsia="Times New Roman" w:hAnsi="Times New Roman" w:cs="Times New Roman"/>
          <w:b/>
          <w:sz w:val="24"/>
          <w:szCs w:val="24"/>
          <w:lang w:eastAsia="ru-RU"/>
        </w:rPr>
      </w:pPr>
    </w:p>
    <w:p w:rsidR="00C81D16" w:rsidRDefault="001160B2">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Уголовное право (часть Особенная)</w:t>
      </w:r>
    </w:p>
    <w:p w:rsidR="00C81D16" w:rsidRDefault="001160B2">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 Понятие Особенной части уголовного права Российской Федерации, ее значение и система</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Особенной части уголовного права. Взаимосвязь и единство Общей и Особенной частей уголовного права. Отражение в Особенной части уголовного права Уголовной политики государства. Значение Особенной части уголовного права.</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Особенной части уголовного права. Необходимость систематизации Особенной части уголовного права и ее критерии. Развитие системы Особенной части уголовного законодательства России. Система Особенной части Уголовного кодекса Российской Федерации 1996 г.</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 2. Квалификация преступлений и ее значение</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квалификации преступлений. Виды квалификации преступлений. Этапы квалификации преступлений, их научно-практическое значение. Значение квалификации преступлений для осуществления правосудия, реализации принципа законности. Причины ошибок в квалификации преступлений. Роль науки уголовного права в решении вопросов квалификации преступлений. Значение постановлений Пленума Верховного Суда РФ для квалификации преступлений.</w:t>
      </w:r>
    </w:p>
    <w:p w:rsidR="00C81D16" w:rsidRDefault="001160B2">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3. Преступления против жизни</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и виды преступлений против жизни. Понятие убийства. Объективные и субъективные признаки убийства. Виды убийства. Критерии деления убийства на виды.</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Убийство без отягчающих и смягчающих обстоятельств. Виды этого преступления. Убийство при отягчающих обстоятельствах. Классификация отягчающих обстоятельств по элементам состава преступления. Вопросы квалификации убийства при отягчающих обстоятельствах.</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Убийство при смягчающих обстоятельствах. Убийство матерью новорожденного ребенка. Особенности объективных и субъективных признаков этого преступления. Убийство, совершенное в состоянии аффекта. Понятие сильного душевного волнения (аффекта). Условия признания убийства совершенным в состоянии аффекта. Квалификация убийства в состоянии аффекта при наличии в действиях виновного признаков убийства при отягчающих обстоятельствах. Убийство, совершенное при превышении пределов необходимой обороны либо при превышении мер, необходимых для задержания лица, совершившего преступление. Признаки превышения пределов необходимой обороны и мер, необходимых для задержания лица, совершившего преступление. Отграничение убийства, совершенного при превышении пределов необходимой обороны, от убийства, совершенного в состоянии аффекта.</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Причинение смерти по неосторожности. Объективные и субъективные признаки основного состава преступления. Квалифицирующие обстоятельства причинения смерти по неосторожности. Отграничение причинения смерти по неосторожности от иных преступлений, сопряженных с неосторожным причинением смерти потерпевшему.</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Доведение до самоубийства. Объективные и субъективные признаки преступления. Ограничение доведения до самоубийства от убийства.</w:t>
      </w:r>
    </w:p>
    <w:p w:rsidR="00C81D16" w:rsidRDefault="001160B2">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4. Преступления против здоровья</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и виды преступлений против здоровья. Общая характеристика преступлений против здоровья.</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здоровья, сопряженные с умышленным причинением вреда определенной тяжести. Умышленное причинение тяжкого вреда здоровью. Понятие тяжкого вреда здоровью, опасного для жизни. Понятие не опасного для жизни вреда здоровью, являющегося тяжким по последствиям. Квалифицирующие признаки умышленного причинения тяжкого вреда здоровью. Отличие умышленного причинения тяжкого вреда здоровью, повлекшего по неосторожности смерть потерпевшего, от убийства и причинения смерти по неосторожности. Умышленное причинение средней тяжести вреда здоровью. Признаки вреда здоровью средней тяжести. Квалифицированные виды умышленного причинения средней тяжести вреда здоровью. Умышленное причинение легкого вреда здоровью. Признаки легкого вреда здоровью.</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здоровья, сопряженные с совершением неоднократных насильственных действий. Побои. Объективные и субъективные признаки преступления. Отличие от умышленного причинения легкого вреда здоровью. Истязание. Объективные и субъективные признаки. Квалифицированные виды истязания. Квалификация действий, носящих характер истязания в случае, когда они влекут за собой причинение тяжкого или средней тяжести вреда здоровью потерпевшего.</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здоровья, совершенные при смягчающих обстоятельствах или по неосторожности. Причинение тяжкого или средней тяжести вреда здоровью в состоянии аффекта. Особенности этого состава. Причинение тяжкого вреда здоровью, совершенное при превышении пределов необходимой обороны. Причинение тяжкого или средней тяжести вреда здоровью, совершенное при превышении мер, необходимых для задержания лица, совершившего преступление. Причинение тяжкого вреда здоровья по неосторожности. Квалифицированный вид причинения тяжкого вреда здоровью по неосторожности. Квалифицированный вид причинения тяжкого вреда здоровью по неосторожности от преступлений, сопряженных с причинением вреда здоровью в результате ненадлежащего исполнения лицом своих профессиональных обязанностей.   </w:t>
      </w:r>
    </w:p>
    <w:p w:rsidR="00C81D16" w:rsidRDefault="001160B2">
      <w:pPr>
        <w:keepNext/>
        <w:spacing w:after="0" w:line="240" w:lineRule="auto"/>
        <w:ind w:firstLine="283"/>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Тема 5. Преступления, ставящие в опасное для</w:t>
      </w:r>
    </w:p>
    <w:p w:rsidR="00C81D16" w:rsidRDefault="001160B2">
      <w:pPr>
        <w:keepNext/>
        <w:spacing w:after="0" w:line="240" w:lineRule="auto"/>
        <w:ind w:firstLine="283"/>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жизни и здоровья состояние</w:t>
      </w:r>
    </w:p>
    <w:p w:rsidR="00C81D16" w:rsidRDefault="001160B2">
      <w:pPr>
        <w:spacing w:after="0" w:line="240" w:lineRule="auto"/>
        <w:ind w:firstLine="283"/>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Общая характеристика преступлений, ставящих в опасное для жизни и здоровья состояние.</w:t>
      </w:r>
      <w:r>
        <w:rPr>
          <w:rFonts w:ascii="Times New Roman" w:eastAsia="Times New Roman" w:hAnsi="Times New Roman" w:cs="Times New Roman"/>
          <w:i/>
          <w:sz w:val="24"/>
          <w:szCs w:val="24"/>
          <w:lang w:eastAsia="ru-RU"/>
        </w:rPr>
        <w:t xml:space="preserve"> </w:t>
      </w:r>
    </w:p>
    <w:p w:rsidR="00C81D16" w:rsidRDefault="001160B2">
      <w:pPr>
        <w:spacing w:after="0" w:line="240" w:lineRule="auto"/>
        <w:ind w:firstLine="283"/>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Угроза убийством или причинением тяжкого вреда здоровью. Объективные и субъективные признаки преступления. Отграничение угрозы убийством или причинением тяжкого вреда здоровью от приготовления к убийству или причинению тяжкого вреда здоровью и покушения на совершение этих преступлений, от преступлений, способом осуществления которых является угроза насилием, опасным для жизни и здоровья. Принуждение к изъятию органов или тканей человека для трансплантации. Признаки основного состава. Квалифицирующие признаки принуждения к изъятию органов или тканей человека для трансплантации.</w:t>
      </w:r>
    </w:p>
    <w:p w:rsidR="00C81D16" w:rsidRDefault="001160B2">
      <w:pPr>
        <w:spacing w:after="0" w:line="240" w:lineRule="auto"/>
        <w:ind w:firstLine="283"/>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Заражение венерической болезнью. Особенности субъективной стороны. Квалифицирующие признаки преступления. Заражение ВИЧ-инфекцией. Специфика субъективной стороны. Виды этого преступления. Незаконное прерывание беременности. Объективные и субъективные признаки основного состава. Квалифицированные виды преступления.</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Неоказание помощи больному. Объективные и субъективные признаки основного состава преступления. Квалифицирующие признаки преступления. Оставление в опасности. Объективные признаки преступления. Особенности субъективной стороны.</w:t>
      </w:r>
    </w:p>
    <w:p w:rsidR="00C81D16" w:rsidRDefault="001160B2">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6. Преступления против свободы, чести и достоинства личности</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и виды преступлений против свободы, чести и достоинства личности. </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личной свободы. Похищение человека. Объективные и субъективные признаки основного состава. Квалифицированные виды похищения человека. Основания освобождения от уголовной ответственности за похищение человека. Незаконное лишение свободы. Отличие от похищения человека. Торговля людьми. Признаки основного состава. Квалифицирующие признаки торговли людьми. Использование рабского труда. Незаконное помещение в психиатрический стационар. Понятие и признаки этого преступления. Виды незаконного помещения в психиатрический стационар.</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чести и достоинства личности. Клевета и ее виды.</w:t>
      </w:r>
    </w:p>
    <w:p w:rsidR="00C81D16" w:rsidRDefault="001160B2">
      <w:pPr>
        <w:keepNext/>
        <w:spacing w:after="0" w:line="240" w:lineRule="auto"/>
        <w:ind w:firstLine="283"/>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7. Преступления против половой неприкосновенности</w:t>
      </w:r>
    </w:p>
    <w:p w:rsidR="00C81D16" w:rsidRDefault="001160B2">
      <w:pPr>
        <w:keepNext/>
        <w:spacing w:after="0" w:line="240" w:lineRule="auto"/>
        <w:ind w:firstLine="283"/>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 половой свободы личности</w:t>
      </w:r>
    </w:p>
    <w:p w:rsidR="00C81D16" w:rsidRDefault="001160B2">
      <w:pPr>
        <w:spacing w:after="0" w:line="240" w:lineRule="auto"/>
        <w:ind w:firstLine="283"/>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Понятие и виды преступлений против половой неприкосновенности и половой свободы личности</w:t>
      </w:r>
      <w:r>
        <w:rPr>
          <w:rFonts w:ascii="Times New Roman" w:eastAsia="Times New Roman" w:hAnsi="Times New Roman" w:cs="Times New Roman"/>
          <w:i/>
          <w:sz w:val="24"/>
          <w:szCs w:val="24"/>
          <w:lang w:eastAsia="ru-RU"/>
        </w:rPr>
        <w:t xml:space="preserve">. </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Изнасилование. Понятие, виды изнасилования. Насильственные действия сексуального характера. Виды насильственных действий сексуального характера. Отличие от изнасилования. Понуждение к действиям сексуального характера. Объективные и субъективные признаки преступления. Отграничение от изнасилования, насильственных действий сексуального характера. Половое сношение и иные действия сексуального характера с лицом, не достигшим шестнадцатилетнего возраста. Развратные действия. </w:t>
      </w:r>
    </w:p>
    <w:p w:rsidR="00C81D16" w:rsidRDefault="001160B2">
      <w:pPr>
        <w:keepNext/>
        <w:spacing w:after="0" w:line="240" w:lineRule="auto"/>
        <w:ind w:firstLine="283"/>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8. Преступления против конституционных прав и свобод</w:t>
      </w:r>
    </w:p>
    <w:p w:rsidR="00C81D16" w:rsidRDefault="001160B2">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человека и гражданина</w:t>
      </w:r>
    </w:p>
    <w:p w:rsidR="00C81D16" w:rsidRDefault="001160B2">
      <w:pPr>
        <w:spacing w:after="0" w:line="240" w:lineRule="auto"/>
        <w:ind w:firstLine="283"/>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Понятие и виды преступлений против конституционных прав и свобод человека и гражданина</w:t>
      </w:r>
      <w:r>
        <w:rPr>
          <w:rFonts w:ascii="Times New Roman" w:eastAsia="Times New Roman" w:hAnsi="Times New Roman" w:cs="Times New Roman"/>
          <w:i/>
          <w:sz w:val="24"/>
          <w:szCs w:val="24"/>
          <w:lang w:eastAsia="ru-RU"/>
        </w:rPr>
        <w:t>.</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 xml:space="preserve">Преступления против принципа равноправия и политических прав граждан. Нарушение равенства прав и свобод человека и гражданина. Отграничение нарушения равенства прав и свобод человека и гражданина от возбуждения ненависти либо вражды, а равно унижения человеческого достоинства. Воспрепятствование осуществлению избирательных прав или работе избирательных комиссий. Виды этого преступления. Нарушение порядка финансирования избирательной компании кандидата, избирательного объединения, избирательного блока, деятельности инициативной группы по проведению </w:t>
      </w:r>
      <w:r>
        <w:rPr>
          <w:rFonts w:ascii="Times New Roman" w:eastAsia="Times New Roman" w:hAnsi="Times New Roman" w:cs="Times New Roman"/>
          <w:sz w:val="24"/>
          <w:szCs w:val="24"/>
          <w:lang w:eastAsia="ru-RU"/>
        </w:rPr>
        <w:lastRenderedPageBreak/>
        <w:t>референдума, иной группы участников референдума. Фальсификация избирательных документов, документов референдума. Фальсификация итогов голосования. Воспрепятствование проведению собрания, митинга, демонстрации, шествия, пикетирования или участию в них. Отказ в предоставлении гражданину информации. Нарушение права на свободу совести и вероисповеданий.</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неприкосновенности жизни. Нарушение неприкосновенности частной жизни. Квалифицированные виды этого преступления. Нарушение тайны переписки, телефонных переговоров, почтовых, телеграфных или иных сообщений. Понятие и виды этого преступления. Незаконный оборот специальных технических средств, предназначенных для негласного получения информации. Нарушение неприкосновенности жилища. Квалифицирующие признаки преступления. </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трудовых прав и прав авторства. Воспрепятствование законной профессиональной деятельности журналистов. Нарушение требований охраны труда. Особенности субъективных признаков преступления. Нарушение авторских и смежных прав. Виды преступления. Квалифицирующие признаки. Нарушение изобретательских и патентных прав. Объективные и субъективные признаки преступления.  Необоснованный отказ в приеме на работу или необоснованное увольнение беременной женщины или женщины, имеющей детей в возрасте до трех лет. Особенности субъективных признаков преступления. Невыплата заработной платы, пенсий, стипендий, пособий и иных выплат. Объективные и субъективные признаки преступления. </w:t>
      </w:r>
    </w:p>
    <w:p w:rsidR="00C81D16" w:rsidRDefault="001160B2">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9. Преступления против семьи и несовершеннолетних</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и виды преступлений против семьи и несовершеннолетних</w:t>
      </w:r>
      <w:r>
        <w:rPr>
          <w:rFonts w:ascii="Times New Roman" w:eastAsia="Times New Roman" w:hAnsi="Times New Roman" w:cs="Times New Roman"/>
          <w:i/>
          <w:sz w:val="24"/>
          <w:szCs w:val="24"/>
          <w:lang w:eastAsia="ru-RU"/>
        </w:rPr>
        <w:t xml:space="preserve">. </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Вовлечение несовершеннолетнего в совершение преступления. Квалифицирующие признаки преступления. Вовлечение несовершеннолетнего в совершение антиобщественных действий. Виды этого преступления. Розничная продажа несовершеннолетним алкогольной продукции. Подмена ребенка. Незаконное усыновление (удочерение). Разглашение тайны усыновления (удочерения). Особенности субъективных признаков преступления. Неисполнение обязанностей по воспитанию несовершеннолетнего. Особенности объективных и субъективных признаков преступления. Злостное уклонение от уплаты средств на содержание нетрудоспособных родителей или детей. </w:t>
      </w:r>
    </w:p>
    <w:p w:rsidR="00C81D16" w:rsidRDefault="001160B2">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10. Преступления против собственности</w:t>
      </w:r>
    </w:p>
    <w:p w:rsidR="00C81D16" w:rsidRDefault="001160B2">
      <w:pPr>
        <w:autoSpaceDE w:val="0"/>
        <w:autoSpaceDN w:val="0"/>
        <w:adjustRightInd w:val="0"/>
        <w:spacing w:after="0" w:line="240" w:lineRule="auto"/>
        <w:ind w:firstLine="283"/>
        <w:jc w:val="both"/>
        <w:outlineLvl w:val="0"/>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преступления против собственности. Преступления против собственности являющиеся хищением. Понятие хищения. Формы и виды хищения. Кража. Признаки основного состава. Квалифицирующие признаки кражи. Мошенничество. Особенности конструкции состава мошенничества. Отличие мошенничества от кражи. </w:t>
      </w:r>
      <w:r>
        <w:rPr>
          <w:rFonts w:ascii="Times New Roman" w:eastAsia="Calibri" w:hAnsi="Times New Roman" w:cs="Times New Roman"/>
          <w:sz w:val="24"/>
          <w:szCs w:val="24"/>
          <w:lang w:eastAsia="ru-RU"/>
        </w:rPr>
        <w:t>Мошенничество в сфере кредитования. Мошенничество при получении выплат. Мошенничество с использованием платежных карт. Мошенничество в сфере предпринимательской деятельности. Мошенничество в сфере страхования. Мошенничество в сфере компьютерной информации.</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Присвоение или растрата вверенного имущества. Объективные и субъективные признаки преступления. Виды присвоения или растраты. Отграничение присвоения или растраты от кражи, мошенничества, злоупотребления должностными полномочиями. Грабеж. Понятие и виды грабежа. Разбой. Объективные и субъективные признаки этого преступления. Виды разбоя. Отграничение разбоя от грабежа. </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собственности, не являющиеся хищением. Вымогательство. Признаки основного состава. Квалифицирующие признаки вымогательства. Отличие вымогательства от грабежа и разбоя. Причинение имущественного ущерба путем обмана или злоупотребления доверием. Отграничение этого преступления от мошенничества. Неправомерное завладение автомобилем или иным транспортным средством без цели хищения. Признаки основного состава. Квалифицирующие признаки. Отграничение от хищения транспортного средства. Умышленное уничтожение или повреждение </w:t>
      </w:r>
      <w:r>
        <w:rPr>
          <w:rFonts w:ascii="Times New Roman" w:eastAsia="Times New Roman" w:hAnsi="Times New Roman" w:cs="Times New Roman"/>
          <w:sz w:val="24"/>
          <w:szCs w:val="24"/>
          <w:lang w:eastAsia="ru-RU"/>
        </w:rPr>
        <w:lastRenderedPageBreak/>
        <w:t>имущества. Квалифицирующие признаки преступления. Неосторожное уничтожение или повреждение чужого имущества.</w:t>
      </w:r>
    </w:p>
    <w:p w:rsidR="00C81D16" w:rsidRDefault="001160B2">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11. Преступления в сфере экономической деятельности</w:t>
      </w:r>
    </w:p>
    <w:p w:rsidR="00C81D16" w:rsidRDefault="001160B2">
      <w:pPr>
        <w:spacing w:after="0" w:line="240" w:lineRule="auto"/>
        <w:ind w:firstLine="284"/>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Понятие преступления в сфере экономической деятельности.</w:t>
      </w:r>
      <w:r>
        <w:rPr>
          <w:rFonts w:ascii="Times New Roman" w:eastAsia="Times New Roman" w:hAnsi="Times New Roman" w:cs="Times New Roman"/>
          <w:i/>
          <w:sz w:val="24"/>
          <w:szCs w:val="24"/>
          <w:lang w:eastAsia="ru-RU"/>
        </w:rPr>
        <w:t xml:space="preserve"> </w:t>
      </w:r>
    </w:p>
    <w:p w:rsidR="00C81D16" w:rsidRDefault="001160B2">
      <w:pPr>
        <w:autoSpaceDE w:val="0"/>
        <w:autoSpaceDN w:val="0"/>
        <w:adjustRightInd w:val="0"/>
        <w:spacing w:after="0" w:line="240" w:lineRule="auto"/>
        <w:ind w:firstLine="284"/>
        <w:jc w:val="both"/>
        <w:outlineLvl w:val="0"/>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общего порядка предпринимательской деятельности. Воспрепятствование законной предпринимательской или иной деятельности. Объективные и субъективные признаки преступления. Квалифицированный вид преступления. Регистрация незаконных сделок с землей. </w:t>
      </w:r>
      <w:r>
        <w:rPr>
          <w:rFonts w:ascii="Times New Roman" w:eastAsia="Calibri" w:hAnsi="Times New Roman" w:cs="Times New Roman"/>
          <w:sz w:val="24"/>
          <w:szCs w:val="24"/>
          <w:lang w:eastAsia="ru-RU"/>
        </w:rPr>
        <w:t>Фальсификация единого государственного реестра юридических лиц, реестра владельцев ценных бумаг или системы депозитарного учета.</w:t>
      </w:r>
    </w:p>
    <w:p w:rsidR="00C81D16" w:rsidRDefault="001160B2">
      <w:pPr>
        <w:autoSpaceDE w:val="0"/>
        <w:autoSpaceDN w:val="0"/>
        <w:adjustRightInd w:val="0"/>
        <w:spacing w:after="0" w:line="240" w:lineRule="auto"/>
        <w:ind w:firstLine="284"/>
        <w:jc w:val="both"/>
        <w:outlineLvl w:val="0"/>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Незаконное предпринимательство. Особенности объективной стороны преступления. Квалифицирующие признаки незаконного предпринимательства. Производство, приобретение, хранение, перевозка или сбыт немаркированных товаров и продукции. </w:t>
      </w:r>
      <w:r>
        <w:rPr>
          <w:rFonts w:ascii="Times New Roman" w:eastAsia="Calibri" w:hAnsi="Times New Roman" w:cs="Times New Roman"/>
          <w:sz w:val="24"/>
          <w:szCs w:val="24"/>
          <w:lang w:eastAsia="ru-RU"/>
        </w:rPr>
        <w:t>Незаконные организация и проведение азартных игр.</w:t>
      </w:r>
    </w:p>
    <w:p w:rsidR="00C81D16" w:rsidRDefault="001160B2">
      <w:pPr>
        <w:autoSpaceDE w:val="0"/>
        <w:autoSpaceDN w:val="0"/>
        <w:adjustRightInd w:val="0"/>
        <w:spacing w:after="0" w:line="240" w:lineRule="auto"/>
        <w:ind w:firstLine="284"/>
        <w:jc w:val="both"/>
        <w:outlineLvl w:val="0"/>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Незаконная банковская деятельность. Отграничение от незаконного предпринимательства. Отграничение от мошенничества, присвоения или растраты. Легализация (отмывание) денежных средств или иного имущества, приобретенных другими лицами преступным путем. Особенности объективных и субъективных признаков преступления. </w:t>
      </w:r>
      <w:r>
        <w:rPr>
          <w:rFonts w:ascii="Times New Roman" w:eastAsia="Calibri" w:hAnsi="Times New Roman" w:cs="Times New Roman"/>
          <w:sz w:val="24"/>
          <w:szCs w:val="24"/>
          <w:lang w:eastAsia="ru-RU"/>
        </w:rPr>
        <w:t>Незаконное образование (создание, реорганизация) юридического лица. Незаконное использование документов для образования (создания, реорганизации) юридического лица.</w:t>
      </w:r>
    </w:p>
    <w:p w:rsidR="00C81D16" w:rsidRDefault="001160B2">
      <w:pPr>
        <w:autoSpaceDE w:val="0"/>
        <w:autoSpaceDN w:val="0"/>
        <w:adjustRightInd w:val="0"/>
        <w:spacing w:after="0" w:line="240" w:lineRule="auto"/>
        <w:ind w:firstLine="283"/>
        <w:jc w:val="both"/>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Легализация (отмывание) денежных средств или иного имущества, приобретенных другими лицами преступным путем. Легализация (отмывание) денежных средств или иного имущества, приобретенных лицом в результате совершения им преступления.</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Приобретение или сбыт имущества, заведомо добытого преступным путем. Отграничение этого преступления от легализации (отмывания) имущества </w:t>
      </w:r>
      <w:r>
        <w:rPr>
          <w:rFonts w:ascii="Times New Roman" w:eastAsia="Calibri" w:hAnsi="Times New Roman" w:cs="Times New Roman"/>
          <w:sz w:val="24"/>
          <w:szCs w:val="24"/>
          <w:lang w:eastAsia="ru-RU"/>
        </w:rPr>
        <w:t>приобретенных другими лицами преступным путем</w:t>
      </w:r>
      <w:r>
        <w:rPr>
          <w:rFonts w:ascii="Times New Roman" w:eastAsia="Times New Roman" w:hAnsi="Times New Roman" w:cs="Times New Roman"/>
          <w:sz w:val="24"/>
          <w:szCs w:val="24"/>
          <w:lang w:eastAsia="ru-RU"/>
        </w:rPr>
        <w:t>.</w:t>
      </w:r>
    </w:p>
    <w:p w:rsidR="00C81D16" w:rsidRDefault="001160B2">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правил кредитных отношений. Незаконное получение кредита. Виды этого преступления. Отграничение незаконного получения кредита от мошенничества. Злостное уклонение от погашения кредиторской задолженности. Особенности объективных и субъективных признаков этого преступления. </w:t>
      </w:r>
    </w:p>
    <w:p w:rsidR="00C81D16" w:rsidRDefault="001160B2">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порядка законной конкуренции на рынке. Недопущение, ограничение или устранение конкуренции. Виды этого преступления. Квалифицирующие признаки. Принуждение к совершению сделки или к отказу от ее совершения. Отграничение этого преступления от вымогательства. Незаконное использование товарного знака. Виды этого преступления его соотношение с мошенничеством. Нарушение правил изготовления или использования государственных пробирных клейм.  Незаконные получение и разглашение сведений, составляющих коммерческую, налоговую или банковскую тайну. Виды преступления. Подкуп участников и организаторов профессиональных спортивных соревнований и зрелищных коммерческих конкурсов. Виды преступления.  Отграничение от коммерческого подкупа.</w:t>
      </w:r>
    </w:p>
    <w:p w:rsidR="00C81D16" w:rsidRDefault="001160B2">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финансовой системы. Злоупотребления при эмиссии ценных бумаг. Злостное уклонение от предоставления инвестору или контролирующему органу информации, определенной законодательством Российской Федерации о ценных бумагах. </w:t>
      </w:r>
      <w:r>
        <w:rPr>
          <w:rFonts w:ascii="Times New Roman" w:eastAsia="Calibri" w:hAnsi="Times New Roman" w:cs="Times New Roman"/>
          <w:sz w:val="24"/>
          <w:szCs w:val="24"/>
          <w:lang w:eastAsia="ru-RU"/>
        </w:rPr>
        <w:t>Нарушение порядка учета прав на ценные бумаги. Манипулирование рынком. Воспрепятствование осуществлению или незаконное ограничение прав владельцев ценных бумаг.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 Неправомерное использование инсайдерской информации.</w:t>
      </w:r>
    </w:p>
    <w:p w:rsidR="00C81D16" w:rsidRDefault="001160B2">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хранение, перевозка или сбыт поддельных денег или ценных бумаг. Виды преступления. Отграничение от мошенничества. Изготовление или сбыт поддельных кредитных либо расчетных карт и иных платежных документов.</w:t>
      </w:r>
    </w:p>
    <w:p w:rsidR="00C81D16" w:rsidRDefault="001160B2">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Преступления против порядка внешнеторговой деятельности. Незаконные экспорт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 Невозвращение на территорию Российской Федерации культурных ценностей. Ограничение этого преступления от контрабанды, присвоения или растраты имущества.</w:t>
      </w:r>
    </w:p>
    <w:p w:rsidR="00C81D16" w:rsidRDefault="001160B2">
      <w:pPr>
        <w:autoSpaceDE w:val="0"/>
        <w:autoSpaceDN w:val="0"/>
        <w:adjustRightInd w:val="0"/>
        <w:spacing w:after="0" w:line="240" w:lineRule="auto"/>
        <w:ind w:firstLine="283"/>
        <w:jc w:val="both"/>
        <w:outlineLvl w:val="0"/>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порядка оборота валютных ценностей. Незаконный оборот драгоценных металлов, природных драгоценных камней или жемчуга. Признаки основного состава, квалифицирующие признаки. Нарушение правил сдачи государству драгоценных металлов и драгоценных камней. </w:t>
      </w:r>
      <w:r>
        <w:rPr>
          <w:rFonts w:ascii="Times New Roman" w:eastAsia="Calibri" w:hAnsi="Times New Roman" w:cs="Times New Roman"/>
          <w:sz w:val="24"/>
          <w:szCs w:val="24"/>
          <w:lang w:eastAsia="ru-RU"/>
        </w:rPr>
        <w:t>Уклонение от исполнения обязанностей по репатриации денежных средств в иностранной валюте или валюте Российской Федерации.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C81D16" w:rsidRDefault="001160B2">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порядка уплаты таможенных платежей и налогов. Уклонение от уплаты таможенных платежей, взимаемых с организации или физического лица. Уклонение от уплаты налогов и (или) сборов с физического лица. Уклонение от уплаты налогов и (или) сборов с организации. Неисполнение обязанностей налогового агента.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w:t>
      </w:r>
    </w:p>
    <w:p w:rsidR="00C81D16" w:rsidRDefault="001160B2">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порядка осуществления банкротства. Неправомерные действия при банкротстве. Преднамеренное банкротство. Фиктивное банкротство.</w:t>
      </w:r>
    </w:p>
    <w:p w:rsidR="00C81D16" w:rsidRDefault="001160B2">
      <w:pPr>
        <w:keepNext/>
        <w:spacing w:after="0" w:line="240" w:lineRule="auto"/>
        <w:ind w:firstLine="283"/>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12. Преступления против интересов службы в коммерческих</w:t>
      </w:r>
    </w:p>
    <w:p w:rsidR="00C81D16" w:rsidRDefault="001160B2">
      <w:pPr>
        <w:keepNext/>
        <w:spacing w:after="0" w:line="240" w:lineRule="auto"/>
        <w:ind w:firstLine="283"/>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 иных организациях</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характеристика преступлений против интересов службы в коммерческих и иных организациях. </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Злоупотребление полномочиями. Объективные и субъективные признаки. Злоупотребление полномочиями частными нотариусами и аудиторами. Превышение полномочий служащими частных охранных или детективных служб. Коммерческий подкуп. Виды этого преступления. Основания освобождения от уголовной ответственности лиц, осуществивших незаконную передачу вознаграждения управленческому работнику коммерческой или иной организации.</w:t>
      </w:r>
    </w:p>
    <w:p w:rsidR="00C81D16" w:rsidRDefault="001160B2">
      <w:pPr>
        <w:keepNext/>
        <w:spacing w:after="0" w:line="240" w:lineRule="auto"/>
        <w:ind w:firstLine="283"/>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13. Преступления против общественной безопасности и</w:t>
      </w:r>
    </w:p>
    <w:p w:rsidR="00C81D16" w:rsidRDefault="001160B2">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общественного порядка</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и виды преступлений против общественной безопасности и общественного порядка. </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Общие преступления против общественной безопасности. Террористический акт. Понятие, квалифицирующие признаки. Отграничение террористического акта от диверсии. Основания освобождения от уголовной ответственности лица, участвовавшего в подготовке террористического акта. Содействие террористической деятельности. Публичные призывы к осуществлению террористического деятельности или публичное оправдание терроризму.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Захват заложника. Объективные и субъективные признаки преступления. Основания освобождения от уголовной ответственности за захват заложника. Отграничение захвата заложника от похищения человека и незаконного лишения свободы. Заведомо ложное сообщение об акте терроризма. Отграничение этого преступления от заведомо ложного доноса при отягчающих обстоятельствах. Массовые беспорядки. Виды этого преступления. Отличие призывов к активному неподчинению законным требованиям представителей власти и к массовым беспорядкам, призывов к насилию над гражданами </w:t>
      </w:r>
      <w:r>
        <w:rPr>
          <w:rFonts w:ascii="Times New Roman" w:eastAsia="Times New Roman" w:hAnsi="Times New Roman" w:cs="Times New Roman"/>
          <w:sz w:val="24"/>
          <w:szCs w:val="24"/>
          <w:lang w:eastAsia="ru-RU"/>
        </w:rPr>
        <w:lastRenderedPageBreak/>
        <w:t>от подстрекательства к преступлениям против личности, собственности, порядка управления. Приведение в негодность объектов жизнеобеспечения.</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общественной безопасности, совершаемые организованным преступным сообществом. Организация незаконного вооруженного формирования или участие в нем. Бандитизм. Понятие банды. Объективная и субъективная стороны бандитизма. Отличие бандитизма от других преступлений, совершаемых группами лиц с применением оружия. Организация преступного сообщества (преступной организации) или участия в нем (ней). Квалифицированные виды этого преступления. Отличие организации преступного сообщества от бандитизма, организации незаконного вооруженного формирования.</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общественной безопасности, совершаемые при производстве специальных работ. Нарушение правил безопасности на объектах атомной энергетики. Прекращение или ограничение подачи электрической энергии либо отключение от других источников жизнеобеспечения. Приведение в негодность объектов жизнеобеспечения. Приведение в негодность нефтепроводов, нефтепродуктопроводов и газопроводов. Нарушение правил безопасности при проведении горных, строительных и иных работ. Нарушение правил безопасности на взрывоопасных объектах. </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общественной безопасности, сопряженные с нарушением правил обращения с </w:t>
      </w:r>
      <w:proofErr w:type="spellStart"/>
      <w:r>
        <w:rPr>
          <w:rFonts w:ascii="Times New Roman" w:eastAsia="Times New Roman" w:hAnsi="Times New Roman" w:cs="Times New Roman"/>
          <w:sz w:val="24"/>
          <w:szCs w:val="24"/>
          <w:lang w:eastAsia="ru-RU"/>
        </w:rPr>
        <w:t>общеопасными</w:t>
      </w:r>
      <w:proofErr w:type="spellEnd"/>
      <w:r>
        <w:rPr>
          <w:rFonts w:ascii="Times New Roman" w:eastAsia="Times New Roman" w:hAnsi="Times New Roman" w:cs="Times New Roman"/>
          <w:sz w:val="24"/>
          <w:szCs w:val="24"/>
          <w:lang w:eastAsia="ru-RU"/>
        </w:rPr>
        <w:t xml:space="preserve"> веществами и материалами. Нарушение требований обеспечения безопасности и антитеррористической защищенности объектов </w:t>
      </w:r>
      <w:proofErr w:type="spellStart"/>
      <w:r>
        <w:rPr>
          <w:rFonts w:ascii="Times New Roman" w:eastAsia="Times New Roman" w:hAnsi="Times New Roman" w:cs="Times New Roman"/>
          <w:sz w:val="24"/>
          <w:szCs w:val="24"/>
          <w:lang w:eastAsia="ru-RU"/>
        </w:rPr>
        <w:t>топливно</w:t>
      </w:r>
      <w:proofErr w:type="spellEnd"/>
      <w:r>
        <w:rPr>
          <w:rFonts w:ascii="Times New Roman" w:eastAsia="Times New Roman" w:hAnsi="Times New Roman" w:cs="Times New Roman"/>
          <w:sz w:val="24"/>
          <w:szCs w:val="24"/>
          <w:lang w:eastAsia="ru-RU"/>
        </w:rPr>
        <w:t>–энергетического комплекса. Заведомо ложное заключение экспертизы промышленной безопасности. Нарушение правил учета, хранения, перевозки и использования взрывчатых, легковоспламеняющихся веществ и пиротехнических изделий. Нарушение требований пожарной безопасности. Незаконное обращение с ядерными материалами или радиоактивными веществами. Хищение либо вымогательство ядерных материалов или веществ.</w:t>
      </w:r>
    </w:p>
    <w:p w:rsidR="00C81D16" w:rsidRDefault="001160B2">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Преступления против общественной безопасности, связанные с нарушением правил обращения с оружием, боеприпасами, взрывчатыми веществами и взрывными устройствами. Незаконные приобретение, передача, сбыт, хранение, перевозка или ношение оружия, его основных частей, боеприпасов, взрывчатых веществ или взрывных устройств. Виды этого преступления. Основания освобождения от уголовной ответственности за его совершение. Незаконное изготовление оружия. Виды этого преступления, основания освобождения от уголовной ответственности за его совершения. Небрежное хранение огнестрельного оружия. Ненадлежащее исполнение обязанностей по охране оружия, боеприпасов, взрывчатых веществ и взрывных устройств. Виды преступления. Особенности субъективных признаков преступления. Хищение либо вымогательство оружия, боеприпасов, взрывчатых веществ и взрывных устройств.</w:t>
      </w:r>
      <w:r>
        <w:rPr>
          <w:rFonts w:ascii="Times New Roman" w:eastAsia="Calibri" w:hAnsi="Times New Roman" w:cs="Times New Roman"/>
          <w:color w:val="000000"/>
          <w:sz w:val="24"/>
          <w:szCs w:val="24"/>
          <w:lang w:eastAsia="ru-RU"/>
        </w:rPr>
        <w:t xml:space="preserve">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w:t>
      </w:r>
      <w:r>
        <w:rPr>
          <w:rFonts w:ascii="Times New Roman" w:eastAsia="Calibri" w:hAnsi="Times New Roman" w:cs="Times New Roman"/>
          <w:b/>
          <w:bCs/>
          <w:sz w:val="24"/>
          <w:szCs w:val="24"/>
          <w:lang w:eastAsia="ru-RU"/>
        </w:rPr>
        <w:t xml:space="preserve">либо </w:t>
      </w:r>
      <w:r>
        <w:rPr>
          <w:rFonts w:ascii="Times New Roman" w:eastAsia="Calibri" w:hAnsi="Times New Roman" w:cs="Times New Roman"/>
          <w:bCs/>
          <w:sz w:val="24"/>
          <w:szCs w:val="24"/>
          <w:lang w:eastAsia="ru-RU"/>
        </w:rPr>
        <w:t>особо</w:t>
      </w:r>
      <w:r>
        <w:rPr>
          <w:rFonts w:ascii="Times New Roman" w:eastAsia="Calibri" w:hAnsi="Times New Roman" w:cs="Times New Roman"/>
          <w:sz w:val="24"/>
          <w:szCs w:val="24"/>
          <w:lang w:eastAsia="ru-RU"/>
        </w:rPr>
        <w:t xml:space="preserve"> </w:t>
      </w:r>
      <w:r>
        <w:rPr>
          <w:rFonts w:ascii="Times New Roman" w:eastAsia="Calibri" w:hAnsi="Times New Roman" w:cs="Times New Roman"/>
          <w:bCs/>
          <w:sz w:val="24"/>
          <w:szCs w:val="24"/>
          <w:lang w:eastAsia="ru-RU"/>
        </w:rPr>
        <w:t>ценных диких животных и водных</w:t>
      </w:r>
      <w:r>
        <w:rPr>
          <w:rFonts w:ascii="Times New Roman" w:eastAsia="Calibri" w:hAnsi="Times New Roman" w:cs="Times New Roman"/>
          <w:sz w:val="24"/>
          <w:szCs w:val="24"/>
          <w:lang w:eastAsia="ru-RU"/>
        </w:rPr>
        <w:t xml:space="preserve"> </w:t>
      </w:r>
      <w:r>
        <w:rPr>
          <w:rFonts w:ascii="Times New Roman" w:eastAsia="Calibri" w:hAnsi="Times New Roman" w:cs="Times New Roman"/>
          <w:bCs/>
          <w:sz w:val="24"/>
          <w:szCs w:val="24"/>
          <w:lang w:eastAsia="ru-RU"/>
        </w:rPr>
        <w:t>биологических ресурсов.</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общественного порядка. Хулиганство. Признаки объективной стороны преступления. Особенности субъективной стороны хулиганства. Квалифицированные виды хулиганства. Отграничение хулиганства от преступлений против личности, собственности, порядка управления. Вандализм. Отграничение хулиганства от умышленного повреждения имущества, уничтожения или повреждения памятников истории и культуры, повреждения или осквернения мест захоронения.</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Преступления против общественной безопасности, посягающие на нормальную работу транспорта, связанные с его захватом. Угон судна воздушного или водного транспорта, либо железнодорожного подвижного состава. Пиратство. Отличие пиратства от преступлений против собственности, угона судна водного транспорта.</w:t>
      </w:r>
    </w:p>
    <w:p w:rsidR="00C81D16" w:rsidRDefault="001160B2">
      <w:pPr>
        <w:keepNext/>
        <w:spacing w:after="0" w:line="240" w:lineRule="auto"/>
        <w:ind w:firstLine="283"/>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14. Преступления против здоровья населения и общественной нравственности</w:t>
      </w:r>
    </w:p>
    <w:p w:rsidR="00C81D16" w:rsidRDefault="001160B2">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здоровья населения, связанные с незаконным оборотом наркотических средств, психотропных, сильнодействующих и ядовитых веществ</w:t>
      </w:r>
      <w:r>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xml:space="preserve"> </w:t>
      </w:r>
    </w:p>
    <w:p w:rsidR="00C81D16" w:rsidRDefault="001160B2">
      <w:pPr>
        <w:autoSpaceDE w:val="0"/>
        <w:autoSpaceDN w:val="0"/>
        <w:adjustRightInd w:val="0"/>
        <w:spacing w:after="0" w:line="240" w:lineRule="auto"/>
        <w:ind w:firstLine="284"/>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Незаконные приобретение, хранение, перевозка, изготовление, переработка наркотических средств, психотропных веществ или их аналогов, </w:t>
      </w:r>
      <w:r>
        <w:rPr>
          <w:rFonts w:ascii="Times New Roman" w:eastAsia="Calibri" w:hAnsi="Times New Roman" w:cs="Times New Roman"/>
          <w:sz w:val="24"/>
          <w:szCs w:val="24"/>
          <w:lang w:eastAsia="ru-RU"/>
        </w:rPr>
        <w:t xml:space="preserve">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r>
        <w:rPr>
          <w:rFonts w:ascii="Times New Roman" w:eastAsia="Times New Roman" w:hAnsi="Times New Roman" w:cs="Times New Roman"/>
          <w:sz w:val="24"/>
          <w:szCs w:val="24"/>
          <w:lang w:eastAsia="ru-RU"/>
        </w:rPr>
        <w:t>Признаки объективной и субъективной сторон преступления. Основания освобождения от уголовной ответственности за незаконные действия с наркотическими средствами или психотропными веществами.</w:t>
      </w:r>
    </w:p>
    <w:p w:rsidR="00C81D16" w:rsidRDefault="001160B2">
      <w:pPr>
        <w:autoSpaceDE w:val="0"/>
        <w:autoSpaceDN w:val="0"/>
        <w:adjustRightInd w:val="0"/>
        <w:spacing w:after="0" w:line="240" w:lineRule="auto"/>
        <w:ind w:firstLine="284"/>
        <w:jc w:val="both"/>
        <w:outlineLvl w:val="0"/>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Незаконные производство, сбыт или пересылка наркотических средств, психотропных веществ или их аналогов, </w:t>
      </w:r>
      <w:r>
        <w:rPr>
          <w:rFonts w:ascii="Times New Roman" w:eastAsia="Calibri" w:hAnsi="Times New Roman" w:cs="Times New Roman"/>
          <w:sz w:val="24"/>
          <w:szCs w:val="24"/>
          <w:lang w:eastAsia="ru-RU"/>
        </w:rPr>
        <w:t>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C81D16" w:rsidRDefault="001160B2">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Нарушение правил оборота наркотических средств или психотропных веществ. Незаконное приобретение, хранение или перевозка </w:t>
      </w:r>
      <w:proofErr w:type="spellStart"/>
      <w:r>
        <w:rPr>
          <w:rFonts w:ascii="Times New Roman" w:eastAsia="Times New Roman" w:hAnsi="Times New Roman" w:cs="Times New Roman"/>
          <w:sz w:val="24"/>
          <w:szCs w:val="24"/>
          <w:lang w:eastAsia="ru-RU"/>
        </w:rPr>
        <w:t>прекурсоров</w:t>
      </w:r>
      <w:proofErr w:type="spellEnd"/>
      <w:r>
        <w:rPr>
          <w:rFonts w:ascii="Times New Roman" w:eastAsia="Times New Roman" w:hAnsi="Times New Roman" w:cs="Times New Roman"/>
          <w:sz w:val="24"/>
          <w:szCs w:val="24"/>
          <w:lang w:eastAsia="ru-RU"/>
        </w:rPr>
        <w:t xml:space="preserve"> наркотических средств или психотропных веществ, а также незаконные приобретение, хранение или перевозка растений, содержащих </w:t>
      </w:r>
      <w:proofErr w:type="spellStart"/>
      <w:r>
        <w:rPr>
          <w:rFonts w:ascii="Times New Roman" w:eastAsia="Times New Roman" w:hAnsi="Times New Roman" w:cs="Times New Roman"/>
          <w:sz w:val="24"/>
          <w:szCs w:val="24"/>
          <w:lang w:eastAsia="ru-RU"/>
        </w:rPr>
        <w:t>прекурсоры</w:t>
      </w:r>
      <w:proofErr w:type="spellEnd"/>
      <w:r>
        <w:rPr>
          <w:rFonts w:ascii="Times New Roman" w:eastAsia="Times New Roman" w:hAnsi="Times New Roman" w:cs="Times New Roman"/>
          <w:sz w:val="24"/>
          <w:szCs w:val="24"/>
          <w:lang w:eastAsia="ru-RU"/>
        </w:rPr>
        <w:t xml:space="preserve"> наркотических средств или психотропных веществ, либо их частей, содержащих </w:t>
      </w:r>
      <w:proofErr w:type="spellStart"/>
      <w:r>
        <w:rPr>
          <w:rFonts w:ascii="Times New Roman" w:eastAsia="Times New Roman" w:hAnsi="Times New Roman" w:cs="Times New Roman"/>
          <w:sz w:val="24"/>
          <w:szCs w:val="24"/>
          <w:lang w:eastAsia="ru-RU"/>
        </w:rPr>
        <w:t>прекурсоры</w:t>
      </w:r>
      <w:proofErr w:type="spellEnd"/>
      <w:r>
        <w:rPr>
          <w:rFonts w:ascii="Times New Roman" w:eastAsia="Times New Roman" w:hAnsi="Times New Roman" w:cs="Times New Roman"/>
          <w:sz w:val="24"/>
          <w:szCs w:val="24"/>
          <w:lang w:eastAsia="ru-RU"/>
        </w:rPr>
        <w:t xml:space="preserve"> наркотических средств или психотропных веществ. Незаконные производство, сбыт или пересылка </w:t>
      </w:r>
      <w:proofErr w:type="spellStart"/>
      <w:r>
        <w:rPr>
          <w:rFonts w:ascii="Times New Roman" w:eastAsia="Times New Roman" w:hAnsi="Times New Roman" w:cs="Times New Roman"/>
          <w:sz w:val="24"/>
          <w:szCs w:val="24"/>
          <w:lang w:eastAsia="ru-RU"/>
        </w:rPr>
        <w:t>прекурсоров</w:t>
      </w:r>
      <w:proofErr w:type="spellEnd"/>
      <w:r>
        <w:rPr>
          <w:rFonts w:ascii="Times New Roman" w:eastAsia="Times New Roman" w:hAnsi="Times New Roman" w:cs="Times New Roman"/>
          <w:sz w:val="24"/>
          <w:szCs w:val="24"/>
          <w:lang w:eastAsia="ru-RU"/>
        </w:rPr>
        <w:t xml:space="preserve"> наркотических средств или психотропных веществ, а также незаконные сбыт или пересылка растений, содержащих </w:t>
      </w:r>
      <w:proofErr w:type="spellStart"/>
      <w:r>
        <w:rPr>
          <w:rFonts w:ascii="Times New Roman" w:eastAsia="Times New Roman" w:hAnsi="Times New Roman" w:cs="Times New Roman"/>
          <w:sz w:val="24"/>
          <w:szCs w:val="24"/>
          <w:lang w:eastAsia="ru-RU"/>
        </w:rPr>
        <w:t>прекурсоры</w:t>
      </w:r>
      <w:proofErr w:type="spellEnd"/>
      <w:r>
        <w:rPr>
          <w:rFonts w:ascii="Times New Roman" w:eastAsia="Times New Roman" w:hAnsi="Times New Roman" w:cs="Times New Roman"/>
          <w:sz w:val="24"/>
          <w:szCs w:val="24"/>
          <w:lang w:eastAsia="ru-RU"/>
        </w:rPr>
        <w:t xml:space="preserve"> наркотических средств или психотропных веществ, либо их частей, содержащих </w:t>
      </w:r>
      <w:proofErr w:type="spellStart"/>
      <w:r>
        <w:rPr>
          <w:rFonts w:ascii="Times New Roman" w:eastAsia="Times New Roman" w:hAnsi="Times New Roman" w:cs="Times New Roman"/>
          <w:sz w:val="24"/>
          <w:szCs w:val="24"/>
          <w:lang w:eastAsia="ru-RU"/>
        </w:rPr>
        <w:t>прекурсоры</w:t>
      </w:r>
      <w:proofErr w:type="spellEnd"/>
      <w:r>
        <w:rPr>
          <w:rFonts w:ascii="Times New Roman" w:eastAsia="Times New Roman" w:hAnsi="Times New Roman" w:cs="Times New Roman"/>
          <w:sz w:val="24"/>
          <w:szCs w:val="24"/>
          <w:lang w:eastAsia="ru-RU"/>
        </w:rPr>
        <w:t xml:space="preserve"> наркотических средств или психотропных веществ. Хищение либо вымогательство наркотических средств или психотропных веществ. Контрабанда наркотических средств, психотропных веществ, их </w:t>
      </w:r>
      <w:proofErr w:type="spellStart"/>
      <w:r>
        <w:rPr>
          <w:rFonts w:ascii="Times New Roman" w:eastAsia="Times New Roman" w:hAnsi="Times New Roman" w:cs="Times New Roman"/>
          <w:sz w:val="24"/>
          <w:szCs w:val="24"/>
          <w:lang w:eastAsia="ru-RU"/>
        </w:rPr>
        <w:t>прекурсоров</w:t>
      </w:r>
      <w:proofErr w:type="spellEnd"/>
      <w:r>
        <w:rPr>
          <w:rFonts w:ascii="Times New Roman" w:eastAsia="Times New Roman" w:hAnsi="Times New Roman" w:cs="Times New Roman"/>
          <w:sz w:val="24"/>
          <w:szCs w:val="24"/>
          <w:lang w:eastAsia="ru-RU"/>
        </w:rPr>
        <w:t xml:space="preserve"> или аналогов, растений, содержащих наркотические вещества, психотропные вещества или их </w:t>
      </w:r>
      <w:proofErr w:type="spellStart"/>
      <w:r>
        <w:rPr>
          <w:rFonts w:ascii="Times New Roman" w:eastAsia="Times New Roman" w:hAnsi="Times New Roman" w:cs="Times New Roman"/>
          <w:sz w:val="24"/>
          <w:szCs w:val="24"/>
          <w:lang w:eastAsia="ru-RU"/>
        </w:rPr>
        <w:t>прекурсоры</w:t>
      </w:r>
      <w:proofErr w:type="spellEnd"/>
      <w:r>
        <w:rPr>
          <w:rFonts w:ascii="Times New Roman" w:eastAsia="Times New Roman" w:hAnsi="Times New Roman" w:cs="Times New Roman"/>
          <w:sz w:val="24"/>
          <w:szCs w:val="24"/>
          <w:lang w:eastAsia="ru-RU"/>
        </w:rPr>
        <w:t xml:space="preserve">, инструментов или оборудования, находящихся под специальным контролем и используемых для изготовления наркотических средств или психотропных веществ.  Склонение к потреблению наркотических средств или психотропных веществ. Незаконное культивирование запрещенных к возделыванию растений, содержащих наркотические вещества. Организация либо содержание притонов для потребления наркотических средств или психотропных веществ. Незаконная выдача либо подделка рецептов или иных документов, дающих право на получение наркотических средств или психотропных веществ. </w:t>
      </w:r>
    </w:p>
    <w:p w:rsidR="00C81D16" w:rsidRDefault="001160B2">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Незаконный оборот сильнодействующих или ядовитых веществ в целях сбыта. Виды этого преступления.</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преступления против здоровья населения. Незаконное осуществление медицинской деятельности или фармацевтической деятельности. Отграничение этого преступления от незаконной предпринимательской деятельности, причинения смерти, тяжкого вреда здоровью по неосторожности.  Нарушение санитарно-эпидемиологических правил. Отграничение этого преступления от причинения вреда здоровью, смерти по неосторожности. Сокрытие информации об обстоятельствах, создающих опасность для жизни или здоровья людей. Производство, хранение, перевозка либо сбыт товаров и продукции, выполнение работ или оказание услуг, не отвечающих требованиям безопасности. Виды преступления. Отграничение этого преступления от нарушения санитарно-эпидемиологических правил, причинения тяжкого вреда здоровью, смерти по неосторожности.</w:t>
      </w:r>
    </w:p>
    <w:p w:rsidR="00C81D16" w:rsidRDefault="001160B2">
      <w:pPr>
        <w:autoSpaceDE w:val="0"/>
        <w:autoSpaceDN w:val="0"/>
        <w:adjustRightInd w:val="0"/>
        <w:spacing w:after="0" w:line="240" w:lineRule="auto"/>
        <w:ind w:firstLine="283"/>
        <w:jc w:val="both"/>
        <w:outlineLvl w:val="0"/>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Преступления против общественной нравственности. Вовлечение в занятие проституцией. Организация занятия проституцией. Получение сексуальных услуг несовершеннолетнего. Незаконное распространение порнографических материалов или предметов. Виды этого преступления. Изготовление и оборот материалов или предметов с порнографическими изображениями несовершеннолетних. Использование несовершеннолетнего в целях изготовления порнографических материалов или предметов. Организация объединения, посягающего на личность и права граждан. </w:t>
      </w:r>
      <w:r>
        <w:rPr>
          <w:rFonts w:ascii="Times New Roman" w:eastAsia="Calibri" w:hAnsi="Times New Roman" w:cs="Times New Roman"/>
          <w:sz w:val="24"/>
          <w:szCs w:val="24"/>
          <w:lang w:eastAsia="ru-RU"/>
        </w:rPr>
        <w:t>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Незаконные поиск и (или) изъятие археологических предметов из мест залегания.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Надругательство над телами умерших и местами их захоронения. Жестокое обращение с животными.</w:t>
      </w:r>
    </w:p>
    <w:p w:rsidR="00C81D16" w:rsidRDefault="001160B2">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15. Экологические преступления</w:t>
      </w:r>
    </w:p>
    <w:p w:rsidR="00C81D16" w:rsidRDefault="001160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и виды экологических преступлений. </w:t>
      </w:r>
    </w:p>
    <w:p w:rsidR="00C81D16" w:rsidRDefault="001160B2">
      <w:pPr>
        <w:spacing w:after="0" w:line="240" w:lineRule="auto"/>
        <w:ind w:firstLine="283"/>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ab/>
        <w:t xml:space="preserve">Преступления, нарушающие правила экологической безопасности при осуществлении специальных видов деятельности. </w:t>
      </w:r>
      <w:r>
        <w:rPr>
          <w:rFonts w:ascii="Times New Roman" w:eastAsia="Calibri" w:hAnsi="Times New Roman" w:cs="Times New Roman"/>
          <w:sz w:val="24"/>
          <w:szCs w:val="24"/>
          <w:lang w:eastAsia="ru-RU"/>
        </w:rPr>
        <w:t xml:space="preserve">Нарушение правил охраны окружающей среды при производстве работ. Нарушение правил обращения экологически опасных веществ и отходов. Нарушение правил безопасности при обращении с микробиологическими либо другими биологическими агентами или токсинами. Нарушение ветеринарных правил и правил, установленных для борьбы с болезнями и вредителями растений. Загрязнение вод. Загрязнение атмосферы. Загрязнение морской среды. Нарушение законодательства Российской Федерации о континентальном шельфе и об исключительной экономической зоне Российской Федерации. Порча земли. Нарушение правил охраны и использования недр. </w:t>
      </w:r>
    </w:p>
    <w:p w:rsidR="00C81D16" w:rsidRDefault="001160B2">
      <w:pPr>
        <w:spacing w:after="0" w:line="240" w:lineRule="auto"/>
        <w:ind w:firstLine="28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Преступления, нарушающие правила охраны живой природы. Незаконная добыча (вылов) водных биологических ресурсов. Нарушение правил охраны водных биологических ресурсов. Незаконная охота. Незаконная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Уничтожение критических местообитаний для организмов, занесенных в Красную книгу Российской Федерации. Незаконная рубка лесных насаждений. Уничтожение или повреждение лесных насаждений. Нарушение режима особо охраняемых природных территорий и природных объектов.</w:t>
      </w:r>
    </w:p>
    <w:p w:rsidR="00C81D16" w:rsidRDefault="001160B2">
      <w:pPr>
        <w:keepNext/>
        <w:spacing w:after="0" w:line="240" w:lineRule="auto"/>
        <w:ind w:firstLine="283"/>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16. Преступления против безопасности движения</w:t>
      </w:r>
    </w:p>
    <w:p w:rsidR="00C81D16" w:rsidRDefault="001160B2">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 эксплуатации транспорта</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и виды преступлений против безопасности движения и эксплуатации транспорта. </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нарушающие безопасность пользования транспортными средствами. Нарушение правил безопасности движения и эксплуатации железнодорожного, воздушного, морского и внутреннего водного транспорта и метрополитена. </w:t>
      </w:r>
      <w:r>
        <w:rPr>
          <w:rFonts w:ascii="Times New Roman" w:eastAsia="Times New Roman" w:hAnsi="Times New Roman" w:cs="Times New Roman"/>
          <w:sz w:val="24"/>
          <w:szCs w:val="24"/>
          <w:lang w:eastAsia="ru-RU"/>
        </w:rPr>
        <w:lastRenderedPageBreak/>
        <w:t>Недоброкачественный ремонт транспортных средств и выпуск их в эксплуатацию с техническими неисправностями. Нарушение правил дорожного движения и эксплуатации транспортных средств. Недоброкачественный ремонт транспортных средств и выпуск их в эксплуатацию с техническими неисправностями. Приведение в негодность транспортных средств или путей сообщения. Нарушение правил, обеспечивающих безопасную работу транспорта.</w:t>
      </w:r>
    </w:p>
    <w:p w:rsidR="00C81D16" w:rsidRDefault="001160B2">
      <w:pPr>
        <w:spacing w:after="0" w:line="240" w:lineRule="auto"/>
        <w:ind w:firstLine="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Иные преступления в сфере функционирования транспорта. Нарушение правил безопасности при строительстве, эксплуатации или ремонте магистральных трубопроводов. Неоказание капитаном судна помощи терпящим бедствие. Нарушение правил международных полетов. </w:t>
      </w:r>
      <w:r>
        <w:rPr>
          <w:rFonts w:ascii="Times New Roman" w:eastAsia="Times New Roman" w:hAnsi="Times New Roman" w:cs="Times New Roman"/>
          <w:color w:val="000000"/>
          <w:sz w:val="24"/>
          <w:szCs w:val="24"/>
          <w:lang w:eastAsia="ru-RU"/>
        </w:rPr>
        <w:t>Нарушение правил использования воздушного пространства Российской Федерации.</w:t>
      </w:r>
    </w:p>
    <w:p w:rsidR="00C81D16" w:rsidRDefault="001160B2">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17. Преступления в сфере компьютерной информации</w:t>
      </w:r>
    </w:p>
    <w:p w:rsidR="00C81D16" w:rsidRDefault="001160B2">
      <w:pPr>
        <w:spacing w:after="0" w:line="240" w:lineRule="auto"/>
        <w:ind w:firstLine="283"/>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Понятие преступления в сфере компьютерной информации</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Виды преступлений в сфере компьютерной информации.</w:t>
      </w:r>
      <w:r>
        <w:rPr>
          <w:rFonts w:ascii="Times New Roman" w:eastAsia="Times New Roman" w:hAnsi="Times New Roman" w:cs="Times New Roman"/>
          <w:i/>
          <w:sz w:val="24"/>
          <w:szCs w:val="24"/>
          <w:lang w:eastAsia="ru-RU"/>
        </w:rPr>
        <w:t xml:space="preserve"> </w:t>
      </w:r>
    </w:p>
    <w:p w:rsidR="00C81D16" w:rsidRDefault="001160B2">
      <w:pPr>
        <w:spacing w:after="0" w:line="240" w:lineRule="auto"/>
        <w:ind w:firstLine="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Неправомерный доступ к компьютерной информации. Создание, использование и распространение вредоносных</w:t>
      </w:r>
      <w:r>
        <w:rPr>
          <w:rFonts w:ascii="Times New Roman" w:eastAsia="Times New Roman" w:hAnsi="Times New Roman" w:cs="Times New Roman"/>
          <w:color w:val="000000"/>
          <w:sz w:val="24"/>
          <w:szCs w:val="24"/>
          <w:lang w:eastAsia="ru-RU"/>
        </w:rPr>
        <w:t xml:space="preserve"> компьютерных </w:t>
      </w:r>
      <w:r>
        <w:rPr>
          <w:rFonts w:ascii="Times New Roman" w:eastAsia="Times New Roman" w:hAnsi="Times New Roman" w:cs="Times New Roman"/>
          <w:sz w:val="24"/>
          <w:szCs w:val="24"/>
          <w:lang w:eastAsia="ru-RU"/>
        </w:rPr>
        <w:t xml:space="preserve">программ. Нарушение правил эксплуатации </w:t>
      </w:r>
      <w:r>
        <w:rPr>
          <w:rFonts w:ascii="Times New Roman" w:eastAsia="Times New Roman" w:hAnsi="Times New Roman" w:cs="Times New Roman"/>
          <w:color w:val="000000"/>
          <w:sz w:val="24"/>
          <w:szCs w:val="24"/>
          <w:lang w:eastAsia="ru-RU"/>
        </w:rPr>
        <w:t>средств хранения, обработки или передачи компьютерной информации и информационно-телекоммуникационных сетей.</w:t>
      </w:r>
    </w:p>
    <w:p w:rsidR="00C81D16" w:rsidRDefault="001160B2">
      <w:pPr>
        <w:keepNext/>
        <w:spacing w:after="0" w:line="240" w:lineRule="auto"/>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18. Преступления против основ конституционного</w:t>
      </w:r>
    </w:p>
    <w:p w:rsidR="00C81D16" w:rsidRDefault="001160B2">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строя и безопасности государства</w:t>
      </w:r>
    </w:p>
    <w:p w:rsidR="00C81D16" w:rsidRDefault="001160B2">
      <w:pPr>
        <w:tabs>
          <w:tab w:val="left" w:pos="720"/>
        </w:tabs>
        <w:spacing w:after="0" w:line="240" w:lineRule="auto"/>
        <w:ind w:firstLine="283"/>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Понятие и классификация преступлений против основ конституционного строя и безопасности государства</w:t>
      </w:r>
      <w:r>
        <w:rPr>
          <w:rFonts w:ascii="Times New Roman" w:eastAsia="Times New Roman" w:hAnsi="Times New Roman" w:cs="Times New Roman"/>
          <w:i/>
          <w:sz w:val="24"/>
          <w:szCs w:val="24"/>
          <w:lang w:eastAsia="ru-RU"/>
        </w:rPr>
        <w:t xml:space="preserve">. </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посягающие на внешнюю безопасность Российской Федерации. Государственная измена. Формы государственной измены. Особенности субъективных признаков преступления. Основания освобождения от уголовной ответственности за государственную измену. Шпионаж. Виды шпионажа. Разглашение государственной тайны. Объективные и субъективные признаки преступления. Отграничение разглашения государственной тайны от государственной измены в форме выдачи государственной тайны. Утрата документов, содержащих государственную тайну. Особенности субъективных признаков преступления. Разглашение государственной тайны. Незаконное получение сведений, составляющих государственную тайну.</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посягающие на внутреннюю безопасность Российской Федерации. Посягательство на жизнь государственного или общественного деятеля. Особенности объективных и субъективных признаков преступления. Насильственный захват или насильственное удержание власти. Вооруженный мятеж. Публичные призывы к осуществлению экстремисткой деятельности. Возбуждение ненависти либо вражды, а равно унижение человеческого достоинства. Диверсия. Отличие диверсии от умышленного уничтожения или повреждения имущества, терроризма, других преступлений, сопряженных с повреждением, уничтожением имущества. Организация экстремистского сообщества. Понятие экстремистского сообщества. Объективные и субъективные освобождения от уголовной ответственности за участие в экстремистском сообществе. Организация деятельности экстремистской организации. Объективные и субъективные признаки преступления. Основания освобождения от уголовной ответственности за участие в деятельности экстремистской организации.  Организация деятельности экстремистской организации.</w:t>
      </w:r>
    </w:p>
    <w:p w:rsidR="00C81D16" w:rsidRDefault="001160B2">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19. Преступления против государственной власти,</w:t>
      </w:r>
    </w:p>
    <w:p w:rsidR="00C81D16" w:rsidRDefault="001160B2">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интересов государственной службы и службы</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 органах местного самоуправления</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и общая характеристика преступлений против государственной власти, интересов государственной службы и службы в органах местного самоуправления. Понятие и признаки должностного лица.</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Злоупотребление должностными полномочиями. Признаки основного состава. Квалифицированные виды. Отграничение этого преступления от хищения, совершенного должностным лицом с использованием служебного положения. Нецелевое расходование бюджетных средств. Объективные и субъективные признаки преступления. Нецелевое расходование средств государственных внебюджетных фондов. Признаки основного состава. Квалифицирующие признаки. </w:t>
      </w:r>
      <w:r>
        <w:rPr>
          <w:rFonts w:ascii="Times New Roman" w:eastAsia="Times New Roman" w:hAnsi="Times New Roman" w:cs="Times New Roman"/>
          <w:color w:val="000000"/>
          <w:sz w:val="24"/>
          <w:szCs w:val="24"/>
          <w:lang w:eastAsia="ru-RU"/>
        </w:rPr>
        <w:t xml:space="preserve">Внесение в единые государственные реестры заведомо недостоверных сведений. </w:t>
      </w:r>
      <w:r>
        <w:rPr>
          <w:rFonts w:ascii="Times New Roman" w:eastAsia="Times New Roman" w:hAnsi="Times New Roman" w:cs="Times New Roman"/>
          <w:sz w:val="24"/>
          <w:szCs w:val="24"/>
          <w:lang w:eastAsia="ru-RU"/>
        </w:rPr>
        <w:t xml:space="preserve">Превышение должностных полномочий. Виды преступления. Отличие превышения должностных полномочий от злоупотребления должностными полномочиями. </w:t>
      </w:r>
      <w:r>
        <w:rPr>
          <w:rFonts w:ascii="Times New Roman" w:eastAsia="Times New Roman" w:hAnsi="Times New Roman" w:cs="Times New Roman"/>
          <w:color w:val="000000"/>
          <w:sz w:val="24"/>
          <w:szCs w:val="24"/>
          <w:lang w:eastAsia="ru-RU"/>
        </w:rPr>
        <w:t>Неисполнение сотрудником органа внутренних дел приказа</w:t>
      </w:r>
      <w:r>
        <w:rPr>
          <w:rFonts w:ascii="Times New Roman" w:eastAsia="Times New Roman" w:hAnsi="Times New Roman" w:cs="Times New Roman"/>
          <w:sz w:val="24"/>
          <w:szCs w:val="24"/>
          <w:lang w:eastAsia="ru-RU"/>
        </w:rPr>
        <w:t xml:space="preserve">. Отказ в предоставлении информации Федеральному Собранию Российской Федерации или Счетной палате Российской Федерации. Присвоение полномочий должностного лица. Незаконное участие в предпринимательской деятельности. Получение взятки. Понятие взятки. Признаки основного состава. Квалифицирующие признаки получения взятки. Разграничение взятки и «обычного» подарка. Дача взятки. Объективные и субъективные признаки преступления. Основания освобождения лица, давшего взятку, от уголовной ответственности. Посредничество во взяточничестве. Служебный подлог. Виды этого преступления. </w:t>
      </w:r>
      <w:r>
        <w:rPr>
          <w:rFonts w:ascii="Times New Roman" w:eastAsia="Times New Roman" w:hAnsi="Times New Roman" w:cs="Times New Roman"/>
          <w:color w:val="000000"/>
          <w:sz w:val="24"/>
          <w:szCs w:val="24"/>
          <w:lang w:eastAsia="ru-RU"/>
        </w:rPr>
        <w:t xml:space="preserve">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 </w:t>
      </w:r>
      <w:r>
        <w:rPr>
          <w:rFonts w:ascii="Times New Roman" w:eastAsia="Times New Roman" w:hAnsi="Times New Roman" w:cs="Times New Roman"/>
          <w:sz w:val="24"/>
          <w:szCs w:val="24"/>
          <w:lang w:eastAsia="ru-RU"/>
        </w:rPr>
        <w:t>Халатность. Виды этого преступления. Отграничение халатности от неисполнения или недобросовестного исполнения профессиональных обязанностей, не связанных с должностными полномочиями субъекта.</w:t>
      </w:r>
    </w:p>
    <w:p w:rsidR="00C81D16" w:rsidRDefault="001160B2">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20. Преступления против правосудия</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и система преступлений против правосудия. </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посягающие на самостоятельность судебной власти, ее авторитет и безопасную деятельность судей и иных лиц, содействующих осуществлению правосудия. Воспрепятствование осуществлению правосудия и производству предварительного расследования. Посягательство на жизнь лица, осуществляющего правосудие или предварительное расследование. Угроза или насильственные действия в связи с осуществлением правосудия или производством предварительного расследования. Неуважение к суду. Клевета в отношении судьи, присяжного заседателя, прокурора, следователя, лица, производящего дознание, судебного пристава. Разглашение сведений о мерах безопасности, применяемых в отношении судьи и участников уголовного процесса.</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правосудия, совершаемые судьями и иными должностными лицами органов предварительного расследования и сторонами по гражданскому делу. Привлечение заведомо невиновного к уголовной ответственности. Незаконное освобождение от уголовной ответственности. Незаконное задержание, заключение под стражу или содержание под стражей. Принуждение к даче показаний. Фальсификация доказательств и результатов оперативно – розыскной деятельности. Провокация взятки или коммерческого подкупа. Вынесение заведомо неправосудных приговора, решения или иного судебного акта.</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установленного законом порядка получения, использования и сохранения доказательственной информации. Заведомо ложный донос. Заведомо ложное показание, заключение эксперта, специалиста или неправильный перевод. Основания освобождения от уголовной ответственности за совершение этого преступления. Отказ свидетеля или потерпевшего от дачи показаний. Подкуп или принуждение к даче показаний или уклонению от дачи показаний либо к неправильному переводу. Разглашение данных предварительного расследования.</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установленного законом порядка исполнения вступивших в законную силу приговоров, решений судов и иных судебных актов. Незаконные действия в отношении имущества, подвергнутого описи или аресту или подлежащего конфискации. Побег из места лишения свободы, из-под ареста или из-под стражи. </w:t>
      </w:r>
      <w:r>
        <w:rPr>
          <w:rFonts w:ascii="Times New Roman" w:eastAsia="Times New Roman" w:hAnsi="Times New Roman" w:cs="Times New Roman"/>
          <w:color w:val="000000"/>
          <w:sz w:val="24"/>
          <w:szCs w:val="24"/>
          <w:lang w:eastAsia="ru-RU"/>
        </w:rPr>
        <w:t xml:space="preserve">Уклонение от </w:t>
      </w:r>
      <w:r>
        <w:rPr>
          <w:rFonts w:ascii="Times New Roman" w:eastAsia="Times New Roman" w:hAnsi="Times New Roman" w:cs="Times New Roman"/>
          <w:color w:val="000000"/>
          <w:sz w:val="24"/>
          <w:szCs w:val="24"/>
          <w:lang w:eastAsia="ru-RU"/>
        </w:rPr>
        <w:lastRenderedPageBreak/>
        <w:t>отбывания ограничения свободы, лишения свободы, а также от применения принудительных мер медицинского характера.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Уклонение от административного надзора.</w:t>
      </w:r>
      <w:r>
        <w:rPr>
          <w:rFonts w:ascii="Times New Roman" w:eastAsia="Times New Roman" w:hAnsi="Times New Roman" w:cs="Times New Roman"/>
          <w:sz w:val="24"/>
          <w:szCs w:val="24"/>
          <w:lang w:eastAsia="ru-RU"/>
        </w:rPr>
        <w:t xml:space="preserve"> Неисполнение приговора суда, решения суда или иного судебного акта. Укрывательство преступлений.</w:t>
      </w:r>
    </w:p>
    <w:p w:rsidR="00C81D16" w:rsidRDefault="001160B2">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21. Преступления против порядка управления</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и виды преступлений против порядка управления. </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порядка управления, нарушающие нормальную деятельность государственного аппарата. Надругательство на Государственным гербом Российской Федерации или Государственным флагом Российской Федерации. Применение насилия в отношении представителя власти. Посягательство на жизнь сотрудника правоохранительного органа. Оскорбление представителя власти. Разглашение сведений о мерах безопасности, применяемых в отношении должностного лица правоохранительного или контролирующего органа. Дезорганизация деятельности учреждений, обеспечивающих изоляцию от общества. Приобретение или сбыт официальных документов и государственных наград.</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порядка управления, нарушающие специальные правила обеспечения порядка управления. Незаконное пересечение Государственной границы Российской Федерации. Организация незаконной миграции.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 Фиктивная постановка на учет иностранного гражданина или лица без гражданства по месту пребывания в жилом помещении в Российской Федерации Противоправное изменение Государственной границы Российской Федерации. Уклонение от прохождения военной и альтернативной гражданской службы. Самоуправство.</w:t>
      </w:r>
      <w:r>
        <w:rPr>
          <w:rFonts w:ascii="Times New Roman" w:eastAsia="Times New Roman" w:hAnsi="Times New Roman" w:cs="Times New Roman"/>
          <w:color w:val="000000"/>
          <w:sz w:val="24"/>
          <w:szCs w:val="24"/>
          <w:lang w:eastAsia="ru-RU"/>
        </w:rPr>
        <w:t xml:space="preserve"> Злостное уклонение от исполнения обязанностей, определенных законодательством Российской Федерации о некоммерческих организациях, выполняющих функции иностранного агента. Неисполнение обязанности по подаче уведомления о наличии у гражданина Российской Федерации гражданства (подданства) иностранного государства любо вида на жительство или иного действительного документа, подтверждающего право на его постоянное проживание в иностранном государстве.</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нарушающие порядок ведения официальной документации. Похищение или повреждение документов, штампов, печатей либо похищение марок акцизного сбора, специальных марок или знаков соответствия. Подделка, изготовление или сбыт поддельных документов, государственных наград, штампов, печатей, бланков. Изготовление, сбыт поддельных марок акцизного сбора, специальных марок или знаков соответствия либо их использование. Неправомерное завладение государственным регистрационным знаком транспортного средства. Подделка или уничтожение идентификационного номера транспортного средства.</w:t>
      </w:r>
    </w:p>
    <w:p w:rsidR="00C81D16" w:rsidRDefault="001160B2">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22. Преступления против военной службы</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преступлений против военной службы, их виды. </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нарушающие установленные правила взаимоотношений военнослужащих. Неисполнение приказа. Сопротивление начальнику или принуждение его к нарушениям обязанностей военной службы. Насильственные действия в отношении начальника. Особенности субъективных признаков преступления. Нарушение уставных правил взаимоотношения между военнослужащими при отсутствии между ними отношений подчиненности. Оскорбление военнослужащего. Виды этого преступления. Отграничение оскорбления военнослужащего от унижения чести и достоинства военнослужащего, образующего нарушение уставных правил взаимоотношений между военнослужащими.</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военной службы, сопряженные с уклонением от исполнения обязанностей военной службы. Самовольное оставление части или места службы. </w:t>
      </w:r>
      <w:r>
        <w:rPr>
          <w:rFonts w:ascii="Times New Roman" w:eastAsia="Times New Roman" w:hAnsi="Times New Roman" w:cs="Times New Roman"/>
          <w:sz w:val="24"/>
          <w:szCs w:val="24"/>
          <w:lang w:eastAsia="ru-RU"/>
        </w:rPr>
        <w:lastRenderedPageBreak/>
        <w:t>Дезертирство. Виды этих преступлений. Основания освобождения от уголовной ответственности за самовольное оставление части или места службы, дезертирство. Уклонение от исполнения обязанностей военной службы путем симуляции болезни или иными способами.</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нарушающие правила несения специальных видов военной службы. Нарушение правил несения боевого дежурства. Виды этого преступления. Особенности субъективной стороны. Нарушение правил несения пограничной службы. Нарушение уставных правил караульной службы. Нарушение правил несения службы по охране общественного порядка и обеспечению общественной безопасности. Нарушение уставных правил несения внутренней службы и патрулирования в гарнизоне.</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нарушающие правила пользования военным имуществом. Умышленное уничтожение или повреждение военного имущества. Отличие этого преступления от умышленного уничтожения или повреждения имущества. Уничтожение или повреждение военного имущества по неосторожности. Утрата военного имущества. Особенности субъективной стороны этого преступления. Оставление погибающего военного корабля. Нарушение правил обращения с оружием и предметами, представляющими повышенную опасность для окружающих. Особенности объективных признаков этого преступления. Нарушение правил вождения или эксплуатации машин. Нарушение правил полетов или подготовки к ним. Нарушение правил кораблевождения.</w:t>
      </w:r>
    </w:p>
    <w:p w:rsidR="00C81D16" w:rsidRDefault="001160B2">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23. Преступления против мира и безопасности человечества</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и виды преступлений против мира и безопасности человечества</w:t>
      </w:r>
      <w:r>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xml:space="preserve"> Международные нормативные акты об ответственности за преступления против мира и безопасности человечества.</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мира и мирного сосуществования государств. Планирование, подготовка, развязывание или ведение агрессивной войны. Особенности субъекта этого преступления. Публичные призывы к развязыванию агрессивной войны. Специфика объективных признаков. Квалифицированные виды преступления. Реабилитация нацизма. Применение запрещенных средств и методов ведения войны. Виды этого преступления. Нападение на лиц или учреждения, которые пользуются международной защитой. Особенности субъективных признаков преступления. </w:t>
      </w:r>
      <w:proofErr w:type="spellStart"/>
      <w:r>
        <w:rPr>
          <w:rFonts w:ascii="Times New Roman" w:eastAsia="Times New Roman" w:hAnsi="Times New Roman" w:cs="Times New Roman"/>
          <w:sz w:val="24"/>
          <w:szCs w:val="24"/>
          <w:lang w:eastAsia="ru-RU"/>
        </w:rPr>
        <w:t>Наемничество</w:t>
      </w:r>
      <w:proofErr w:type="spellEnd"/>
      <w:r>
        <w:rPr>
          <w:rFonts w:ascii="Times New Roman" w:eastAsia="Times New Roman" w:hAnsi="Times New Roman" w:cs="Times New Roman"/>
          <w:sz w:val="24"/>
          <w:szCs w:val="24"/>
          <w:lang w:eastAsia="ru-RU"/>
        </w:rPr>
        <w:t>. Понятие наемника. Специфика объективных признаков преступления.</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безопасности человечества. Разработка, производство, накопление, приобретение или сбыт оружия массового поражения. Геноцид. Особенности объективных и субъективных признаков. Экоцид. Отграничение экоцида от экологических преступлений, преступлений против собственности.</w:t>
      </w:r>
    </w:p>
    <w:p w:rsidR="00C81D16" w:rsidRDefault="00C81D16">
      <w:pPr>
        <w:widowControl w:val="0"/>
        <w:tabs>
          <w:tab w:val="left" w:pos="1322"/>
        </w:tabs>
        <w:spacing w:after="0" w:line="240" w:lineRule="auto"/>
        <w:jc w:val="both"/>
        <w:rPr>
          <w:rFonts w:ascii="Times New Roman" w:eastAsia="Times New Roman" w:hAnsi="Times New Roman" w:cs="Times New Roman"/>
          <w:b/>
          <w:color w:val="000000"/>
          <w:spacing w:val="7"/>
          <w:sz w:val="24"/>
          <w:szCs w:val="24"/>
          <w:lang w:eastAsia="ru-RU"/>
        </w:rPr>
        <w:sectPr w:rsidR="00C81D16">
          <w:pgSz w:w="11906" w:h="16838"/>
          <w:pgMar w:top="1134" w:right="850" w:bottom="1134" w:left="1701" w:header="708" w:footer="708" w:gutter="0"/>
          <w:cols w:space="708"/>
          <w:docGrid w:linePitch="360"/>
        </w:sectPr>
      </w:pPr>
    </w:p>
    <w:p w:rsidR="00C81D16" w:rsidRDefault="001160B2">
      <w:pPr>
        <w:widowControl w:val="0"/>
        <w:tabs>
          <w:tab w:val="left" w:pos="1322"/>
        </w:tabs>
        <w:spacing w:after="0" w:line="240" w:lineRule="auto"/>
        <w:jc w:val="both"/>
        <w:rPr>
          <w:rFonts w:ascii="Times New Roman" w:eastAsia="Times New Roman" w:hAnsi="Times New Roman" w:cs="Times New Roman"/>
          <w:b/>
          <w:i/>
          <w:iCs/>
          <w:color w:val="000000"/>
          <w:spacing w:val="-1"/>
          <w:sz w:val="24"/>
          <w:szCs w:val="24"/>
          <w:lang w:eastAsia="ru-RU"/>
        </w:rPr>
      </w:pPr>
      <w:r>
        <w:rPr>
          <w:rFonts w:ascii="Times New Roman" w:eastAsia="Times New Roman" w:hAnsi="Times New Roman" w:cs="Times New Roman"/>
          <w:b/>
          <w:color w:val="000000"/>
          <w:spacing w:val="7"/>
          <w:sz w:val="24"/>
          <w:szCs w:val="24"/>
          <w:lang w:eastAsia="ru-RU"/>
        </w:rPr>
        <w:lastRenderedPageBreak/>
        <w:t xml:space="preserve">Рекомендуемая литература </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Конституция РФ. М., 1993.</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Уголовный кодекс РФ. М., 1996.</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Модельный уголовный кодекс. Рекомендательный законодательный акт для СНГ. Принят на седьмом пленарном заседании Межпарламентской Ассамблеи государств-участников СНГ 17 февраля 1996г.</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Вопросы общей части уголовного права в российской судебной практике. Раздел «Преступление». Тематический сборник опубликованный судебной практики за 1999-2005гг. / Сост. А.В. </w:t>
      </w:r>
      <w:proofErr w:type="spellStart"/>
      <w:r>
        <w:rPr>
          <w:rFonts w:ascii="Times New Roman" w:hAnsi="Times New Roman"/>
          <w:sz w:val="24"/>
          <w:szCs w:val="24"/>
        </w:rPr>
        <w:t>Пашковская</w:t>
      </w:r>
      <w:proofErr w:type="spellEnd"/>
      <w:r>
        <w:rPr>
          <w:rFonts w:ascii="Times New Roman" w:hAnsi="Times New Roman"/>
          <w:sz w:val="24"/>
          <w:szCs w:val="24"/>
        </w:rPr>
        <w:t>. М., 2005.</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Комментарий к уголовному кодексу РФ / Отв. ред. В.И. Радченко. М., 2004.</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Комментарий к уголовному кодексу РФ. 5-е изд. / Под ред. В.М. Лебедева. М., 2005.</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Курс уголовного права: Общая часть: В2 т. / Под ред. Н.Ф. Кузнецовой и И.М. </w:t>
      </w:r>
      <w:proofErr w:type="spellStart"/>
      <w:r>
        <w:rPr>
          <w:rFonts w:ascii="Times New Roman" w:hAnsi="Times New Roman"/>
          <w:sz w:val="24"/>
          <w:szCs w:val="24"/>
        </w:rPr>
        <w:t>Тяжковой</w:t>
      </w:r>
      <w:proofErr w:type="spellEnd"/>
      <w:r>
        <w:rPr>
          <w:rFonts w:ascii="Times New Roman" w:hAnsi="Times New Roman"/>
          <w:sz w:val="24"/>
          <w:szCs w:val="24"/>
        </w:rPr>
        <w:t>. М., 2002.</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Курс российского уголовного права. Общая часть / Под ред. В.Н. Кудрявцева и А.В. Наумова. М., 2001.</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Наумов А.В. Российское уголовное право: Общая часть. Курс лекций. М., 2001.</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Наумов А.В. Практика применения УК РФ: Комментарий судебной практики и доктрина толкования / Под ред. Г.М. Резника. М., 2005.</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Российское уголовное право: Курс лекций / Науч. ред. А.И. </w:t>
      </w:r>
      <w:proofErr w:type="spellStart"/>
      <w:r>
        <w:rPr>
          <w:rFonts w:ascii="Times New Roman" w:hAnsi="Times New Roman"/>
          <w:sz w:val="24"/>
          <w:szCs w:val="24"/>
        </w:rPr>
        <w:t>Коробеев</w:t>
      </w:r>
      <w:proofErr w:type="spellEnd"/>
      <w:r>
        <w:rPr>
          <w:rFonts w:ascii="Times New Roman" w:hAnsi="Times New Roman"/>
          <w:sz w:val="24"/>
          <w:szCs w:val="24"/>
        </w:rPr>
        <w:t>. (Т. 1,2). Владивосток, 1999; 2000.</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Российское уголовное право: Курс лекций: В 5т. / Под ред. А.И. </w:t>
      </w:r>
      <w:proofErr w:type="spellStart"/>
      <w:r>
        <w:rPr>
          <w:rFonts w:ascii="Times New Roman" w:hAnsi="Times New Roman"/>
          <w:sz w:val="24"/>
          <w:szCs w:val="24"/>
        </w:rPr>
        <w:t>Коробеева</w:t>
      </w:r>
      <w:proofErr w:type="spellEnd"/>
      <w:r>
        <w:rPr>
          <w:rFonts w:ascii="Times New Roman" w:hAnsi="Times New Roman"/>
          <w:sz w:val="24"/>
          <w:szCs w:val="24"/>
        </w:rPr>
        <w:t>. СПб., 2007.</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Российское уголовное право: В 2 т. Т. 1. Общая часть / Под ред. Л.В. </w:t>
      </w:r>
      <w:proofErr w:type="spellStart"/>
      <w:r>
        <w:rPr>
          <w:rFonts w:ascii="Times New Roman" w:hAnsi="Times New Roman"/>
          <w:sz w:val="24"/>
          <w:szCs w:val="24"/>
        </w:rPr>
        <w:t>Иногамовой-Хегай</w:t>
      </w:r>
      <w:proofErr w:type="spellEnd"/>
      <w:r>
        <w:rPr>
          <w:rFonts w:ascii="Times New Roman" w:hAnsi="Times New Roman"/>
          <w:sz w:val="24"/>
          <w:szCs w:val="24"/>
        </w:rPr>
        <w:t xml:space="preserve">, В.С. Комиссарова, А.И. </w:t>
      </w:r>
      <w:proofErr w:type="spellStart"/>
      <w:r>
        <w:rPr>
          <w:rFonts w:ascii="Times New Roman" w:hAnsi="Times New Roman"/>
          <w:sz w:val="24"/>
          <w:szCs w:val="24"/>
        </w:rPr>
        <w:t>Рарога</w:t>
      </w:r>
      <w:proofErr w:type="spellEnd"/>
      <w:r>
        <w:rPr>
          <w:rFonts w:ascii="Times New Roman" w:hAnsi="Times New Roman"/>
          <w:sz w:val="24"/>
          <w:szCs w:val="24"/>
        </w:rPr>
        <w:t>. М., 2006.</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Российское уголовное право: В 2 т. Т. 1. Общая часть / Под ред. А.И. </w:t>
      </w:r>
      <w:proofErr w:type="spellStart"/>
      <w:r>
        <w:rPr>
          <w:rFonts w:ascii="Times New Roman" w:hAnsi="Times New Roman"/>
          <w:sz w:val="24"/>
          <w:szCs w:val="24"/>
        </w:rPr>
        <w:t>Рарога</w:t>
      </w:r>
      <w:proofErr w:type="spellEnd"/>
      <w:r>
        <w:rPr>
          <w:rFonts w:ascii="Times New Roman" w:hAnsi="Times New Roman"/>
          <w:sz w:val="24"/>
          <w:szCs w:val="24"/>
        </w:rPr>
        <w:t>. М., 2007.</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Российское уголовное право: В 2 т. Т. 1. Общая часть / Под ред. В.С. Комиссарова. СПб.: Питер, 2005.</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Таганцев Н.С. Русское уголовное право. Общая часть: В 2 т. Тула, 2001.</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Уголовное право России (Общая часть) Под ред. Н.М. Кропачева, Б.В. </w:t>
      </w:r>
      <w:proofErr w:type="spellStart"/>
      <w:r>
        <w:rPr>
          <w:rFonts w:ascii="Times New Roman" w:hAnsi="Times New Roman"/>
          <w:sz w:val="24"/>
          <w:szCs w:val="24"/>
        </w:rPr>
        <w:t>Волженкина</w:t>
      </w:r>
      <w:proofErr w:type="spellEnd"/>
      <w:r>
        <w:rPr>
          <w:rFonts w:ascii="Times New Roman" w:hAnsi="Times New Roman"/>
          <w:sz w:val="24"/>
          <w:szCs w:val="24"/>
        </w:rPr>
        <w:t>, В.В. Орехова. СПб., 2006.</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Уголовное право России. Общая часть / Под ред. Н.Ф. Кузнецовой и И.М. </w:t>
      </w:r>
      <w:proofErr w:type="spellStart"/>
      <w:r>
        <w:rPr>
          <w:rFonts w:ascii="Times New Roman" w:hAnsi="Times New Roman"/>
          <w:sz w:val="24"/>
          <w:szCs w:val="24"/>
        </w:rPr>
        <w:t>Тяжковой</w:t>
      </w:r>
      <w:proofErr w:type="spellEnd"/>
      <w:r>
        <w:rPr>
          <w:rFonts w:ascii="Times New Roman" w:hAnsi="Times New Roman"/>
          <w:sz w:val="24"/>
          <w:szCs w:val="24"/>
        </w:rPr>
        <w:t>. М., 2005.</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Учебный комментарий к Уголовному кодексу РФ / Под общ. Ред. А.Э. </w:t>
      </w:r>
      <w:proofErr w:type="spellStart"/>
      <w:r>
        <w:rPr>
          <w:rFonts w:ascii="Times New Roman" w:hAnsi="Times New Roman"/>
          <w:sz w:val="24"/>
          <w:szCs w:val="24"/>
        </w:rPr>
        <w:t>Жалинского</w:t>
      </w:r>
      <w:proofErr w:type="spellEnd"/>
      <w:r>
        <w:rPr>
          <w:rFonts w:ascii="Times New Roman" w:hAnsi="Times New Roman"/>
          <w:sz w:val="24"/>
          <w:szCs w:val="24"/>
        </w:rPr>
        <w:t>. М., 2006.</w:t>
      </w:r>
    </w:p>
    <w:p w:rsidR="00C81D16" w:rsidRDefault="001160B2">
      <w:pPr>
        <w:pStyle w:val="1"/>
        <w:numPr>
          <w:ilvl w:val="0"/>
          <w:numId w:val="13"/>
        </w:numPr>
        <w:ind w:left="0" w:firstLine="425"/>
        <w:rPr>
          <w:rFonts w:ascii="Times New Roman" w:hAnsi="Times New Roman"/>
          <w:sz w:val="24"/>
          <w:szCs w:val="24"/>
        </w:rPr>
      </w:pPr>
      <w:proofErr w:type="spellStart"/>
      <w:r>
        <w:rPr>
          <w:rFonts w:ascii="Times New Roman" w:hAnsi="Times New Roman"/>
          <w:sz w:val="24"/>
          <w:szCs w:val="24"/>
        </w:rPr>
        <w:t>Флетчер</w:t>
      </w:r>
      <w:proofErr w:type="spellEnd"/>
      <w:r>
        <w:rPr>
          <w:rFonts w:ascii="Times New Roman" w:hAnsi="Times New Roman"/>
          <w:sz w:val="24"/>
          <w:szCs w:val="24"/>
        </w:rPr>
        <w:t xml:space="preserve"> Д., Наумов А.В. Основные концепции современного уголовного права. М., 1998.</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Энциклопедия уголовного права. Т. 1-10. СПб., 2005-2007.</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Галахова А.В. Толкование Особенной части УК РФ в Постановлениях Пленума Верховного Суда РФ. М., 2007.</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Курс уголовного права: Особенная часть: В 3 т. / Под ред. Г.Н. </w:t>
      </w:r>
      <w:proofErr w:type="spellStart"/>
      <w:r>
        <w:rPr>
          <w:rFonts w:ascii="Times New Roman" w:hAnsi="Times New Roman"/>
          <w:sz w:val="24"/>
          <w:szCs w:val="24"/>
        </w:rPr>
        <w:t>Борзенкова</w:t>
      </w:r>
      <w:proofErr w:type="spellEnd"/>
      <w:r>
        <w:rPr>
          <w:rFonts w:ascii="Times New Roman" w:hAnsi="Times New Roman"/>
          <w:sz w:val="24"/>
          <w:szCs w:val="24"/>
        </w:rPr>
        <w:t xml:space="preserve"> и В.С. Комиссарова. М., 2002.</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Наумов А.В. Российское уголовное право: Особенная часть: Курс лекций. М., 2004.</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Российское уголовное право: В 2 т. Т. 2. Особенная часть / Под ред. А.И. </w:t>
      </w:r>
      <w:proofErr w:type="spellStart"/>
      <w:r>
        <w:rPr>
          <w:rFonts w:ascii="Times New Roman" w:hAnsi="Times New Roman"/>
          <w:sz w:val="24"/>
          <w:szCs w:val="24"/>
        </w:rPr>
        <w:t>Рарога</w:t>
      </w:r>
      <w:proofErr w:type="spellEnd"/>
      <w:r>
        <w:rPr>
          <w:rFonts w:ascii="Times New Roman" w:hAnsi="Times New Roman"/>
          <w:sz w:val="24"/>
          <w:szCs w:val="24"/>
        </w:rPr>
        <w:t>. М., 2007.</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Курс уголовного права: В 5 т. / Под науч. ред. А.И. </w:t>
      </w:r>
      <w:proofErr w:type="spellStart"/>
      <w:r>
        <w:rPr>
          <w:rFonts w:ascii="Times New Roman" w:hAnsi="Times New Roman"/>
          <w:sz w:val="24"/>
          <w:szCs w:val="24"/>
        </w:rPr>
        <w:t>Коробеева</w:t>
      </w:r>
      <w:proofErr w:type="spellEnd"/>
      <w:r>
        <w:rPr>
          <w:rFonts w:ascii="Times New Roman" w:hAnsi="Times New Roman"/>
          <w:sz w:val="24"/>
          <w:szCs w:val="24"/>
        </w:rPr>
        <w:t>. СПб., 2008.</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Российское уголовное право: В 2 т. Т. 2. Особенная часть / Под ред. Л.В. </w:t>
      </w:r>
      <w:proofErr w:type="spellStart"/>
      <w:r>
        <w:rPr>
          <w:rFonts w:ascii="Times New Roman" w:hAnsi="Times New Roman"/>
          <w:sz w:val="24"/>
          <w:szCs w:val="24"/>
        </w:rPr>
        <w:t>Иногамовой-Хегай</w:t>
      </w:r>
      <w:proofErr w:type="spellEnd"/>
      <w:r>
        <w:rPr>
          <w:rFonts w:ascii="Times New Roman" w:hAnsi="Times New Roman"/>
          <w:sz w:val="24"/>
          <w:szCs w:val="24"/>
        </w:rPr>
        <w:t xml:space="preserve">, В.С. Комиссарова, А.И. </w:t>
      </w:r>
      <w:proofErr w:type="spellStart"/>
      <w:r>
        <w:rPr>
          <w:rFonts w:ascii="Times New Roman" w:hAnsi="Times New Roman"/>
          <w:sz w:val="24"/>
          <w:szCs w:val="24"/>
        </w:rPr>
        <w:t>Рарога</w:t>
      </w:r>
      <w:proofErr w:type="spellEnd"/>
      <w:r>
        <w:rPr>
          <w:rFonts w:ascii="Times New Roman" w:hAnsi="Times New Roman"/>
          <w:sz w:val="24"/>
          <w:szCs w:val="24"/>
        </w:rPr>
        <w:t>. М., 2006.</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Российское уголовное право. Особенная часть / Под ред. В.С. Комиссарова. СПб.: Питер 2007.</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lastRenderedPageBreak/>
        <w:t>Уголовное право России. Особенная часть / Под ред. В.Н. Кудрявцева, В.В. Лунева, А.В. Наумова. М., 2005.</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Учебный комментарий к Уголовному кодексу РФ / Под общ. Ред. А.Э. </w:t>
      </w:r>
      <w:proofErr w:type="spellStart"/>
      <w:r>
        <w:rPr>
          <w:rFonts w:ascii="Times New Roman" w:hAnsi="Times New Roman"/>
          <w:sz w:val="24"/>
          <w:szCs w:val="24"/>
        </w:rPr>
        <w:t>Жалинского</w:t>
      </w:r>
      <w:proofErr w:type="spellEnd"/>
      <w:r>
        <w:rPr>
          <w:rFonts w:ascii="Times New Roman" w:hAnsi="Times New Roman"/>
          <w:sz w:val="24"/>
          <w:szCs w:val="24"/>
        </w:rPr>
        <w:t>. М., 2006.</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Уголовное право России. Особенная часть. 1 и 2 полутом / Под ред. Г.Н. </w:t>
      </w:r>
      <w:proofErr w:type="spellStart"/>
      <w:r>
        <w:rPr>
          <w:rFonts w:ascii="Times New Roman" w:hAnsi="Times New Roman"/>
          <w:sz w:val="24"/>
          <w:szCs w:val="24"/>
        </w:rPr>
        <w:t>Борзенкова</w:t>
      </w:r>
      <w:proofErr w:type="spellEnd"/>
      <w:r>
        <w:rPr>
          <w:rFonts w:ascii="Times New Roman" w:hAnsi="Times New Roman"/>
          <w:sz w:val="24"/>
          <w:szCs w:val="24"/>
        </w:rPr>
        <w:t xml:space="preserve"> и В.С. Комиссарова. М., 2005.</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Мелешко Р.П., </w:t>
      </w:r>
      <w:proofErr w:type="spellStart"/>
      <w:r>
        <w:rPr>
          <w:rFonts w:ascii="Times New Roman" w:hAnsi="Times New Roman"/>
          <w:sz w:val="24"/>
          <w:szCs w:val="24"/>
        </w:rPr>
        <w:t>Тарло</w:t>
      </w:r>
      <w:proofErr w:type="spellEnd"/>
      <w:r>
        <w:rPr>
          <w:rFonts w:ascii="Times New Roman" w:hAnsi="Times New Roman"/>
          <w:sz w:val="24"/>
          <w:szCs w:val="24"/>
        </w:rPr>
        <w:t xml:space="preserve"> Е.Г. Уголовно-правовые системы России и зарубежных стран. М., 2003.</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Современные проблемы и стратегия борьбы с преступностью / </w:t>
      </w:r>
      <w:proofErr w:type="spellStart"/>
      <w:r>
        <w:rPr>
          <w:rFonts w:ascii="Times New Roman" w:hAnsi="Times New Roman"/>
          <w:sz w:val="24"/>
          <w:szCs w:val="24"/>
        </w:rPr>
        <w:t>Научн</w:t>
      </w:r>
      <w:proofErr w:type="spellEnd"/>
      <w:r>
        <w:rPr>
          <w:rFonts w:ascii="Times New Roman" w:hAnsi="Times New Roman"/>
          <w:sz w:val="24"/>
          <w:szCs w:val="24"/>
        </w:rPr>
        <w:t xml:space="preserve">. Ред. В.Н. Бурлаков и Б.В. </w:t>
      </w:r>
      <w:proofErr w:type="spellStart"/>
      <w:r>
        <w:rPr>
          <w:rFonts w:ascii="Times New Roman" w:hAnsi="Times New Roman"/>
          <w:sz w:val="24"/>
          <w:szCs w:val="24"/>
        </w:rPr>
        <w:t>Волженкин</w:t>
      </w:r>
      <w:proofErr w:type="spellEnd"/>
      <w:r>
        <w:rPr>
          <w:rFonts w:ascii="Times New Roman" w:hAnsi="Times New Roman"/>
          <w:sz w:val="24"/>
          <w:szCs w:val="24"/>
        </w:rPr>
        <w:t>. СПб., 2005.</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Судебная практика по уголовным делам Конституционного Суда РФ, Верховного Суда РФ и Европейского Суда по правам человека (1996-2004гг.) / Сост. Е.Н. </w:t>
      </w:r>
      <w:proofErr w:type="spellStart"/>
      <w:r>
        <w:rPr>
          <w:rFonts w:ascii="Times New Roman" w:hAnsi="Times New Roman"/>
          <w:sz w:val="24"/>
          <w:szCs w:val="24"/>
        </w:rPr>
        <w:t>Трикоз</w:t>
      </w:r>
      <w:proofErr w:type="spellEnd"/>
      <w:r>
        <w:rPr>
          <w:rFonts w:ascii="Times New Roman" w:hAnsi="Times New Roman"/>
          <w:sz w:val="24"/>
          <w:szCs w:val="24"/>
        </w:rPr>
        <w:t>. М., 2006.</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Судебная практика по уголовным делам / Сост. Г.А. </w:t>
      </w:r>
      <w:proofErr w:type="spellStart"/>
      <w:r>
        <w:rPr>
          <w:rFonts w:ascii="Times New Roman" w:hAnsi="Times New Roman"/>
          <w:sz w:val="24"/>
          <w:szCs w:val="24"/>
        </w:rPr>
        <w:t>Есаков</w:t>
      </w:r>
      <w:proofErr w:type="spellEnd"/>
      <w:r>
        <w:rPr>
          <w:rFonts w:ascii="Times New Roman" w:hAnsi="Times New Roman"/>
          <w:sz w:val="24"/>
          <w:szCs w:val="24"/>
        </w:rPr>
        <w:t>. М., 2005.</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Уголовный закон в практике районного суда. Научно-практическое пособие / Под ред. А.В. Галаховой. М., 2007.</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Уголовный закон в практике мирового судьи / Под ред. А.В. Галаховой. М., 2007.</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Современные проблемы и стратегия борьбы с преступностью / </w:t>
      </w:r>
      <w:proofErr w:type="spellStart"/>
      <w:r>
        <w:rPr>
          <w:rFonts w:ascii="Times New Roman" w:hAnsi="Times New Roman"/>
          <w:sz w:val="24"/>
          <w:szCs w:val="24"/>
        </w:rPr>
        <w:t>Научн</w:t>
      </w:r>
      <w:proofErr w:type="spellEnd"/>
      <w:r>
        <w:rPr>
          <w:rFonts w:ascii="Times New Roman" w:hAnsi="Times New Roman"/>
          <w:sz w:val="24"/>
          <w:szCs w:val="24"/>
        </w:rPr>
        <w:t xml:space="preserve">. Ред. В.Н. Бурлаков и Б.В. </w:t>
      </w:r>
      <w:proofErr w:type="spellStart"/>
      <w:r>
        <w:rPr>
          <w:rFonts w:ascii="Times New Roman" w:hAnsi="Times New Roman"/>
          <w:sz w:val="24"/>
          <w:szCs w:val="24"/>
        </w:rPr>
        <w:t>Волженкин</w:t>
      </w:r>
      <w:proofErr w:type="spellEnd"/>
      <w:r>
        <w:rPr>
          <w:rFonts w:ascii="Times New Roman" w:hAnsi="Times New Roman"/>
          <w:sz w:val="24"/>
          <w:szCs w:val="24"/>
        </w:rPr>
        <w:t>. СПб., 2005.</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Судебная практика по уголовным делам / Сост. Г.А. </w:t>
      </w:r>
      <w:proofErr w:type="spellStart"/>
      <w:r>
        <w:rPr>
          <w:rFonts w:ascii="Times New Roman" w:hAnsi="Times New Roman"/>
          <w:sz w:val="24"/>
          <w:szCs w:val="24"/>
        </w:rPr>
        <w:t>Есаков</w:t>
      </w:r>
      <w:proofErr w:type="spellEnd"/>
      <w:r>
        <w:rPr>
          <w:rFonts w:ascii="Times New Roman" w:hAnsi="Times New Roman"/>
          <w:sz w:val="24"/>
          <w:szCs w:val="24"/>
        </w:rPr>
        <w:t>. М., 2005.</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Судебная практика по уголовным делам Конституционного Суда РФ, Верховного Суда РФ и Европейского Суда по правам человека (1996-2004гг.) / Сост. Е.Н. </w:t>
      </w:r>
      <w:proofErr w:type="spellStart"/>
      <w:r>
        <w:rPr>
          <w:rFonts w:ascii="Times New Roman" w:hAnsi="Times New Roman"/>
          <w:sz w:val="24"/>
          <w:szCs w:val="24"/>
        </w:rPr>
        <w:t>Трикоз</w:t>
      </w:r>
      <w:proofErr w:type="spellEnd"/>
      <w:r>
        <w:rPr>
          <w:rFonts w:ascii="Times New Roman" w:hAnsi="Times New Roman"/>
          <w:sz w:val="24"/>
          <w:szCs w:val="24"/>
        </w:rPr>
        <w:t>. М., 2006.</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Уголовный закон в практике районного суда: Научно-практическое пособие / Под ред. А.В. Галаховой. М., 2007.</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Уголовный закон в практике мирового судьи / Под ред. А.В. Галаховой. М., 2007.</w:t>
      </w:r>
    </w:p>
    <w:p w:rsidR="00C81D16" w:rsidRDefault="001160B2">
      <w:pPr>
        <w:pStyle w:val="1"/>
        <w:numPr>
          <w:ilvl w:val="0"/>
          <w:numId w:val="13"/>
        </w:numPr>
        <w:ind w:left="0" w:firstLine="425"/>
        <w:rPr>
          <w:rFonts w:ascii="Times New Roman" w:hAnsi="Times New Roman"/>
          <w:sz w:val="24"/>
          <w:szCs w:val="24"/>
        </w:rPr>
      </w:pPr>
      <w:proofErr w:type="spellStart"/>
      <w:r>
        <w:rPr>
          <w:rFonts w:ascii="Times New Roman" w:hAnsi="Times New Roman"/>
          <w:sz w:val="24"/>
          <w:szCs w:val="24"/>
        </w:rPr>
        <w:t>Флетчер</w:t>
      </w:r>
      <w:proofErr w:type="spellEnd"/>
      <w:r>
        <w:rPr>
          <w:rFonts w:ascii="Times New Roman" w:hAnsi="Times New Roman"/>
          <w:sz w:val="24"/>
          <w:szCs w:val="24"/>
        </w:rPr>
        <w:t xml:space="preserve"> Д., Наумов А.В. Основные концепции современного уголовного права. М., 1998.</w:t>
      </w:r>
    </w:p>
    <w:p w:rsidR="00C81D16" w:rsidRDefault="00C81D16">
      <w:pPr>
        <w:pStyle w:val="1"/>
        <w:ind w:left="0"/>
        <w:rPr>
          <w:rFonts w:ascii="Times New Roman" w:hAnsi="Times New Roman"/>
          <w:sz w:val="24"/>
          <w:szCs w:val="24"/>
        </w:rPr>
      </w:pPr>
    </w:p>
    <w:p w:rsidR="00C81D16" w:rsidRDefault="00C81D16">
      <w:pPr>
        <w:pStyle w:val="1"/>
        <w:ind w:left="0"/>
        <w:rPr>
          <w:rFonts w:ascii="Times New Roman" w:hAnsi="Times New Roman"/>
          <w:b/>
          <w:sz w:val="24"/>
          <w:szCs w:val="24"/>
        </w:rPr>
      </w:pPr>
    </w:p>
    <w:p w:rsidR="00C81D16" w:rsidRDefault="001160B2">
      <w:pPr>
        <w:pStyle w:val="1"/>
        <w:ind w:left="0"/>
        <w:jc w:val="center"/>
        <w:rPr>
          <w:rFonts w:ascii="Times New Roman" w:hAnsi="Times New Roman"/>
          <w:b/>
          <w:sz w:val="24"/>
          <w:szCs w:val="24"/>
        </w:rPr>
      </w:pPr>
      <w:r>
        <w:rPr>
          <w:rFonts w:ascii="Times New Roman" w:hAnsi="Times New Roman"/>
          <w:b/>
          <w:sz w:val="24"/>
          <w:szCs w:val="24"/>
        </w:rPr>
        <w:t>ВОПРОСЫ ВСТУПИТЕЛЬНОГО ЭКЗАМЕНА</w:t>
      </w:r>
      <w:r>
        <w:rPr>
          <w:rFonts w:ascii="Times New Roman" w:hAnsi="Times New Roman"/>
          <w:b/>
          <w:sz w:val="24"/>
          <w:szCs w:val="24"/>
        </w:rPr>
        <w:br/>
        <w:t>ПО ДИСЦИПЛИНЕ «УГОЛОВНОЕ ПРАВО»</w:t>
      </w:r>
    </w:p>
    <w:p w:rsidR="00C81D16" w:rsidRDefault="00C81D16">
      <w:pPr>
        <w:pStyle w:val="1"/>
        <w:ind w:left="0"/>
        <w:rPr>
          <w:rFonts w:ascii="Times New Roman" w:hAnsi="Times New Roman"/>
          <w:sz w:val="24"/>
          <w:szCs w:val="24"/>
        </w:rPr>
      </w:pPr>
    </w:p>
    <w:p w:rsidR="001160B2" w:rsidRPr="001160B2" w:rsidRDefault="001160B2" w:rsidP="009A65FD">
      <w:pPr>
        <w:spacing w:after="0" w:line="240" w:lineRule="auto"/>
        <w:jc w:val="both"/>
        <w:rPr>
          <w:rFonts w:ascii="Times New Roman" w:hAnsi="Times New Roman" w:cs="Times New Roman"/>
          <w:sz w:val="24"/>
          <w:szCs w:val="24"/>
        </w:rPr>
      </w:pP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sidRPr="00EC053E">
        <w:rPr>
          <w:rFonts w:ascii="Times New Roman" w:eastAsia="Times New Roman" w:hAnsi="Times New Roman" w:cs="Times New Roman"/>
          <w:sz w:val="26"/>
          <w:szCs w:val="26"/>
          <w:lang w:eastAsia="ru-RU"/>
        </w:rPr>
        <w:t>Объект и предмет преступления.</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sidRPr="00EC053E">
        <w:rPr>
          <w:rFonts w:ascii="Times New Roman" w:eastAsia="Times New Roman" w:hAnsi="Times New Roman" w:cs="Times New Roman"/>
          <w:sz w:val="26"/>
          <w:szCs w:val="26"/>
          <w:lang w:eastAsia="ru-RU"/>
        </w:rPr>
        <w:t>Признаки объективной стороны преступления.</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sidRPr="00EC053E">
        <w:rPr>
          <w:rFonts w:ascii="Times New Roman" w:eastAsia="Times New Roman" w:hAnsi="Times New Roman" w:cs="Times New Roman"/>
          <w:sz w:val="26"/>
          <w:szCs w:val="26"/>
          <w:lang w:eastAsia="ru-RU"/>
        </w:rPr>
        <w:t>Понятие субъекта преступления.</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sidRPr="00EC053E">
        <w:rPr>
          <w:rFonts w:ascii="Times New Roman" w:eastAsia="Times New Roman" w:hAnsi="Times New Roman" w:cs="Times New Roman"/>
          <w:sz w:val="26"/>
          <w:szCs w:val="26"/>
          <w:lang w:eastAsia="ru-RU"/>
        </w:rPr>
        <w:t>Понятие и виды умысла.</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sidRPr="00EC053E">
        <w:rPr>
          <w:rFonts w:ascii="Times New Roman" w:eastAsia="Times New Roman" w:hAnsi="Times New Roman" w:cs="Times New Roman"/>
          <w:sz w:val="26"/>
          <w:szCs w:val="26"/>
          <w:lang w:eastAsia="ru-RU"/>
        </w:rPr>
        <w:t>Неосторожность и ее виды.</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sidRPr="00EC053E">
        <w:rPr>
          <w:rFonts w:ascii="Times New Roman" w:eastAsia="Times New Roman" w:hAnsi="Times New Roman" w:cs="Times New Roman"/>
          <w:sz w:val="26"/>
          <w:szCs w:val="26"/>
          <w:lang w:eastAsia="ru-RU"/>
        </w:rPr>
        <w:t>Покушение на преступление, его виды и уголовно-правовое значение.</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sidRPr="00EC053E">
        <w:rPr>
          <w:rFonts w:ascii="Times New Roman" w:eastAsia="Times New Roman" w:hAnsi="Times New Roman" w:cs="Times New Roman"/>
          <w:sz w:val="26"/>
          <w:szCs w:val="26"/>
          <w:lang w:eastAsia="ru-RU"/>
        </w:rPr>
        <w:t xml:space="preserve">Понятие соучастия в преступлении, виды соучастников в преступлении. </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sidRPr="00EC053E">
        <w:rPr>
          <w:rFonts w:ascii="Times New Roman" w:eastAsia="Times New Roman" w:hAnsi="Times New Roman" w:cs="Times New Roman"/>
          <w:sz w:val="26"/>
          <w:szCs w:val="26"/>
          <w:lang w:eastAsia="ru-RU"/>
        </w:rPr>
        <w:t>Добровольный отказ от преступления. Отграничение от деятельного раскаяния.</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Совокупность преступлений,</w:t>
      </w:r>
      <w:r w:rsidRPr="00EC053E">
        <w:rPr>
          <w:rFonts w:ascii="Times New Roman" w:eastAsia="Times New Roman" w:hAnsi="Times New Roman" w:cs="Times New Roman"/>
          <w:sz w:val="26"/>
          <w:szCs w:val="26"/>
          <w:lang w:eastAsia="ru-RU"/>
        </w:rPr>
        <w:t xml:space="preserve"> ее виды и уголовно-правовое значение.</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sidRPr="00EC053E">
        <w:rPr>
          <w:rFonts w:ascii="Times New Roman" w:eastAsia="Times New Roman" w:hAnsi="Times New Roman" w:cs="Times New Roman"/>
          <w:sz w:val="26"/>
          <w:szCs w:val="26"/>
          <w:lang w:eastAsia="ru-RU"/>
        </w:rPr>
        <w:t>Необходимая оборона. Понятие, условия правомерности необходимой обороны.</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sidRPr="00EC053E">
        <w:rPr>
          <w:rFonts w:ascii="Times New Roman" w:eastAsia="Times New Roman" w:hAnsi="Times New Roman" w:cs="Times New Roman"/>
          <w:sz w:val="26"/>
          <w:szCs w:val="26"/>
          <w:lang w:eastAsia="ru-RU"/>
        </w:rPr>
        <w:t>Понятие и цели наказания. Классификация наказаний.</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sidRPr="00EC053E">
        <w:rPr>
          <w:rFonts w:ascii="Times New Roman" w:eastAsia="Times New Roman" w:hAnsi="Times New Roman" w:cs="Times New Roman"/>
          <w:sz w:val="26"/>
          <w:szCs w:val="26"/>
          <w:lang w:eastAsia="ru-RU"/>
        </w:rPr>
        <w:t>Общие начала назначения наказания.</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sidRPr="00EC053E">
        <w:rPr>
          <w:rFonts w:ascii="Times New Roman" w:eastAsia="Times New Roman" w:hAnsi="Times New Roman" w:cs="Times New Roman"/>
          <w:sz w:val="26"/>
          <w:szCs w:val="26"/>
          <w:lang w:eastAsia="ru-RU"/>
        </w:rPr>
        <w:t xml:space="preserve">Освобождения от уголовной ответственности в связи с деятельным раскаянием </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Условное осуждение </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sidRPr="00EC053E">
        <w:rPr>
          <w:rFonts w:ascii="Times New Roman" w:eastAsia="Times New Roman" w:hAnsi="Times New Roman" w:cs="Times New Roman"/>
          <w:sz w:val="26"/>
          <w:szCs w:val="26"/>
          <w:lang w:eastAsia="ru-RU"/>
        </w:rPr>
        <w:t>Виды наказаний, назначаемых несовершеннолетним.</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sidRPr="00EC053E">
        <w:rPr>
          <w:rFonts w:ascii="Times New Roman" w:eastAsia="Times New Roman" w:hAnsi="Times New Roman" w:cs="Times New Roman"/>
          <w:sz w:val="26"/>
          <w:szCs w:val="26"/>
          <w:lang w:eastAsia="ru-RU"/>
        </w:rPr>
        <w:lastRenderedPageBreak/>
        <w:t xml:space="preserve">Понятие </w:t>
      </w:r>
      <w:r>
        <w:rPr>
          <w:rFonts w:ascii="Times New Roman" w:eastAsia="Times New Roman" w:hAnsi="Times New Roman" w:cs="Times New Roman"/>
          <w:sz w:val="26"/>
          <w:szCs w:val="26"/>
          <w:lang w:eastAsia="ru-RU"/>
        </w:rPr>
        <w:t xml:space="preserve">и виды </w:t>
      </w:r>
      <w:r w:rsidRPr="00EC053E">
        <w:rPr>
          <w:rFonts w:ascii="Times New Roman" w:eastAsia="Times New Roman" w:hAnsi="Times New Roman" w:cs="Times New Roman"/>
          <w:sz w:val="26"/>
          <w:szCs w:val="26"/>
          <w:lang w:eastAsia="ru-RU"/>
        </w:rPr>
        <w:t>убийства.</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Причинение смерти по неосторожности.</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sidRPr="00EC053E">
        <w:rPr>
          <w:rFonts w:ascii="Times New Roman" w:eastAsia="Times New Roman" w:hAnsi="Times New Roman" w:cs="Times New Roman"/>
          <w:sz w:val="26"/>
          <w:szCs w:val="26"/>
          <w:lang w:eastAsia="ru-RU"/>
        </w:rPr>
        <w:t xml:space="preserve">Изнасилование. </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sidRPr="00EC053E">
        <w:rPr>
          <w:rFonts w:ascii="Times New Roman" w:eastAsia="Times New Roman" w:hAnsi="Times New Roman" w:cs="Times New Roman"/>
          <w:sz w:val="26"/>
          <w:szCs w:val="26"/>
          <w:lang w:eastAsia="ru-RU"/>
        </w:rPr>
        <w:t>Похищение человека. Отграничение от незаконного лишения свободы.</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sidRPr="00EC053E">
        <w:rPr>
          <w:rFonts w:ascii="Times New Roman" w:eastAsia="Times New Roman" w:hAnsi="Times New Roman" w:cs="Times New Roman"/>
          <w:sz w:val="26"/>
          <w:szCs w:val="26"/>
          <w:lang w:eastAsia="ru-RU"/>
        </w:rPr>
        <w:t>Понятие хищения чужого имущества.</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sidRPr="00EC053E">
        <w:rPr>
          <w:rFonts w:ascii="Times New Roman" w:eastAsia="Times New Roman" w:hAnsi="Times New Roman" w:cs="Times New Roman"/>
          <w:sz w:val="26"/>
          <w:szCs w:val="26"/>
          <w:lang w:eastAsia="ru-RU"/>
        </w:rPr>
        <w:t>Кража. Понятие, отграничение от грабежа, присвоения или растраты.</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sidRPr="00EC053E">
        <w:rPr>
          <w:rFonts w:ascii="Times New Roman" w:eastAsia="Times New Roman" w:hAnsi="Times New Roman" w:cs="Times New Roman"/>
          <w:sz w:val="26"/>
          <w:szCs w:val="26"/>
          <w:lang w:eastAsia="ru-RU"/>
        </w:rPr>
        <w:t>Вымогательство. Отграничение от грабежа и разбоя.</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sidRPr="00EC053E">
        <w:rPr>
          <w:rFonts w:ascii="Times New Roman" w:eastAsia="Times New Roman" w:hAnsi="Times New Roman" w:cs="Times New Roman"/>
          <w:sz w:val="26"/>
          <w:szCs w:val="26"/>
          <w:lang w:eastAsia="ru-RU"/>
        </w:rPr>
        <w:t>Изготовление, хранение, перевозка или сбыт поддельных денег или ценных бумаг.</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sidRPr="00EC053E">
        <w:rPr>
          <w:rFonts w:ascii="Times New Roman" w:eastAsia="Times New Roman" w:hAnsi="Times New Roman" w:cs="Times New Roman"/>
          <w:sz w:val="26"/>
          <w:szCs w:val="26"/>
          <w:lang w:eastAsia="ru-RU"/>
        </w:rPr>
        <w:t>Бандитизм. Отграничение от незаконного вооруженного формирования или участия в нем.</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sidRPr="00EC053E">
        <w:rPr>
          <w:rFonts w:ascii="Times New Roman" w:eastAsia="Times New Roman" w:hAnsi="Times New Roman" w:cs="Times New Roman"/>
          <w:sz w:val="26"/>
          <w:szCs w:val="26"/>
          <w:lang w:eastAsia="ru-RU"/>
        </w:rPr>
        <w:t>Террористический акт. Понятие, отличие от диверсии.</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Незаконное получение кредита</w:t>
      </w:r>
      <w:r w:rsidRPr="00EC053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Отграничение от мошенничества в сфере кредитования.</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sidRPr="00EC053E">
        <w:rPr>
          <w:rFonts w:ascii="Times New Roman" w:eastAsia="Times New Roman" w:hAnsi="Times New Roman" w:cs="Times New Roman"/>
          <w:sz w:val="26"/>
          <w:szCs w:val="26"/>
          <w:lang w:eastAsia="ru-RU"/>
        </w:rPr>
        <w:t xml:space="preserve">Нарушение правил дорожного движения и эксплуатации транспортных средств. </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sidRPr="00EC053E">
        <w:rPr>
          <w:rFonts w:ascii="Times New Roman" w:eastAsia="Times New Roman" w:hAnsi="Times New Roman" w:cs="Times New Roman"/>
          <w:sz w:val="26"/>
          <w:szCs w:val="26"/>
          <w:lang w:eastAsia="ru-RU"/>
        </w:rPr>
        <w:t xml:space="preserve">Государственная измена. Отграничение от </w:t>
      </w:r>
      <w:r w:rsidRPr="00EC053E">
        <w:rPr>
          <w:rFonts w:ascii="Times New Roman" w:eastAsia="Times New Roman" w:hAnsi="Times New Roman" w:cs="Times New Roman"/>
          <w:color w:val="000000"/>
          <w:sz w:val="26"/>
          <w:szCs w:val="26"/>
          <w:lang w:eastAsia="ru-RU"/>
        </w:rPr>
        <w:t>незаконного получения сведений, составляющих государственную тайну</w:t>
      </w:r>
      <w:r w:rsidRPr="00EC053E">
        <w:rPr>
          <w:rFonts w:ascii="Times New Roman" w:eastAsia="Times New Roman" w:hAnsi="Times New Roman" w:cs="Times New Roman"/>
          <w:sz w:val="26"/>
          <w:szCs w:val="26"/>
          <w:lang w:eastAsia="ru-RU"/>
        </w:rPr>
        <w:t xml:space="preserve"> </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sidRPr="00EC053E">
        <w:rPr>
          <w:rFonts w:ascii="Times New Roman" w:eastAsia="Times New Roman" w:hAnsi="Times New Roman" w:cs="Times New Roman"/>
          <w:sz w:val="26"/>
          <w:szCs w:val="26"/>
          <w:lang w:eastAsia="ru-RU"/>
        </w:rPr>
        <w:t>Злоупотребление должностными полномочиями</w:t>
      </w:r>
      <w:proofErr w:type="gramStart"/>
      <w:r w:rsidRPr="00EC053E">
        <w:rPr>
          <w:rFonts w:ascii="Times New Roman" w:eastAsia="Times New Roman" w:hAnsi="Times New Roman" w:cs="Times New Roman"/>
          <w:sz w:val="26"/>
          <w:szCs w:val="26"/>
          <w:lang w:eastAsia="ru-RU"/>
        </w:rPr>
        <w:t xml:space="preserve">.. </w:t>
      </w:r>
      <w:proofErr w:type="gramEnd"/>
      <w:r w:rsidRPr="00EC053E">
        <w:rPr>
          <w:rFonts w:ascii="Times New Roman" w:eastAsia="Times New Roman" w:hAnsi="Times New Roman" w:cs="Times New Roman"/>
          <w:sz w:val="26"/>
          <w:szCs w:val="26"/>
          <w:lang w:eastAsia="ru-RU"/>
        </w:rPr>
        <w:t>Отграничение от превышения должностных полномочий.</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sidRPr="00EC053E">
        <w:rPr>
          <w:rFonts w:ascii="Times New Roman" w:eastAsia="Times New Roman" w:hAnsi="Times New Roman" w:cs="Times New Roman"/>
          <w:sz w:val="26"/>
          <w:szCs w:val="26"/>
          <w:lang w:eastAsia="ru-RU"/>
        </w:rPr>
        <w:t>Получение взятки. Отграничение от коммерческого подкупа.</w:t>
      </w:r>
    </w:p>
    <w:p w:rsidR="009A65FD" w:rsidRPr="00EC053E" w:rsidRDefault="009A65FD" w:rsidP="009A65FD">
      <w:pPr>
        <w:tabs>
          <w:tab w:val="num" w:pos="360"/>
        </w:tabs>
        <w:ind w:hanging="862"/>
        <w:rPr>
          <w:sz w:val="26"/>
          <w:szCs w:val="26"/>
        </w:rPr>
      </w:pPr>
    </w:p>
    <w:p w:rsidR="00C81D16" w:rsidRDefault="00C81D16">
      <w:pPr>
        <w:spacing w:after="0" w:line="240" w:lineRule="auto"/>
        <w:jc w:val="both"/>
        <w:rPr>
          <w:rFonts w:ascii="Times New Roman" w:hAnsi="Times New Roman" w:cs="Times New Roman"/>
          <w:sz w:val="24"/>
          <w:szCs w:val="24"/>
        </w:rPr>
        <w:sectPr w:rsidR="00C81D16">
          <w:pgSz w:w="11906" w:h="16838"/>
          <w:pgMar w:top="1134" w:right="850" w:bottom="1134" w:left="1701" w:header="708" w:footer="708" w:gutter="0"/>
          <w:cols w:space="708"/>
          <w:docGrid w:linePitch="360"/>
        </w:sectPr>
      </w:pPr>
    </w:p>
    <w:p w:rsidR="00C81D16" w:rsidRDefault="001160B2">
      <w:pPr>
        <w:widowControl w:val="0"/>
        <w:tabs>
          <w:tab w:val="left" w:pos="1085"/>
        </w:tabs>
        <w:spacing w:after="0" w:line="240" w:lineRule="auto"/>
        <w:jc w:val="both"/>
        <w:rPr>
          <w:rFonts w:ascii="Times New Roman" w:eastAsia="Times New Roman" w:hAnsi="Times New Roman" w:cs="Times New Roman"/>
          <w:b/>
          <w:bCs/>
          <w:color w:val="000000"/>
          <w:spacing w:val="4"/>
          <w:sz w:val="24"/>
          <w:szCs w:val="24"/>
          <w:lang w:eastAsia="ru-RU"/>
        </w:rPr>
      </w:pPr>
      <w:r>
        <w:rPr>
          <w:rFonts w:ascii="Times New Roman" w:eastAsia="Times New Roman" w:hAnsi="Times New Roman" w:cs="Times New Roman"/>
          <w:b/>
          <w:bCs/>
          <w:color w:val="000000"/>
          <w:spacing w:val="4"/>
          <w:sz w:val="24"/>
          <w:szCs w:val="24"/>
          <w:lang w:eastAsia="ru-RU"/>
        </w:rPr>
        <w:lastRenderedPageBreak/>
        <w:t>Критерии оценки ответов вступительного экзамена</w:t>
      </w:r>
    </w:p>
    <w:p w:rsidR="00C81D16" w:rsidRDefault="00C81D16">
      <w:pPr>
        <w:pStyle w:val="a7"/>
        <w:widowControl w:val="0"/>
        <w:numPr>
          <w:ilvl w:val="2"/>
          <w:numId w:val="14"/>
        </w:numPr>
        <w:tabs>
          <w:tab w:val="left" w:pos="2367"/>
        </w:tabs>
        <w:spacing w:after="0" w:line="240" w:lineRule="auto"/>
        <w:ind w:left="0"/>
        <w:jc w:val="both"/>
        <w:rPr>
          <w:rFonts w:ascii="Times New Roman" w:eastAsia="Times New Roman" w:hAnsi="Times New Roman" w:cs="Times New Roman"/>
          <w:b/>
          <w:iCs/>
          <w:color w:val="000000"/>
          <w:spacing w:val="-1"/>
          <w:sz w:val="24"/>
          <w:szCs w:val="24"/>
          <w:lang w:eastAsia="ru-RU"/>
        </w:rPr>
      </w:pPr>
    </w:p>
    <w:p w:rsidR="00C81D16" w:rsidRDefault="001160B2">
      <w:pPr>
        <w:widowControl w:val="0"/>
        <w:tabs>
          <w:tab w:val="left" w:pos="2367"/>
        </w:tabs>
        <w:spacing w:after="0" w:line="240" w:lineRule="auto"/>
        <w:jc w:val="both"/>
        <w:rPr>
          <w:rFonts w:ascii="Times New Roman" w:eastAsia="Times New Roman" w:hAnsi="Times New Roman" w:cs="Times New Roman"/>
          <w:iCs/>
          <w:color w:val="000000"/>
          <w:spacing w:val="-1"/>
          <w:sz w:val="24"/>
          <w:szCs w:val="24"/>
          <w:lang w:eastAsia="ru-RU"/>
        </w:rPr>
      </w:pPr>
      <w:r>
        <w:rPr>
          <w:rFonts w:ascii="Times New Roman" w:eastAsia="Times New Roman" w:hAnsi="Times New Roman" w:cs="Times New Roman"/>
          <w:b/>
          <w:iCs/>
          <w:color w:val="000000"/>
          <w:spacing w:val="-1"/>
          <w:sz w:val="24"/>
          <w:szCs w:val="24"/>
          <w:lang w:eastAsia="ru-RU"/>
        </w:rPr>
        <w:t xml:space="preserve">           91-100 баллов (отлично)</w:t>
      </w:r>
      <w:r>
        <w:rPr>
          <w:rFonts w:ascii="Times New Roman" w:eastAsia="Times New Roman" w:hAnsi="Times New Roman" w:cs="Times New Roman"/>
          <w:iCs/>
          <w:color w:val="000000"/>
          <w:spacing w:val="-1"/>
          <w:sz w:val="24"/>
          <w:szCs w:val="24"/>
          <w:lang w:eastAsia="ru-RU"/>
        </w:rPr>
        <w:t xml:space="preserve"> выставляется экзаменуемому, усвоившему программный материал, исчерпывающе, грамотно и логически стройно его излагающему, в свете которого тесно увязывается теория с практикой. При этом экзаменуемый не затрудняется с ответом при видоизменении задания, свободно справляется с вопросами и другими видами контроля знаний.</w:t>
      </w:r>
    </w:p>
    <w:p w:rsidR="00C81D16" w:rsidRDefault="001160B2">
      <w:pPr>
        <w:widowControl w:val="0"/>
        <w:tabs>
          <w:tab w:val="left" w:pos="2367"/>
        </w:tabs>
        <w:spacing w:after="0" w:line="240" w:lineRule="auto"/>
        <w:jc w:val="both"/>
        <w:rPr>
          <w:rFonts w:ascii="Times New Roman" w:eastAsia="Times New Roman" w:hAnsi="Times New Roman" w:cs="Times New Roman"/>
          <w:iCs/>
          <w:color w:val="000000"/>
          <w:spacing w:val="-1"/>
          <w:sz w:val="24"/>
          <w:szCs w:val="24"/>
          <w:lang w:eastAsia="ru-RU"/>
        </w:rPr>
      </w:pPr>
      <w:r>
        <w:rPr>
          <w:rFonts w:ascii="Times New Roman" w:eastAsia="Times New Roman" w:hAnsi="Times New Roman" w:cs="Times New Roman"/>
          <w:iCs/>
          <w:color w:val="000000"/>
          <w:spacing w:val="-1"/>
          <w:sz w:val="24"/>
          <w:szCs w:val="24"/>
          <w:lang w:eastAsia="ru-RU"/>
        </w:rPr>
        <w:t xml:space="preserve">          </w:t>
      </w:r>
      <w:r>
        <w:rPr>
          <w:rFonts w:ascii="Times New Roman" w:eastAsia="Times New Roman" w:hAnsi="Times New Roman" w:cs="Times New Roman"/>
          <w:b/>
          <w:iCs/>
          <w:color w:val="000000"/>
          <w:spacing w:val="-1"/>
          <w:sz w:val="24"/>
          <w:szCs w:val="24"/>
          <w:lang w:eastAsia="ru-RU"/>
        </w:rPr>
        <w:t>81-90 баллов (хорошо)</w:t>
      </w:r>
      <w:r>
        <w:rPr>
          <w:rFonts w:ascii="Times New Roman" w:eastAsia="Times New Roman" w:hAnsi="Times New Roman" w:cs="Times New Roman"/>
          <w:iCs/>
          <w:color w:val="000000"/>
          <w:spacing w:val="-1"/>
          <w:sz w:val="24"/>
          <w:szCs w:val="24"/>
          <w:lang w:eastAsia="ru-RU"/>
        </w:rPr>
        <w:t xml:space="preserve"> выставляется экзаменуемому, твердо знающему программный материал, грамотно и по существу излагающего его, который не допускает существенных неточностей в ответе на вопрос, правильно применяет теоретические положения при решении практических вопросов.</w:t>
      </w:r>
    </w:p>
    <w:p w:rsidR="00C81D16" w:rsidRDefault="001160B2">
      <w:pPr>
        <w:widowControl w:val="0"/>
        <w:tabs>
          <w:tab w:val="left" w:pos="2367"/>
        </w:tabs>
        <w:spacing w:after="0" w:line="240" w:lineRule="auto"/>
        <w:jc w:val="both"/>
        <w:rPr>
          <w:rFonts w:ascii="Times New Roman" w:eastAsia="Times New Roman" w:hAnsi="Times New Roman" w:cs="Times New Roman"/>
          <w:iCs/>
          <w:color w:val="000000"/>
          <w:spacing w:val="-1"/>
          <w:sz w:val="24"/>
          <w:szCs w:val="24"/>
          <w:lang w:eastAsia="ru-RU"/>
        </w:rPr>
      </w:pPr>
      <w:r>
        <w:rPr>
          <w:rFonts w:ascii="Times New Roman" w:eastAsia="Times New Roman" w:hAnsi="Times New Roman" w:cs="Times New Roman"/>
          <w:b/>
          <w:iCs/>
          <w:color w:val="000000"/>
          <w:spacing w:val="-1"/>
          <w:sz w:val="24"/>
          <w:szCs w:val="24"/>
          <w:lang w:eastAsia="ru-RU"/>
        </w:rPr>
        <w:t xml:space="preserve">       60- 80 баллов (удовлетворительно)</w:t>
      </w:r>
      <w:r>
        <w:rPr>
          <w:rFonts w:ascii="Times New Roman" w:eastAsia="Times New Roman" w:hAnsi="Times New Roman" w:cs="Times New Roman"/>
          <w:iCs/>
          <w:color w:val="000000"/>
          <w:spacing w:val="-1"/>
          <w:sz w:val="24"/>
          <w:szCs w:val="24"/>
          <w:lang w:eastAsia="ru-RU"/>
        </w:rPr>
        <w:t xml:space="preserve"> выставляется экзаменуемому, который имеет знания только основного материала, но не усвоил его детали, допускает неточности, недостаточно правильные формулировки, нарушения последовательности в изложении программного материала и испытывает трудности в выполнении практических заданий.</w:t>
      </w:r>
    </w:p>
    <w:p w:rsidR="00C81D16" w:rsidRDefault="001160B2">
      <w:pPr>
        <w:widowControl w:val="0"/>
        <w:tabs>
          <w:tab w:val="left" w:pos="2367"/>
        </w:tabs>
        <w:spacing w:after="0" w:line="240" w:lineRule="auto"/>
        <w:jc w:val="both"/>
        <w:rPr>
          <w:rFonts w:ascii="Times New Roman" w:eastAsia="Times New Roman" w:hAnsi="Times New Roman" w:cs="Times New Roman"/>
          <w:iCs/>
          <w:color w:val="000000"/>
          <w:spacing w:val="-1"/>
          <w:sz w:val="24"/>
          <w:szCs w:val="24"/>
          <w:lang w:eastAsia="ru-RU"/>
        </w:rPr>
      </w:pPr>
      <w:r>
        <w:rPr>
          <w:rFonts w:ascii="Times New Roman" w:eastAsia="Times New Roman" w:hAnsi="Times New Roman" w:cs="Times New Roman"/>
          <w:iCs/>
          <w:color w:val="000000"/>
          <w:spacing w:val="-1"/>
          <w:sz w:val="24"/>
          <w:szCs w:val="24"/>
          <w:lang w:eastAsia="ru-RU"/>
        </w:rPr>
        <w:t xml:space="preserve">        </w:t>
      </w:r>
      <w:r>
        <w:rPr>
          <w:rFonts w:ascii="Times New Roman" w:eastAsia="Times New Roman" w:hAnsi="Times New Roman" w:cs="Times New Roman"/>
          <w:b/>
          <w:iCs/>
          <w:color w:val="000000"/>
          <w:spacing w:val="-1"/>
          <w:sz w:val="24"/>
          <w:szCs w:val="24"/>
          <w:lang w:eastAsia="ru-RU"/>
        </w:rPr>
        <w:t>0-59 баллов (неудовлетворительно)</w:t>
      </w:r>
      <w:r>
        <w:rPr>
          <w:rFonts w:ascii="Times New Roman" w:eastAsia="Times New Roman" w:hAnsi="Times New Roman" w:cs="Times New Roman"/>
          <w:iCs/>
          <w:color w:val="000000"/>
          <w:spacing w:val="-1"/>
          <w:sz w:val="24"/>
          <w:szCs w:val="24"/>
          <w:lang w:eastAsia="ru-RU"/>
        </w:rPr>
        <w:t xml:space="preserve"> выставляется экзаменуемому, который не усвоил значительной части программного материала, допускает существенные ошибки.</w:t>
      </w:r>
    </w:p>
    <w:p w:rsidR="00C81D16" w:rsidRDefault="001160B2">
      <w:pPr>
        <w:pStyle w:val="a7"/>
        <w:widowControl w:val="0"/>
        <w:numPr>
          <w:ilvl w:val="2"/>
          <w:numId w:val="14"/>
        </w:numPr>
        <w:tabs>
          <w:tab w:val="left" w:pos="2367"/>
        </w:tabs>
        <w:spacing w:after="0" w:line="240" w:lineRule="auto"/>
        <w:ind w:left="0"/>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Проверка</w:t>
      </w:r>
      <w:r>
        <w:rPr>
          <w:rFonts w:ascii="Times New Roman" w:eastAsia="Times New Roman" w:hAnsi="Times New Roman" w:cs="Times New Roman"/>
          <w:color w:val="000000"/>
          <w:spacing w:val="7"/>
          <w:sz w:val="24"/>
          <w:szCs w:val="24"/>
          <w:lang w:eastAsia="ru-RU"/>
        </w:rPr>
        <w:tab/>
        <w:t xml:space="preserve">и оценка ответов на задания/вопросы вступительного экзамена проводится аттестационной комиссией, </w:t>
      </w:r>
      <w:r>
        <w:rPr>
          <w:rFonts w:ascii="Times New Roman" w:eastAsia="Times New Roman" w:hAnsi="Times New Roman" w:cs="Times New Roman"/>
          <w:spacing w:val="7"/>
          <w:sz w:val="24"/>
          <w:szCs w:val="24"/>
          <w:lang w:eastAsia="ru-RU"/>
        </w:rPr>
        <w:t xml:space="preserve">действующей на основании </w:t>
      </w:r>
    </w:p>
    <w:p w:rsidR="00C81D16" w:rsidRDefault="001160B2">
      <w:pPr>
        <w:widowControl w:val="0"/>
        <w:tabs>
          <w:tab w:val="left" w:pos="2367"/>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 xml:space="preserve">- Федеральный государственный образовательный стандарт высшего профессионального образования по направлению подготовки 40.04.01 (030900) «Юриспруденция», утвержденный Приказом </w:t>
      </w:r>
      <w:proofErr w:type="spellStart"/>
      <w:r>
        <w:rPr>
          <w:rFonts w:ascii="Times New Roman" w:eastAsia="Times New Roman" w:hAnsi="Times New Roman" w:cs="Times New Roman"/>
          <w:color w:val="000000"/>
          <w:spacing w:val="7"/>
          <w:sz w:val="24"/>
          <w:szCs w:val="24"/>
          <w:lang w:eastAsia="ru-RU"/>
        </w:rPr>
        <w:t>Минобрнауки</w:t>
      </w:r>
      <w:proofErr w:type="spellEnd"/>
      <w:r>
        <w:rPr>
          <w:rFonts w:ascii="Times New Roman" w:eastAsia="Times New Roman" w:hAnsi="Times New Roman" w:cs="Times New Roman"/>
          <w:color w:val="000000"/>
          <w:spacing w:val="7"/>
          <w:sz w:val="24"/>
          <w:szCs w:val="24"/>
          <w:lang w:eastAsia="ru-RU"/>
        </w:rPr>
        <w:t xml:space="preserve"> России от 14.12.2010г.  № 1763;</w:t>
      </w:r>
    </w:p>
    <w:p w:rsidR="00C81D16" w:rsidRDefault="001160B2">
      <w:pPr>
        <w:widowControl w:val="0"/>
        <w:tabs>
          <w:tab w:val="left" w:pos="2367"/>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 xml:space="preserve">- Положение об основной образовательной программе </w:t>
      </w:r>
      <w:proofErr w:type="spellStart"/>
      <w:r>
        <w:rPr>
          <w:rFonts w:ascii="Times New Roman" w:eastAsia="Times New Roman" w:hAnsi="Times New Roman" w:cs="Times New Roman"/>
          <w:color w:val="000000"/>
          <w:spacing w:val="7"/>
          <w:sz w:val="24"/>
          <w:szCs w:val="24"/>
          <w:lang w:eastAsia="ru-RU"/>
        </w:rPr>
        <w:t>бакалавриата</w:t>
      </w:r>
      <w:proofErr w:type="spellEnd"/>
      <w:r>
        <w:rPr>
          <w:rFonts w:ascii="Times New Roman" w:eastAsia="Times New Roman" w:hAnsi="Times New Roman" w:cs="Times New Roman"/>
          <w:color w:val="000000"/>
          <w:spacing w:val="7"/>
          <w:sz w:val="24"/>
          <w:szCs w:val="24"/>
          <w:lang w:eastAsia="ru-RU"/>
        </w:rPr>
        <w:t xml:space="preserve">, </w:t>
      </w:r>
      <w:proofErr w:type="spellStart"/>
      <w:r>
        <w:rPr>
          <w:rFonts w:ascii="Times New Roman" w:eastAsia="Times New Roman" w:hAnsi="Times New Roman" w:cs="Times New Roman"/>
          <w:color w:val="000000"/>
          <w:spacing w:val="7"/>
          <w:sz w:val="24"/>
          <w:szCs w:val="24"/>
          <w:lang w:eastAsia="ru-RU"/>
        </w:rPr>
        <w:t>специалитета</w:t>
      </w:r>
      <w:proofErr w:type="spellEnd"/>
      <w:r>
        <w:rPr>
          <w:rFonts w:ascii="Times New Roman" w:eastAsia="Times New Roman" w:hAnsi="Times New Roman" w:cs="Times New Roman"/>
          <w:color w:val="000000"/>
          <w:spacing w:val="7"/>
          <w:sz w:val="24"/>
          <w:szCs w:val="24"/>
          <w:lang w:eastAsia="ru-RU"/>
        </w:rPr>
        <w:t>, магистратуры в НИ ТГУ, утвержденное приказом ректора НИ ТГУ от 22.09.2015 №584/ОД;</w:t>
      </w:r>
    </w:p>
    <w:p w:rsidR="00C81D16" w:rsidRDefault="001160B2">
      <w:pPr>
        <w:widowControl w:val="0"/>
        <w:tabs>
          <w:tab w:val="left" w:pos="2367"/>
        </w:tabs>
        <w:spacing w:after="0" w:line="240" w:lineRule="auto"/>
        <w:jc w:val="both"/>
        <w:rPr>
          <w:rFonts w:ascii="Times New Roman" w:eastAsia="Times New Roman" w:hAnsi="Times New Roman" w:cs="Times New Roman"/>
          <w:color w:val="000000"/>
          <w:spacing w:val="7"/>
          <w:sz w:val="24"/>
          <w:szCs w:val="24"/>
          <w:lang w:eastAsia="ru-RU"/>
        </w:rPr>
      </w:pPr>
      <w:proofErr w:type="gramStart"/>
      <w:r>
        <w:rPr>
          <w:rFonts w:ascii="Times New Roman" w:eastAsia="Times New Roman" w:hAnsi="Times New Roman" w:cs="Times New Roman"/>
          <w:color w:val="000000"/>
          <w:spacing w:val="7"/>
          <w:sz w:val="24"/>
          <w:szCs w:val="24"/>
          <w:lang w:eastAsia="ru-RU"/>
        </w:rPr>
        <w:t>- ООП магистратуры, реализуемая НИ ТГУ по направлению подготовки 40.04.01 «Юриспруденция» (Программ</w:t>
      </w:r>
      <w:r w:rsidR="00DE4548">
        <w:rPr>
          <w:rFonts w:ascii="Times New Roman" w:eastAsia="Times New Roman" w:hAnsi="Times New Roman" w:cs="Times New Roman"/>
          <w:color w:val="000000"/>
          <w:spacing w:val="7"/>
          <w:sz w:val="24"/>
          <w:szCs w:val="24"/>
          <w:lang w:eastAsia="ru-RU"/>
        </w:rPr>
        <w:t>а «</w:t>
      </w:r>
      <w:r w:rsidR="00386CF8">
        <w:rPr>
          <w:rFonts w:ascii="Times New Roman" w:eastAsia="Times New Roman" w:hAnsi="Times New Roman" w:cs="Times New Roman"/>
          <w:color w:val="000000"/>
          <w:spacing w:val="7"/>
          <w:sz w:val="24"/>
          <w:szCs w:val="24"/>
          <w:lang w:eastAsia="ru-RU"/>
        </w:rPr>
        <w:t>Российская уголовная юстиция»</w:t>
      </w:r>
      <w:proofErr w:type="gramEnd"/>
    </w:p>
    <w:p w:rsidR="00C81D16" w:rsidRDefault="001160B2">
      <w:pPr>
        <w:widowControl w:val="0"/>
        <w:spacing w:after="0" w:line="240" w:lineRule="auto"/>
        <w:ind w:firstLine="700"/>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Общая оценка определяется как средний балл, выставленный всеми членами аттестационной комиссии по результатам вступительного экзамена.</w:t>
      </w:r>
    </w:p>
    <w:p w:rsidR="00BE2454" w:rsidRDefault="00BE2454" w:rsidP="00BE2454">
      <w:pPr>
        <w:pStyle w:val="a7"/>
        <w:numPr>
          <w:ilvl w:val="0"/>
          <w:numId w:val="20"/>
        </w:numPr>
        <w:spacing w:after="0" w:line="240" w:lineRule="auto"/>
        <w:ind w:left="0" w:firstLine="0"/>
        <w:jc w:val="both"/>
        <w:rPr>
          <w:rFonts w:ascii="Times New Roman" w:hAnsi="Times New Roman" w:cs="Times New Roman"/>
          <w:sz w:val="24"/>
          <w:szCs w:val="24"/>
        </w:rPr>
      </w:pPr>
      <w:r>
        <w:rPr>
          <w:rFonts w:ascii="Times New Roman" w:eastAsia="Times New Roman" w:hAnsi="Times New Roman" w:cs="Times New Roman"/>
          <w:spacing w:val="7"/>
          <w:sz w:val="24"/>
          <w:szCs w:val="24"/>
          <w:lang w:eastAsia="ru-RU"/>
        </w:rPr>
        <w:t xml:space="preserve">Дополнительные правила проведения вступительных испытаний в Магистратуру ЮИ НИ ТГУ на </w:t>
      </w:r>
      <w:proofErr w:type="spellStart"/>
      <w:r>
        <w:rPr>
          <w:rFonts w:ascii="Times New Roman" w:eastAsia="Times New Roman" w:hAnsi="Times New Roman" w:cs="Times New Roman"/>
          <w:spacing w:val="7"/>
          <w:sz w:val="24"/>
          <w:szCs w:val="24"/>
          <w:lang w:eastAsia="ru-RU"/>
        </w:rPr>
        <w:t>переиод</w:t>
      </w:r>
      <w:proofErr w:type="spellEnd"/>
      <w:r>
        <w:rPr>
          <w:rFonts w:ascii="Times New Roman" w:eastAsia="Times New Roman" w:hAnsi="Times New Roman" w:cs="Times New Roman"/>
          <w:spacing w:val="7"/>
          <w:sz w:val="24"/>
          <w:szCs w:val="24"/>
          <w:lang w:eastAsia="ru-RU"/>
        </w:rPr>
        <w:t xml:space="preserve"> действия ограничительных мер по </w:t>
      </w:r>
      <w:proofErr w:type="spellStart"/>
      <w:r>
        <w:rPr>
          <w:rFonts w:ascii="Times New Roman" w:eastAsia="Times New Roman" w:hAnsi="Times New Roman" w:cs="Times New Roman"/>
          <w:spacing w:val="7"/>
          <w:sz w:val="24"/>
          <w:szCs w:val="24"/>
          <w:lang w:val="en-US" w:eastAsia="ru-RU"/>
        </w:rPr>
        <w:t>Covid</w:t>
      </w:r>
      <w:proofErr w:type="spellEnd"/>
      <w:r>
        <w:rPr>
          <w:rFonts w:ascii="Times New Roman" w:eastAsia="Times New Roman" w:hAnsi="Times New Roman" w:cs="Times New Roman"/>
          <w:spacing w:val="7"/>
          <w:sz w:val="24"/>
          <w:szCs w:val="24"/>
          <w:lang w:eastAsia="ru-RU"/>
        </w:rPr>
        <w:t xml:space="preserve">-19: </w:t>
      </w:r>
      <w:r>
        <w:rPr>
          <w:rFonts w:ascii="Times New Roman" w:eastAsia="Times New Roman" w:hAnsi="Times New Roman" w:cs="Times New Roman"/>
          <w:spacing w:val="7"/>
          <w:sz w:val="24"/>
          <w:szCs w:val="24"/>
          <w:lang w:eastAsia="ru-RU"/>
        </w:rPr>
        <w:br/>
      </w:r>
      <w:r>
        <w:rPr>
          <w:rFonts w:ascii="Times New Roman" w:hAnsi="Times New Roman" w:cs="Times New Roman"/>
          <w:sz w:val="24"/>
          <w:szCs w:val="24"/>
        </w:rPr>
        <w:t>Лицам, имеющим диплом бакалавра по направлению «Юриспруденция» с отличием, поступающим на образовательную программу 2-го уровня (магистратуру) в 2020-2021 учебном году, засчитывать результаты вступительных испытаний – «отлично» - (100 баллов).</w:t>
      </w:r>
    </w:p>
    <w:p w:rsidR="00BE2454" w:rsidRDefault="00BE2454" w:rsidP="00BE2454">
      <w:pPr>
        <w:pStyle w:val="a7"/>
        <w:numPr>
          <w:ilvl w:val="0"/>
          <w:numId w:val="2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Критерии отбора лиц, имеющих диплом бакалавра по направлению «Юриспруденция» с отличием, поступающих на образовательную программу 2-го уровня (магистратуру) в 2020-2021 учебном году, при равенстве баллов устанавливаются с учетом Правил приема и порядка учета индивидуальных достижений поступающих на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магистратуры Национального исследовательского Томского государственного университета в 2020-2021 учебном году. </w:t>
      </w:r>
    </w:p>
    <w:p w:rsidR="00BE2454" w:rsidRDefault="00BE2454" w:rsidP="00BE2454">
      <w:pPr>
        <w:pStyle w:val="a7"/>
        <w:numPr>
          <w:ilvl w:val="0"/>
          <w:numId w:val="2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Установить следующую систему баллов (оценок) результатов вступительных испытаний для лиц, сдающих вступительные испытания: </w:t>
      </w:r>
    </w:p>
    <w:p w:rsidR="00BE2454" w:rsidRDefault="00BE2454" w:rsidP="00BE2454">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91-100 баллов включительно – оценка «отлично»; </w:t>
      </w:r>
    </w:p>
    <w:p w:rsidR="00BE2454" w:rsidRDefault="00BE2454" w:rsidP="00BE2454">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81-90 баллов включительно – оценка «хорошо»; </w:t>
      </w:r>
    </w:p>
    <w:p w:rsidR="00BE2454" w:rsidRDefault="00BE2454" w:rsidP="00BE2454">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60-80 баллов включительно – оценка «удовлетворительно»; </w:t>
      </w:r>
    </w:p>
    <w:p w:rsidR="00BE2454" w:rsidRDefault="00BE2454" w:rsidP="00BE2454">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0-59 баллов включительно – оценка «неудовлетворительно». </w:t>
      </w:r>
    </w:p>
    <w:p w:rsidR="00BE2454" w:rsidRDefault="00BE2454" w:rsidP="00BE2454">
      <w:pPr>
        <w:pStyle w:val="a7"/>
        <w:numPr>
          <w:ilvl w:val="0"/>
          <w:numId w:val="2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В исключительном порядке в период действия ограничительных мер по </w:t>
      </w:r>
      <w:r>
        <w:rPr>
          <w:rFonts w:ascii="Times New Roman" w:hAnsi="Times New Roman" w:cs="Times New Roman"/>
          <w:sz w:val="24"/>
          <w:szCs w:val="24"/>
          <w:lang w:val="en-US"/>
        </w:rPr>
        <w:t>COVID</w:t>
      </w:r>
      <w:r>
        <w:rPr>
          <w:rFonts w:ascii="Times New Roman" w:hAnsi="Times New Roman" w:cs="Times New Roman"/>
          <w:sz w:val="24"/>
          <w:szCs w:val="24"/>
        </w:rPr>
        <w:t xml:space="preserve">-19 при согласии (заявлении) абитуриента автоматически засчитывать в качестве результатов вступительных испытаний на образовательную программу 2-го уровня (магистратуру) в 2020-2021 учебном году результаты государственной итоговой аттестации (итогового </w:t>
      </w:r>
      <w:r>
        <w:rPr>
          <w:rFonts w:ascii="Times New Roman" w:hAnsi="Times New Roman" w:cs="Times New Roman"/>
          <w:sz w:val="24"/>
          <w:szCs w:val="24"/>
        </w:rPr>
        <w:lastRenderedPageBreak/>
        <w:t xml:space="preserve">государственного экзамена) общей образовательной программы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по направлению «Юриспруденция» в следующем порядке: </w:t>
      </w:r>
    </w:p>
    <w:p w:rsidR="00BE2454" w:rsidRDefault="00BE2454" w:rsidP="00BE2454">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оценка «отлично»  - 98 баллов;</w:t>
      </w:r>
    </w:p>
    <w:p w:rsidR="00BE2454" w:rsidRDefault="00BE2454" w:rsidP="00BE2454">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оценка «хорошо» - 89 баллов;</w:t>
      </w:r>
    </w:p>
    <w:p w:rsidR="00BE2454" w:rsidRDefault="00BE2454" w:rsidP="00BE2454">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оценка «удовлетворительно» - 79 баллов. </w:t>
      </w:r>
    </w:p>
    <w:p w:rsidR="00BE2454" w:rsidRDefault="00BE2454" w:rsidP="00BE2454">
      <w:pPr>
        <w:pStyle w:val="a7"/>
        <w:numPr>
          <w:ilvl w:val="0"/>
          <w:numId w:val="20"/>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Критерии отбора лиц, поступающих на образовательную программу 2-го уровня (магистратуру) в 2020-2021 учебном году, при равенстве баллов устанавливаются с учетом Правил приема и порядка учета индивидуальных достижений поступающих на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магистратуры Национального исследовательского Томского государственного университета в 2020-2021 учебном году. </w:t>
      </w:r>
    </w:p>
    <w:p w:rsidR="00BE2454" w:rsidRDefault="00BE2454" w:rsidP="00BE2454">
      <w:pPr>
        <w:pStyle w:val="a7"/>
        <w:numPr>
          <w:ilvl w:val="0"/>
          <w:numId w:val="2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Для лиц, не имеющих диплом бакалавра по направлению «Юриспруденция», а также для лиц, имеющих диплом бакалавра по направлению «Юриспруденция», но желающих проходить вступительные испытания, предусмотреть возможность сдачи вступительных испытаний в общем порядке с учетом установленных правил в связи с действием ограничительных мер по </w:t>
      </w:r>
      <w:r>
        <w:rPr>
          <w:rFonts w:ascii="Times New Roman" w:hAnsi="Times New Roman" w:cs="Times New Roman"/>
          <w:sz w:val="24"/>
          <w:szCs w:val="24"/>
          <w:lang w:val="en-US"/>
        </w:rPr>
        <w:t>COVID</w:t>
      </w:r>
      <w:r>
        <w:rPr>
          <w:rFonts w:ascii="Times New Roman" w:hAnsi="Times New Roman" w:cs="Times New Roman"/>
          <w:sz w:val="24"/>
          <w:szCs w:val="24"/>
        </w:rPr>
        <w:t>-19.</w:t>
      </w:r>
    </w:p>
    <w:p w:rsidR="00BE2454" w:rsidRDefault="00BE2454" w:rsidP="00BE2454">
      <w:pPr>
        <w:pStyle w:val="a7"/>
        <w:numPr>
          <w:ilvl w:val="0"/>
          <w:numId w:val="2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Установить, что на лиц, имеющих диплом бакалавра по направлению «Юриспруденция» и изъявивших желание проходить вступительные испытания, правила, предусмотренные п. 4. настоящего решения, не распространяются и обратной силы не имеют.  </w:t>
      </w:r>
    </w:p>
    <w:p w:rsidR="00BE2454" w:rsidRDefault="00BE2454" w:rsidP="00BE2454">
      <w:pPr>
        <w:pStyle w:val="a7"/>
        <w:numPr>
          <w:ilvl w:val="0"/>
          <w:numId w:val="2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При сдаче вступительных испытаний на конкретную магистерскую программу засчитываются только результаты сданных вступительных испытаний на данную магистерскую программу. В этом случае результаты, засчитанные ранее на основании п. 4 настоящего решения на конкретную магистерскую программу, автоматически аннулируются.  </w:t>
      </w:r>
    </w:p>
    <w:p w:rsidR="00BE2454" w:rsidRDefault="00BE2454" w:rsidP="00BE2454">
      <w:pPr>
        <w:pStyle w:val="a7"/>
        <w:numPr>
          <w:ilvl w:val="0"/>
          <w:numId w:val="20"/>
        </w:numPr>
        <w:spacing w:after="0" w:line="240" w:lineRule="auto"/>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Подача заявления о </w:t>
      </w:r>
      <w:proofErr w:type="spellStart"/>
      <w:r>
        <w:rPr>
          <w:rFonts w:ascii="Times New Roman" w:hAnsi="Times New Roman" w:cs="Times New Roman"/>
          <w:sz w:val="24"/>
          <w:szCs w:val="24"/>
        </w:rPr>
        <w:t>засчитывании</w:t>
      </w:r>
      <w:proofErr w:type="spellEnd"/>
      <w:r>
        <w:rPr>
          <w:rFonts w:ascii="Times New Roman" w:hAnsi="Times New Roman" w:cs="Times New Roman"/>
          <w:sz w:val="24"/>
          <w:szCs w:val="24"/>
        </w:rPr>
        <w:t xml:space="preserve"> результатов вступительных испытаний, а также изменение решения об автоматическом </w:t>
      </w:r>
      <w:proofErr w:type="spellStart"/>
      <w:r>
        <w:rPr>
          <w:rFonts w:ascii="Times New Roman" w:hAnsi="Times New Roman" w:cs="Times New Roman"/>
          <w:sz w:val="24"/>
          <w:szCs w:val="24"/>
        </w:rPr>
        <w:t>засчитывании</w:t>
      </w:r>
      <w:proofErr w:type="spellEnd"/>
      <w:r>
        <w:rPr>
          <w:rFonts w:ascii="Times New Roman" w:hAnsi="Times New Roman" w:cs="Times New Roman"/>
          <w:sz w:val="24"/>
          <w:szCs w:val="24"/>
        </w:rPr>
        <w:t xml:space="preserve"> результатов вступительных испытаний в порядке п. 4 настоящего решения на конкретную магистерскую программу возможна только до начала вступительных испытаний (первого дня вступительных испытаний).   </w:t>
      </w:r>
      <w:proofErr w:type="gramEnd"/>
    </w:p>
    <w:p w:rsidR="00BE2454" w:rsidRDefault="00BE2454" w:rsidP="00BE2454">
      <w:pPr>
        <w:pStyle w:val="a7"/>
        <w:numPr>
          <w:ilvl w:val="0"/>
          <w:numId w:val="2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Получение оценки «неудовлетворительно» (менее 60 баллов) в результате непосредственной сдачи вступительных испытаний на конкретную магистерскую программу не исключает действия п. 4 настоящего решения в отношении других магистерских программ при наличии ранее поданного заявления о </w:t>
      </w:r>
      <w:proofErr w:type="spellStart"/>
      <w:r>
        <w:rPr>
          <w:rFonts w:ascii="Times New Roman" w:hAnsi="Times New Roman" w:cs="Times New Roman"/>
          <w:sz w:val="24"/>
          <w:szCs w:val="24"/>
        </w:rPr>
        <w:t>засчитывании</w:t>
      </w:r>
      <w:proofErr w:type="spellEnd"/>
      <w:r>
        <w:rPr>
          <w:rFonts w:ascii="Times New Roman" w:hAnsi="Times New Roman" w:cs="Times New Roman"/>
          <w:sz w:val="24"/>
          <w:szCs w:val="24"/>
        </w:rPr>
        <w:t xml:space="preserve"> результатов вступительных испытаний. </w:t>
      </w:r>
    </w:p>
    <w:p w:rsidR="00F50A9E" w:rsidRDefault="00F50A9E">
      <w:pPr>
        <w:widowControl w:val="0"/>
        <w:spacing w:after="0" w:line="240" w:lineRule="auto"/>
        <w:ind w:firstLine="700"/>
        <w:jc w:val="both"/>
        <w:rPr>
          <w:rFonts w:ascii="Times New Roman" w:eastAsia="Times New Roman" w:hAnsi="Times New Roman" w:cs="Times New Roman"/>
          <w:color w:val="000000"/>
          <w:spacing w:val="7"/>
          <w:sz w:val="24"/>
          <w:szCs w:val="24"/>
          <w:lang w:eastAsia="ru-RU"/>
        </w:rPr>
      </w:pPr>
      <w:bookmarkStart w:id="0" w:name="_GoBack"/>
      <w:bookmarkEnd w:id="0"/>
    </w:p>
    <w:sectPr w:rsidR="00F50A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2888"/>
    <w:multiLevelType w:val="hybridMultilevel"/>
    <w:tmpl w:val="39668DD4"/>
    <w:lvl w:ilvl="0" w:tplc="72963FAC">
      <w:start w:val="1"/>
      <w:numFmt w:val="decimal"/>
      <w:lvlText w:val="%1."/>
      <w:lvlJc w:val="left"/>
      <w:pPr>
        <w:ind w:left="644"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BFD2D7D"/>
    <w:multiLevelType w:val="hybridMultilevel"/>
    <w:tmpl w:val="8D0CA0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9F6E8D"/>
    <w:multiLevelType w:val="multilevel"/>
    <w:tmpl w:val="C608BB6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9E1B0A"/>
    <w:multiLevelType w:val="multilevel"/>
    <w:tmpl w:val="038EDBE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7E2471"/>
    <w:multiLevelType w:val="hybridMultilevel"/>
    <w:tmpl w:val="7BB68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7E19CB"/>
    <w:multiLevelType w:val="multilevel"/>
    <w:tmpl w:val="534638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E016B9"/>
    <w:multiLevelType w:val="multilevel"/>
    <w:tmpl w:val="0CE4DB4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7"/>
        <w:w w:val="100"/>
        <w:position w:val="0"/>
        <w:sz w:val="24"/>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AA372E"/>
    <w:multiLevelType w:val="multilevel"/>
    <w:tmpl w:val="4972F80C"/>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977C43"/>
    <w:multiLevelType w:val="multilevel"/>
    <w:tmpl w:val="B2A03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EC0003"/>
    <w:multiLevelType w:val="multilevel"/>
    <w:tmpl w:val="EB5824CE"/>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7"/>
        <w:w w:val="100"/>
        <w:position w:val="0"/>
        <w:sz w:val="24"/>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EF076C"/>
    <w:multiLevelType w:val="multilevel"/>
    <w:tmpl w:val="1FE602A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7"/>
        <w:w w:val="100"/>
        <w:position w:val="0"/>
        <w:sz w:val="24"/>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782180"/>
    <w:multiLevelType w:val="multilevel"/>
    <w:tmpl w:val="CE040A6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5B2995"/>
    <w:multiLevelType w:val="hybridMultilevel"/>
    <w:tmpl w:val="F222C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1151B6"/>
    <w:multiLevelType w:val="multilevel"/>
    <w:tmpl w:val="D5943C16"/>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981115"/>
    <w:multiLevelType w:val="singleLevel"/>
    <w:tmpl w:val="1842ECAE"/>
    <w:lvl w:ilvl="0">
      <w:start w:val="1"/>
      <w:numFmt w:val="decimal"/>
      <w:lvlText w:val="%1."/>
      <w:legacy w:legacy="1" w:legacySpace="0" w:legacyIndent="283"/>
      <w:lvlJc w:val="left"/>
      <w:pPr>
        <w:ind w:left="283" w:hanging="283"/>
      </w:pPr>
    </w:lvl>
  </w:abstractNum>
  <w:abstractNum w:abstractNumId="15">
    <w:nsid w:val="6D8F6659"/>
    <w:multiLevelType w:val="multilevel"/>
    <w:tmpl w:val="889080E8"/>
    <w:lvl w:ilvl="0">
      <w:start w:val="1"/>
      <w:numFmt w:val="decimal"/>
      <w:lvlText w:val="4.%1."/>
      <w:lvlJc w:val="left"/>
      <w:rPr>
        <w:rFonts w:ascii="Times New Roman" w:eastAsia="Times New Roman" w:hAnsi="Times New Roman" w:cs="Times New Roman"/>
        <w:b/>
        <w:bCs/>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755D61"/>
    <w:multiLevelType w:val="hybridMultilevel"/>
    <w:tmpl w:val="27B6CB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668422E"/>
    <w:multiLevelType w:val="multilevel"/>
    <w:tmpl w:val="4BB0FEF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C6A350B"/>
    <w:multiLevelType w:val="multilevel"/>
    <w:tmpl w:val="AB0467A6"/>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0"/>
  </w:num>
  <w:num w:numId="3">
    <w:abstractNumId w:val="5"/>
  </w:num>
  <w:num w:numId="4">
    <w:abstractNumId w:val="2"/>
  </w:num>
  <w:num w:numId="5">
    <w:abstractNumId w:val="9"/>
  </w:num>
  <w:num w:numId="6">
    <w:abstractNumId w:val="6"/>
  </w:num>
  <w:num w:numId="7">
    <w:abstractNumId w:val="8"/>
  </w:num>
  <w:num w:numId="8">
    <w:abstractNumId w:val="11"/>
  </w:num>
  <w:num w:numId="9">
    <w:abstractNumId w:val="15"/>
  </w:num>
  <w:num w:numId="10">
    <w:abstractNumId w:val="17"/>
  </w:num>
  <w:num w:numId="11">
    <w:abstractNumId w:val="3"/>
  </w:num>
  <w:num w:numId="12">
    <w:abstractNumId w:val="13"/>
  </w:num>
  <w:num w:numId="13">
    <w:abstractNumId w:val="0"/>
  </w:num>
  <w:num w:numId="14">
    <w:abstractNumId w:val="1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4"/>
  </w:num>
  <w:num w:numId="18">
    <w:abstractNumId w:val="12"/>
  </w:num>
  <w:num w:numId="19">
    <w:abstractNumId w:val="1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D16"/>
    <w:rsid w:val="001160B2"/>
    <w:rsid w:val="00195460"/>
    <w:rsid w:val="0031660F"/>
    <w:rsid w:val="00386CF8"/>
    <w:rsid w:val="004C04A0"/>
    <w:rsid w:val="006D5440"/>
    <w:rsid w:val="007168BC"/>
    <w:rsid w:val="009A65FD"/>
    <w:rsid w:val="00A32A2D"/>
    <w:rsid w:val="00B372D6"/>
    <w:rsid w:val="00B8732E"/>
    <w:rsid w:val="00BE2454"/>
    <w:rsid w:val="00C81D16"/>
    <w:rsid w:val="00D57179"/>
    <w:rsid w:val="00DB0688"/>
    <w:rsid w:val="00DE4548"/>
    <w:rsid w:val="00F50A9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Pr>
      <w:rFonts w:ascii="Times New Roman" w:eastAsia="Times New Roman" w:hAnsi="Times New Roman" w:cs="Times New Roman"/>
      <w:i/>
      <w:iCs/>
      <w:spacing w:val="-1"/>
      <w:sz w:val="20"/>
      <w:szCs w:val="20"/>
      <w:shd w:val="clear" w:color="auto" w:fill="FFFFFF"/>
    </w:rPr>
  </w:style>
  <w:style w:type="character" w:customStyle="1" w:styleId="a3">
    <w:name w:val="Основной текст_"/>
    <w:basedOn w:val="a0"/>
    <w:link w:val="2"/>
    <w:rPr>
      <w:rFonts w:ascii="Times New Roman" w:eastAsia="Times New Roman" w:hAnsi="Times New Roman" w:cs="Times New Roman"/>
      <w:spacing w:val="7"/>
      <w:sz w:val="20"/>
      <w:szCs w:val="20"/>
      <w:shd w:val="clear" w:color="auto" w:fill="FFFFFF"/>
    </w:rPr>
  </w:style>
  <w:style w:type="paragraph" w:customStyle="1" w:styleId="40">
    <w:name w:val="Основной текст (4)"/>
    <w:basedOn w:val="a"/>
    <w:link w:val="4"/>
    <w:pPr>
      <w:widowControl w:val="0"/>
      <w:shd w:val="clear" w:color="auto" w:fill="FFFFFF"/>
      <w:spacing w:before="660" w:after="540" w:line="288" w:lineRule="exact"/>
    </w:pPr>
    <w:rPr>
      <w:rFonts w:ascii="Times New Roman" w:eastAsia="Times New Roman" w:hAnsi="Times New Roman" w:cs="Times New Roman"/>
      <w:i/>
      <w:iCs/>
      <w:spacing w:val="-1"/>
      <w:sz w:val="20"/>
      <w:szCs w:val="20"/>
    </w:rPr>
  </w:style>
  <w:style w:type="paragraph" w:customStyle="1" w:styleId="2">
    <w:name w:val="Основной текст2"/>
    <w:basedOn w:val="a"/>
    <w:link w:val="a3"/>
    <w:pPr>
      <w:widowControl w:val="0"/>
      <w:shd w:val="clear" w:color="auto" w:fill="FFFFFF"/>
      <w:spacing w:after="300" w:line="254" w:lineRule="exact"/>
    </w:pPr>
    <w:rPr>
      <w:rFonts w:ascii="Times New Roman" w:eastAsia="Times New Roman" w:hAnsi="Times New Roman" w:cs="Times New Roman"/>
      <w:spacing w:val="7"/>
      <w:sz w:val="20"/>
      <w:szCs w:val="20"/>
    </w:rPr>
  </w:style>
  <w:style w:type="paragraph" w:customStyle="1" w:styleId="1">
    <w:name w:val="Абзац списка1"/>
    <w:basedOn w:val="a"/>
    <w:pPr>
      <w:spacing w:after="0" w:line="240" w:lineRule="auto"/>
      <w:ind w:left="720"/>
      <w:jc w:val="both"/>
    </w:pPr>
    <w:rPr>
      <w:rFonts w:ascii="Calibri" w:eastAsia="Times New Roman" w:hAnsi="Calibri" w:cs="Times New Roman"/>
    </w:rPr>
  </w:style>
  <w:style w:type="paragraph" w:customStyle="1" w:styleId="a4">
    <w:name w:val="Темплан"/>
    <w:pPr>
      <w:autoSpaceDE w:val="0"/>
      <w:autoSpaceDN w:val="0"/>
      <w:adjustRightInd w:val="0"/>
      <w:spacing w:after="0" w:line="240" w:lineRule="auto"/>
      <w:jc w:val="both"/>
    </w:pPr>
    <w:rPr>
      <w:rFonts w:ascii="Times New Roman" w:eastAsia="Calibri" w:hAnsi="Times New Roman" w:cs="Times New Roman"/>
      <w:color w:val="000000"/>
      <w:sz w:val="18"/>
      <w:szCs w:val="20"/>
      <w:lang w:eastAsia="ru-RU"/>
    </w:rPr>
  </w:style>
  <w:style w:type="paragraph" w:styleId="a5">
    <w:name w:val="Title"/>
    <w:basedOn w:val="a"/>
    <w:next w:val="a"/>
    <w:link w:val="a6"/>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Pr>
      <w:rFonts w:asciiTheme="majorHAnsi" w:eastAsiaTheme="majorEastAsia" w:hAnsiTheme="majorHAnsi" w:cstheme="majorBidi"/>
      <w:spacing w:val="-10"/>
      <w:kern w:val="28"/>
      <w:sz w:val="56"/>
      <w:szCs w:val="56"/>
    </w:rPr>
  </w:style>
  <w:style w:type="paragraph" w:styleId="a7">
    <w:name w:val="List Paragraph"/>
    <w:basedOn w:val="a"/>
    <w:uiPriority w:val="34"/>
    <w:qFormat/>
    <w:pPr>
      <w:ind w:left="720"/>
      <w:contextualSpacing/>
    </w:pPr>
  </w:style>
  <w:style w:type="paragraph" w:styleId="a8">
    <w:name w:val="No Spacing"/>
    <w:uiPriority w:val="1"/>
    <w:qFormat/>
    <w:pPr>
      <w:spacing w:after="0" w:line="240" w:lineRule="auto"/>
    </w:pPr>
  </w:style>
  <w:style w:type="paragraph" w:customStyle="1" w:styleId="a9">
    <w:name w:val="Для таблиц"/>
    <w:basedOn w:val="a"/>
    <w:pPr>
      <w:tabs>
        <w:tab w:val="num" w:pos="643"/>
      </w:tabs>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9546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954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Pr>
      <w:rFonts w:ascii="Times New Roman" w:eastAsia="Times New Roman" w:hAnsi="Times New Roman" w:cs="Times New Roman"/>
      <w:i/>
      <w:iCs/>
      <w:spacing w:val="-1"/>
      <w:sz w:val="20"/>
      <w:szCs w:val="20"/>
      <w:shd w:val="clear" w:color="auto" w:fill="FFFFFF"/>
    </w:rPr>
  </w:style>
  <w:style w:type="character" w:customStyle="1" w:styleId="a3">
    <w:name w:val="Основной текст_"/>
    <w:basedOn w:val="a0"/>
    <w:link w:val="2"/>
    <w:rPr>
      <w:rFonts w:ascii="Times New Roman" w:eastAsia="Times New Roman" w:hAnsi="Times New Roman" w:cs="Times New Roman"/>
      <w:spacing w:val="7"/>
      <w:sz w:val="20"/>
      <w:szCs w:val="20"/>
      <w:shd w:val="clear" w:color="auto" w:fill="FFFFFF"/>
    </w:rPr>
  </w:style>
  <w:style w:type="paragraph" w:customStyle="1" w:styleId="40">
    <w:name w:val="Основной текст (4)"/>
    <w:basedOn w:val="a"/>
    <w:link w:val="4"/>
    <w:pPr>
      <w:widowControl w:val="0"/>
      <w:shd w:val="clear" w:color="auto" w:fill="FFFFFF"/>
      <w:spacing w:before="660" w:after="540" w:line="288" w:lineRule="exact"/>
    </w:pPr>
    <w:rPr>
      <w:rFonts w:ascii="Times New Roman" w:eastAsia="Times New Roman" w:hAnsi="Times New Roman" w:cs="Times New Roman"/>
      <w:i/>
      <w:iCs/>
      <w:spacing w:val="-1"/>
      <w:sz w:val="20"/>
      <w:szCs w:val="20"/>
    </w:rPr>
  </w:style>
  <w:style w:type="paragraph" w:customStyle="1" w:styleId="2">
    <w:name w:val="Основной текст2"/>
    <w:basedOn w:val="a"/>
    <w:link w:val="a3"/>
    <w:pPr>
      <w:widowControl w:val="0"/>
      <w:shd w:val="clear" w:color="auto" w:fill="FFFFFF"/>
      <w:spacing w:after="300" w:line="254" w:lineRule="exact"/>
    </w:pPr>
    <w:rPr>
      <w:rFonts w:ascii="Times New Roman" w:eastAsia="Times New Roman" w:hAnsi="Times New Roman" w:cs="Times New Roman"/>
      <w:spacing w:val="7"/>
      <w:sz w:val="20"/>
      <w:szCs w:val="20"/>
    </w:rPr>
  </w:style>
  <w:style w:type="paragraph" w:customStyle="1" w:styleId="1">
    <w:name w:val="Абзац списка1"/>
    <w:basedOn w:val="a"/>
    <w:pPr>
      <w:spacing w:after="0" w:line="240" w:lineRule="auto"/>
      <w:ind w:left="720"/>
      <w:jc w:val="both"/>
    </w:pPr>
    <w:rPr>
      <w:rFonts w:ascii="Calibri" w:eastAsia="Times New Roman" w:hAnsi="Calibri" w:cs="Times New Roman"/>
    </w:rPr>
  </w:style>
  <w:style w:type="paragraph" w:customStyle="1" w:styleId="a4">
    <w:name w:val="Темплан"/>
    <w:pPr>
      <w:autoSpaceDE w:val="0"/>
      <w:autoSpaceDN w:val="0"/>
      <w:adjustRightInd w:val="0"/>
      <w:spacing w:after="0" w:line="240" w:lineRule="auto"/>
      <w:jc w:val="both"/>
    </w:pPr>
    <w:rPr>
      <w:rFonts w:ascii="Times New Roman" w:eastAsia="Calibri" w:hAnsi="Times New Roman" w:cs="Times New Roman"/>
      <w:color w:val="000000"/>
      <w:sz w:val="18"/>
      <w:szCs w:val="20"/>
      <w:lang w:eastAsia="ru-RU"/>
    </w:rPr>
  </w:style>
  <w:style w:type="paragraph" w:styleId="a5">
    <w:name w:val="Title"/>
    <w:basedOn w:val="a"/>
    <w:next w:val="a"/>
    <w:link w:val="a6"/>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Pr>
      <w:rFonts w:asciiTheme="majorHAnsi" w:eastAsiaTheme="majorEastAsia" w:hAnsiTheme="majorHAnsi" w:cstheme="majorBidi"/>
      <w:spacing w:val="-10"/>
      <w:kern w:val="28"/>
      <w:sz w:val="56"/>
      <w:szCs w:val="56"/>
    </w:rPr>
  </w:style>
  <w:style w:type="paragraph" w:styleId="a7">
    <w:name w:val="List Paragraph"/>
    <w:basedOn w:val="a"/>
    <w:uiPriority w:val="34"/>
    <w:qFormat/>
    <w:pPr>
      <w:ind w:left="720"/>
      <w:contextualSpacing/>
    </w:pPr>
  </w:style>
  <w:style w:type="paragraph" w:styleId="a8">
    <w:name w:val="No Spacing"/>
    <w:uiPriority w:val="1"/>
    <w:qFormat/>
    <w:pPr>
      <w:spacing w:after="0" w:line="240" w:lineRule="auto"/>
    </w:pPr>
  </w:style>
  <w:style w:type="paragraph" w:customStyle="1" w:styleId="a9">
    <w:name w:val="Для таблиц"/>
    <w:basedOn w:val="a"/>
    <w:pPr>
      <w:tabs>
        <w:tab w:val="num" w:pos="643"/>
      </w:tabs>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9546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954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8680">
      <w:bodyDiv w:val="1"/>
      <w:marLeft w:val="0"/>
      <w:marRight w:val="0"/>
      <w:marTop w:val="0"/>
      <w:marBottom w:val="0"/>
      <w:divBdr>
        <w:top w:val="none" w:sz="0" w:space="0" w:color="auto"/>
        <w:left w:val="none" w:sz="0" w:space="0" w:color="auto"/>
        <w:bottom w:val="none" w:sz="0" w:space="0" w:color="auto"/>
        <w:right w:val="none" w:sz="0" w:space="0" w:color="auto"/>
      </w:divBdr>
    </w:div>
    <w:div w:id="109672623">
      <w:bodyDiv w:val="1"/>
      <w:marLeft w:val="0"/>
      <w:marRight w:val="0"/>
      <w:marTop w:val="0"/>
      <w:marBottom w:val="0"/>
      <w:divBdr>
        <w:top w:val="none" w:sz="0" w:space="0" w:color="auto"/>
        <w:left w:val="none" w:sz="0" w:space="0" w:color="auto"/>
        <w:bottom w:val="none" w:sz="0" w:space="0" w:color="auto"/>
        <w:right w:val="none" w:sz="0" w:space="0" w:color="auto"/>
      </w:divBdr>
    </w:div>
    <w:div w:id="706370106">
      <w:bodyDiv w:val="1"/>
      <w:marLeft w:val="0"/>
      <w:marRight w:val="0"/>
      <w:marTop w:val="0"/>
      <w:marBottom w:val="0"/>
      <w:divBdr>
        <w:top w:val="none" w:sz="0" w:space="0" w:color="auto"/>
        <w:left w:val="none" w:sz="0" w:space="0" w:color="auto"/>
        <w:bottom w:val="none" w:sz="0" w:space="0" w:color="auto"/>
        <w:right w:val="none" w:sz="0" w:space="0" w:color="auto"/>
      </w:divBdr>
    </w:div>
    <w:div w:id="1159463105">
      <w:bodyDiv w:val="1"/>
      <w:marLeft w:val="0"/>
      <w:marRight w:val="0"/>
      <w:marTop w:val="0"/>
      <w:marBottom w:val="0"/>
      <w:divBdr>
        <w:top w:val="none" w:sz="0" w:space="0" w:color="auto"/>
        <w:left w:val="none" w:sz="0" w:space="0" w:color="auto"/>
        <w:bottom w:val="none" w:sz="0" w:space="0" w:color="auto"/>
        <w:right w:val="none" w:sz="0" w:space="0" w:color="auto"/>
      </w:divBdr>
    </w:div>
    <w:div w:id="1243568599">
      <w:bodyDiv w:val="1"/>
      <w:marLeft w:val="0"/>
      <w:marRight w:val="0"/>
      <w:marTop w:val="0"/>
      <w:marBottom w:val="0"/>
      <w:divBdr>
        <w:top w:val="none" w:sz="0" w:space="0" w:color="auto"/>
        <w:left w:val="none" w:sz="0" w:space="0" w:color="auto"/>
        <w:bottom w:val="none" w:sz="0" w:space="0" w:color="auto"/>
        <w:right w:val="none" w:sz="0" w:space="0" w:color="auto"/>
      </w:divBdr>
    </w:div>
    <w:div w:id="1579438762">
      <w:bodyDiv w:val="1"/>
      <w:marLeft w:val="0"/>
      <w:marRight w:val="0"/>
      <w:marTop w:val="0"/>
      <w:marBottom w:val="0"/>
      <w:divBdr>
        <w:top w:val="none" w:sz="0" w:space="0" w:color="auto"/>
        <w:left w:val="none" w:sz="0" w:space="0" w:color="auto"/>
        <w:bottom w:val="none" w:sz="0" w:space="0" w:color="auto"/>
        <w:right w:val="none" w:sz="0" w:space="0" w:color="auto"/>
      </w:divBdr>
    </w:div>
    <w:div w:id="1687321007">
      <w:bodyDiv w:val="1"/>
      <w:marLeft w:val="0"/>
      <w:marRight w:val="0"/>
      <w:marTop w:val="0"/>
      <w:marBottom w:val="0"/>
      <w:divBdr>
        <w:top w:val="none" w:sz="0" w:space="0" w:color="auto"/>
        <w:left w:val="none" w:sz="0" w:space="0" w:color="auto"/>
        <w:bottom w:val="none" w:sz="0" w:space="0" w:color="auto"/>
        <w:right w:val="none" w:sz="0" w:space="0" w:color="auto"/>
      </w:divBdr>
    </w:div>
    <w:div w:id="184701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10616</Words>
  <Characters>60516</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ЮИ - Аня Ю. Мариничева</dc:creator>
  <cp:lastModifiedBy>ЮИ - Анна Ю. Мариничева</cp:lastModifiedBy>
  <cp:revision>8</cp:revision>
  <cp:lastPrinted>2019-03-06T04:17:00Z</cp:lastPrinted>
  <dcterms:created xsi:type="dcterms:W3CDTF">2020-03-06T08:31:00Z</dcterms:created>
  <dcterms:modified xsi:type="dcterms:W3CDTF">2020-06-08T04:48:00Z</dcterms:modified>
</cp:coreProperties>
</file>