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FD" w:rsidRDefault="00D92D2B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8977F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8977F6">
        <w:rPr>
          <w:rFonts w:ascii="Times New Roman" w:hAnsi="Times New Roman" w:cs="Times New Roman"/>
          <w:sz w:val="28"/>
          <w:szCs w:val="28"/>
        </w:rPr>
        <w:br/>
        <w:t xml:space="preserve">         Федеральное государственное автономное образовательное учреждение высшего образования </w:t>
      </w:r>
      <w:r w:rsidRPr="008977F6">
        <w:rPr>
          <w:rFonts w:ascii="Times New Roman" w:hAnsi="Times New Roman" w:cs="Times New Roman"/>
          <w:sz w:val="28"/>
          <w:szCs w:val="28"/>
        </w:rPr>
        <w:br/>
        <w:t>«Национальный исследовательский Томский государственный университет» </w:t>
      </w: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69CD" w:rsidRPr="002269CD" w:rsidRDefault="002269C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69CD">
        <w:rPr>
          <w:rFonts w:ascii="Times New Roman" w:hAnsi="Times New Roman" w:cs="Times New Roman"/>
          <w:b/>
          <w:bCs/>
          <w:i/>
          <w:sz w:val="24"/>
          <w:szCs w:val="24"/>
        </w:rPr>
        <w:t>Аннотация</w:t>
      </w:r>
    </w:p>
    <w:p w:rsidR="00BC4C8A" w:rsidRPr="001B5E74" w:rsidRDefault="00172D9B" w:rsidP="00BC4C8A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  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программе - программе повышения квалификации</w:t>
      </w:r>
      <w:r w:rsidR="00BD3207">
        <w:rPr>
          <w:rFonts w:ascii="Times New Roman" w:hAnsi="Times New Roman" w:cs="Times New Roman"/>
          <w:b/>
          <w:sz w:val="24"/>
          <w:szCs w:val="24"/>
        </w:rPr>
        <w:br/>
      </w:r>
      <w:r w:rsidR="00BC4C8A" w:rsidRPr="001B5E74">
        <w:rPr>
          <w:rFonts w:ascii="Times New Roman" w:hAnsi="Times New Roman"/>
          <w:b/>
          <w:sz w:val="28"/>
        </w:rPr>
        <w:t>СОВРЕМЕННЫЕ ПРОБЛЕМЫ АДВОКАТСКОЙ ДЕЯТЕЛЬНОСТИ</w:t>
      </w:r>
    </w:p>
    <w:p w:rsidR="005D59FD" w:rsidRPr="00855B9A" w:rsidRDefault="005D59FD" w:rsidP="00BC4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3DE" w:rsidRPr="00366555" w:rsidRDefault="009B53DE" w:rsidP="00FF6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3DE" w:rsidRPr="00366555" w:rsidRDefault="009B53DE" w:rsidP="00FF6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3DE" w:rsidRPr="00366555" w:rsidRDefault="009B53DE" w:rsidP="00FF6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3DE" w:rsidRPr="00366555" w:rsidRDefault="009B53DE" w:rsidP="00FF6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3DE" w:rsidRPr="00366555" w:rsidRDefault="009B53DE" w:rsidP="00FF6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3DE" w:rsidRPr="00366555" w:rsidRDefault="009B53DE" w:rsidP="00FF6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3DE" w:rsidRPr="00366555" w:rsidRDefault="009B53DE" w:rsidP="00FF6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Pr="00FF6D67" w:rsidRDefault="00FF6D67" w:rsidP="00FF6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 2017</w:t>
      </w:r>
    </w:p>
    <w:p w:rsidR="005D59FD" w:rsidRDefault="005D59FD" w:rsidP="00190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9FD" w:rsidRDefault="005D59FD" w:rsidP="00190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8A" w:rsidRDefault="00BC4C8A" w:rsidP="00190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0422" w:rsidRPr="009B53DE" w:rsidRDefault="00190422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DE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9B53DE">
        <w:rPr>
          <w:rFonts w:ascii="Times New Roman" w:hAnsi="Times New Roman" w:cs="Times New Roman"/>
          <w:i/>
          <w:sz w:val="24"/>
          <w:szCs w:val="24"/>
        </w:rPr>
        <w:t>:</w:t>
      </w:r>
      <w:r w:rsidRPr="009B53DE">
        <w:rPr>
          <w:rFonts w:ascii="Times New Roman" w:hAnsi="Times New Roman" w:cs="Times New Roman"/>
          <w:sz w:val="24"/>
          <w:szCs w:val="24"/>
        </w:rPr>
        <w:t xml:space="preserve"> -</w:t>
      </w:r>
      <w:r w:rsidR="009B53DE" w:rsidRPr="009B53DE">
        <w:rPr>
          <w:rFonts w:ascii="Times New Roman" w:hAnsi="Times New Roman" w:cs="Times New Roman"/>
          <w:sz w:val="24"/>
          <w:szCs w:val="24"/>
        </w:rPr>
        <w:t xml:space="preserve"> адвокаты</w:t>
      </w:r>
      <w:r w:rsidR="002F1AB9">
        <w:rPr>
          <w:rFonts w:ascii="Times New Roman" w:hAnsi="Times New Roman" w:cs="Times New Roman"/>
          <w:sz w:val="24"/>
          <w:szCs w:val="24"/>
        </w:rPr>
        <w:t>, лица, претендующие на получение статуса адвоката.</w:t>
      </w:r>
    </w:p>
    <w:p w:rsidR="00190422" w:rsidRPr="009B53DE" w:rsidRDefault="00D6490C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DE">
        <w:rPr>
          <w:rFonts w:ascii="Times New Roman" w:hAnsi="Times New Roman" w:cs="Times New Roman"/>
          <w:b/>
          <w:i/>
          <w:sz w:val="24"/>
          <w:szCs w:val="24"/>
        </w:rPr>
        <w:t>Трудоемкость дисциплины</w:t>
      </w:r>
      <w:r w:rsidR="00190422" w:rsidRPr="009B53DE">
        <w:rPr>
          <w:rFonts w:ascii="Times New Roman" w:hAnsi="Times New Roman" w:cs="Times New Roman"/>
          <w:i/>
          <w:sz w:val="24"/>
          <w:szCs w:val="24"/>
        </w:rPr>
        <w:t>: -</w:t>
      </w:r>
      <w:r w:rsidR="00190422" w:rsidRPr="009B53DE">
        <w:rPr>
          <w:rFonts w:ascii="Times New Roman" w:hAnsi="Times New Roman" w:cs="Times New Roman"/>
          <w:sz w:val="24"/>
          <w:szCs w:val="24"/>
        </w:rPr>
        <w:t xml:space="preserve"> 72 часа</w:t>
      </w:r>
      <w:r w:rsidRPr="009B53DE">
        <w:rPr>
          <w:rFonts w:ascii="Times New Roman" w:hAnsi="Times New Roman" w:cs="Times New Roman"/>
          <w:sz w:val="24"/>
          <w:szCs w:val="24"/>
        </w:rPr>
        <w:t>, из них</w:t>
      </w:r>
      <w:r w:rsidR="009B53DE" w:rsidRPr="009B53DE">
        <w:rPr>
          <w:rFonts w:ascii="Times New Roman" w:hAnsi="Times New Roman" w:cs="Times New Roman"/>
          <w:sz w:val="24"/>
          <w:szCs w:val="24"/>
        </w:rPr>
        <w:t xml:space="preserve"> 44</w:t>
      </w:r>
      <w:r w:rsidRPr="009B53DE">
        <w:rPr>
          <w:rFonts w:ascii="Times New Roman" w:hAnsi="Times New Roman" w:cs="Times New Roman"/>
          <w:sz w:val="24"/>
          <w:szCs w:val="24"/>
        </w:rPr>
        <w:t xml:space="preserve"> </w:t>
      </w:r>
      <w:r w:rsidR="00190422" w:rsidRPr="009B53DE">
        <w:rPr>
          <w:rFonts w:ascii="Times New Roman" w:hAnsi="Times New Roman" w:cs="Times New Roman"/>
          <w:sz w:val="24"/>
          <w:szCs w:val="24"/>
        </w:rPr>
        <w:t>ч</w:t>
      </w:r>
      <w:r w:rsidR="009B53DE" w:rsidRPr="009B53DE">
        <w:rPr>
          <w:rFonts w:ascii="Times New Roman" w:hAnsi="Times New Roman" w:cs="Times New Roman"/>
          <w:sz w:val="24"/>
          <w:szCs w:val="24"/>
        </w:rPr>
        <w:t>аса</w:t>
      </w:r>
      <w:r w:rsidRPr="009B53DE">
        <w:rPr>
          <w:rFonts w:ascii="Times New Roman" w:hAnsi="Times New Roman" w:cs="Times New Roman"/>
          <w:sz w:val="24"/>
          <w:szCs w:val="24"/>
        </w:rPr>
        <w:t xml:space="preserve"> - </w:t>
      </w:r>
      <w:r w:rsidR="009B53DE" w:rsidRPr="009B53DE">
        <w:rPr>
          <w:rFonts w:ascii="Times New Roman" w:hAnsi="Times New Roman" w:cs="Times New Roman"/>
          <w:sz w:val="24"/>
          <w:szCs w:val="24"/>
        </w:rPr>
        <w:t xml:space="preserve"> лекций, 28 часов</w:t>
      </w:r>
      <w:r w:rsidRPr="009B53DE">
        <w:rPr>
          <w:rFonts w:ascii="Times New Roman" w:hAnsi="Times New Roman" w:cs="Times New Roman"/>
          <w:sz w:val="24"/>
          <w:szCs w:val="24"/>
        </w:rPr>
        <w:t xml:space="preserve"> -</w:t>
      </w:r>
      <w:r w:rsidR="00190422" w:rsidRPr="009B53DE">
        <w:rPr>
          <w:rFonts w:ascii="Times New Roman" w:hAnsi="Times New Roman" w:cs="Times New Roman"/>
          <w:sz w:val="24"/>
          <w:szCs w:val="24"/>
        </w:rPr>
        <w:t xml:space="preserve"> семинарских, практических, лабораторных занятий. Форма итогового</w:t>
      </w:r>
      <w:r w:rsidR="009B53DE" w:rsidRPr="009B53DE">
        <w:rPr>
          <w:rFonts w:ascii="Times New Roman" w:hAnsi="Times New Roman" w:cs="Times New Roman"/>
          <w:sz w:val="24"/>
          <w:szCs w:val="24"/>
        </w:rPr>
        <w:t xml:space="preserve"> контроля: зачет</w:t>
      </w:r>
      <w:r w:rsidR="00190422" w:rsidRPr="009B53DE">
        <w:rPr>
          <w:rFonts w:ascii="Times New Roman" w:hAnsi="Times New Roman" w:cs="Times New Roman"/>
          <w:sz w:val="24"/>
          <w:szCs w:val="24"/>
        </w:rPr>
        <w:t>.</w:t>
      </w:r>
    </w:p>
    <w:p w:rsidR="00190422" w:rsidRPr="009B53DE" w:rsidRDefault="00190422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DE">
        <w:rPr>
          <w:rFonts w:ascii="Times New Roman" w:hAnsi="Times New Roman" w:cs="Times New Roman"/>
          <w:b/>
          <w:i/>
          <w:sz w:val="24"/>
          <w:szCs w:val="24"/>
        </w:rPr>
        <w:t>Форма обучения:</w:t>
      </w:r>
      <w:r w:rsidRPr="009B53DE">
        <w:rPr>
          <w:rFonts w:ascii="Times New Roman" w:hAnsi="Times New Roman" w:cs="Times New Roman"/>
          <w:sz w:val="24"/>
          <w:szCs w:val="24"/>
        </w:rPr>
        <w:t xml:space="preserve"> - </w:t>
      </w:r>
      <w:r w:rsidR="00BC4C8A" w:rsidRPr="009B53DE">
        <w:rPr>
          <w:rFonts w:ascii="Times New Roman" w:hAnsi="Times New Roman" w:cs="Times New Roman"/>
          <w:sz w:val="24"/>
          <w:szCs w:val="24"/>
        </w:rPr>
        <w:t xml:space="preserve">очная, </w:t>
      </w:r>
      <w:r w:rsidRPr="009B53DE">
        <w:rPr>
          <w:rFonts w:ascii="Times New Roman" w:hAnsi="Times New Roman" w:cs="Times New Roman"/>
          <w:sz w:val="24"/>
          <w:szCs w:val="24"/>
        </w:rPr>
        <w:t>с отрывом от работы.</w:t>
      </w:r>
    </w:p>
    <w:p w:rsidR="002269CD" w:rsidRPr="009B53DE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DE">
        <w:rPr>
          <w:rFonts w:ascii="Times New Roman" w:hAnsi="Times New Roman" w:cs="Times New Roman"/>
          <w:b/>
          <w:i/>
          <w:sz w:val="24"/>
          <w:szCs w:val="24"/>
        </w:rPr>
        <w:t xml:space="preserve">Целью программы является </w:t>
      </w:r>
      <w:r w:rsidR="009B53DE" w:rsidRPr="009B53DE">
        <w:rPr>
          <w:rFonts w:ascii="Times New Roman" w:hAnsi="Times New Roman" w:cs="Times New Roman"/>
          <w:sz w:val="24"/>
          <w:szCs w:val="24"/>
        </w:rPr>
        <w:t>развитие базовых компетенций,</w:t>
      </w:r>
      <w:r w:rsidRPr="009B53DE">
        <w:rPr>
          <w:rFonts w:ascii="Times New Roman" w:hAnsi="Times New Roman" w:cs="Times New Roman"/>
          <w:sz w:val="24"/>
          <w:szCs w:val="24"/>
        </w:rPr>
        <w:t xml:space="preserve"> необходимых профессиональных навыков и </w:t>
      </w:r>
      <w:r w:rsidR="009B53DE" w:rsidRPr="009B53DE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9B53DE">
        <w:rPr>
          <w:rFonts w:ascii="Times New Roman" w:hAnsi="Times New Roman" w:cs="Times New Roman"/>
          <w:sz w:val="24"/>
          <w:szCs w:val="24"/>
        </w:rPr>
        <w:t>до</w:t>
      </w:r>
      <w:r w:rsidR="009B53DE" w:rsidRPr="009B53DE">
        <w:rPr>
          <w:rFonts w:ascii="Times New Roman" w:hAnsi="Times New Roman" w:cs="Times New Roman"/>
          <w:sz w:val="24"/>
          <w:szCs w:val="24"/>
        </w:rPr>
        <w:t>полнительных знаний у адвокатов</w:t>
      </w:r>
      <w:r w:rsidRPr="009B53DE">
        <w:rPr>
          <w:rFonts w:ascii="Times New Roman" w:hAnsi="Times New Roman" w:cs="Times New Roman"/>
          <w:sz w:val="24"/>
          <w:szCs w:val="24"/>
        </w:rPr>
        <w:t xml:space="preserve"> в условиях</w:t>
      </w:r>
      <w:r w:rsidR="009B53DE" w:rsidRPr="009B53DE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9B53DE">
        <w:rPr>
          <w:rFonts w:ascii="Times New Roman" w:hAnsi="Times New Roman" w:cs="Times New Roman"/>
          <w:sz w:val="24"/>
          <w:szCs w:val="24"/>
        </w:rPr>
        <w:t xml:space="preserve"> </w:t>
      </w:r>
      <w:r w:rsidR="009B53DE" w:rsidRPr="009B53DE">
        <w:rPr>
          <w:rFonts w:ascii="Times New Roman" w:hAnsi="Times New Roman" w:cs="Times New Roman"/>
          <w:sz w:val="24"/>
          <w:szCs w:val="24"/>
        </w:rPr>
        <w:t xml:space="preserve">современного законодательства </w:t>
      </w:r>
      <w:r w:rsidRPr="009B53DE">
        <w:rPr>
          <w:rFonts w:ascii="Times New Roman" w:hAnsi="Times New Roman" w:cs="Times New Roman"/>
          <w:sz w:val="24"/>
          <w:szCs w:val="24"/>
        </w:rPr>
        <w:t>на территории РФ.</w:t>
      </w:r>
    </w:p>
    <w:p w:rsidR="009B53DE" w:rsidRPr="009B53DE" w:rsidRDefault="002269CD" w:rsidP="009B53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53DE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 </w:t>
      </w:r>
    </w:p>
    <w:p w:rsidR="009B53DE" w:rsidRPr="009B53DE" w:rsidRDefault="009B53DE" w:rsidP="009B5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D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B53DE">
        <w:rPr>
          <w:rFonts w:ascii="Times New Roman" w:hAnsi="Times New Roman" w:cs="Times New Roman"/>
          <w:sz w:val="24"/>
          <w:szCs w:val="24"/>
        </w:rPr>
        <w:t>накопление у слушателей теоретических знаний в области профессиональной этики адвоката и приобретение навыков выбора наиболее верного этически решения в сложных ситуациях, возникающих в деятельности адвоката;</w:t>
      </w:r>
    </w:p>
    <w:p w:rsidR="009B53DE" w:rsidRPr="009B53DE" w:rsidRDefault="009B53DE" w:rsidP="009B53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53DE">
        <w:rPr>
          <w:rFonts w:ascii="Times New Roman" w:hAnsi="Times New Roman" w:cs="Times New Roman"/>
          <w:sz w:val="24"/>
          <w:szCs w:val="24"/>
        </w:rPr>
        <w:t xml:space="preserve">-приобретение и систематизация знаний об исторических формах организации адвокатуры, их взаимном влиянии с представлениями на роль адвокатуры в обществе </w:t>
      </w:r>
      <w:proofErr w:type="gramStart"/>
      <w:r w:rsidRPr="009B53DE">
        <w:rPr>
          <w:rFonts w:ascii="Times New Roman" w:hAnsi="Times New Roman" w:cs="Times New Roman"/>
          <w:sz w:val="24"/>
          <w:szCs w:val="24"/>
        </w:rPr>
        <w:t>и  представления</w:t>
      </w:r>
      <w:proofErr w:type="gramEnd"/>
      <w:r w:rsidRPr="009B53DE">
        <w:rPr>
          <w:rFonts w:ascii="Times New Roman" w:hAnsi="Times New Roman" w:cs="Times New Roman"/>
          <w:sz w:val="24"/>
          <w:szCs w:val="24"/>
        </w:rPr>
        <w:t xml:space="preserve"> о современной  роли адвокатуры и правовом положении адвоката и адвокатского сообщества в РФ.</w:t>
      </w:r>
    </w:p>
    <w:p w:rsidR="00B53F76" w:rsidRDefault="009B53DE" w:rsidP="009B53DE">
      <w:pPr>
        <w:pStyle w:val="10"/>
        <w:tabs>
          <w:tab w:val="clear" w:pos="851"/>
          <w:tab w:val="left" w:pos="993"/>
        </w:tabs>
        <w:ind w:left="57" w:firstLine="0"/>
        <w:rPr>
          <w:szCs w:val="24"/>
        </w:rPr>
      </w:pPr>
      <w:r w:rsidRPr="00B53F76">
        <w:rPr>
          <w:rFonts w:eastAsiaTheme="minorEastAsia"/>
          <w:szCs w:val="24"/>
        </w:rPr>
        <w:t>-формирование</w:t>
      </w:r>
      <w:r w:rsidRPr="00B53F76">
        <w:rPr>
          <w:szCs w:val="24"/>
        </w:rPr>
        <w:t xml:space="preserve"> и систематизация знаний о правах и обязанностях адвоката, участвующего в уголовном, гражданском</w:t>
      </w:r>
      <w:r w:rsidRPr="009B53DE">
        <w:rPr>
          <w:szCs w:val="24"/>
        </w:rPr>
        <w:t xml:space="preserve"> и арбитражном судопроизводствах, способах и гарантиях реализации его прав, а также выработка практических навыков, необходимых для осуществления адвокатом деятельности в уголовном, гражданском и </w:t>
      </w:r>
      <w:proofErr w:type="gramStart"/>
      <w:r w:rsidRPr="009B53DE">
        <w:rPr>
          <w:szCs w:val="24"/>
        </w:rPr>
        <w:t>арбитражном  судопроизводствах</w:t>
      </w:r>
      <w:proofErr w:type="gramEnd"/>
      <w:r w:rsidR="00B53F76">
        <w:rPr>
          <w:szCs w:val="24"/>
        </w:rPr>
        <w:t>;</w:t>
      </w:r>
    </w:p>
    <w:p w:rsidR="00B53F76" w:rsidRPr="00B53F76" w:rsidRDefault="00B53F76" w:rsidP="009B53DE">
      <w:pPr>
        <w:pStyle w:val="10"/>
        <w:tabs>
          <w:tab w:val="clear" w:pos="851"/>
          <w:tab w:val="left" w:pos="993"/>
        </w:tabs>
        <w:ind w:left="57" w:firstLine="0"/>
      </w:pPr>
      <w:r>
        <w:rPr>
          <w:szCs w:val="24"/>
        </w:rPr>
        <w:t>-</w:t>
      </w:r>
      <w:r w:rsidRPr="00B53F76">
        <w:t xml:space="preserve"> </w:t>
      </w:r>
      <w:r w:rsidRPr="00F237BF">
        <w:t>приобретение слушателями теоретических знаний об организации ЕСПЧ, требованиях, предъявляемых им к жалобам, процедуре судопроизводства в Европейском Суде по правам человека</w:t>
      </w:r>
      <w:r>
        <w:t xml:space="preserve"> и</w:t>
      </w:r>
      <w:r w:rsidRPr="00F237BF">
        <w:t xml:space="preserve"> навыков подготовки жалобы и составления состязательных бумаг, необходимых для производства в ЕСПЧ.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>Входные требования к обучающимся.</w:t>
      </w:r>
      <w:r w:rsidRPr="0022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Слушатели программы должны: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CD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- об</w:t>
      </w:r>
      <w:r w:rsidR="009B53DE">
        <w:rPr>
          <w:rFonts w:ascii="Times New Roman" w:hAnsi="Times New Roman" w:cs="Times New Roman"/>
          <w:sz w:val="24"/>
          <w:szCs w:val="24"/>
        </w:rPr>
        <w:t>щие положения уголовного, гражданского, семейного, и других материальных отраслей права</w:t>
      </w:r>
      <w:r w:rsidRPr="002269CD">
        <w:rPr>
          <w:rFonts w:ascii="Times New Roman" w:hAnsi="Times New Roman" w:cs="Times New Roman"/>
          <w:sz w:val="24"/>
          <w:szCs w:val="24"/>
        </w:rPr>
        <w:t>;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 xml:space="preserve">- общие положения </w:t>
      </w:r>
      <w:r w:rsidR="009B53DE">
        <w:rPr>
          <w:rFonts w:ascii="Times New Roman" w:hAnsi="Times New Roman" w:cs="Times New Roman"/>
          <w:sz w:val="24"/>
          <w:szCs w:val="24"/>
        </w:rPr>
        <w:t xml:space="preserve">уголовно-процессуального, </w:t>
      </w:r>
      <w:r w:rsidRPr="002269CD">
        <w:rPr>
          <w:rFonts w:ascii="Times New Roman" w:hAnsi="Times New Roman" w:cs="Times New Roman"/>
          <w:sz w:val="24"/>
          <w:szCs w:val="24"/>
        </w:rPr>
        <w:t>гражданско-</w:t>
      </w:r>
      <w:proofErr w:type="gramStart"/>
      <w:r w:rsidRPr="002269CD">
        <w:rPr>
          <w:rFonts w:ascii="Times New Roman" w:hAnsi="Times New Roman" w:cs="Times New Roman"/>
          <w:sz w:val="24"/>
          <w:szCs w:val="24"/>
        </w:rPr>
        <w:t xml:space="preserve">процессуального </w:t>
      </w:r>
      <w:r w:rsidR="009B53D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B53DE">
        <w:rPr>
          <w:rFonts w:ascii="Times New Roman" w:hAnsi="Times New Roman" w:cs="Times New Roman"/>
          <w:sz w:val="24"/>
          <w:szCs w:val="24"/>
        </w:rPr>
        <w:t xml:space="preserve"> арбитражно-процессуального </w:t>
      </w:r>
      <w:r w:rsidRPr="002269CD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CD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2269CD" w:rsidRPr="002269CD" w:rsidRDefault="00B53F76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основами 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адвокатской этике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в сфере реализации своей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 xml:space="preserve">- навыками применения правовых норм в </w:t>
      </w:r>
      <w:r w:rsidR="009B53DE">
        <w:rPr>
          <w:rFonts w:ascii="Times New Roman" w:hAnsi="Times New Roman" w:cs="Times New Roman"/>
          <w:sz w:val="24"/>
          <w:szCs w:val="24"/>
        </w:rPr>
        <w:t>сфере осуществления адвокатской</w:t>
      </w:r>
      <w:r w:rsidRPr="002269CD">
        <w:rPr>
          <w:rFonts w:ascii="Times New Roman" w:hAnsi="Times New Roman" w:cs="Times New Roman"/>
          <w:sz w:val="24"/>
          <w:szCs w:val="24"/>
        </w:rPr>
        <w:t xml:space="preserve"> деятельности.   </w:t>
      </w:r>
    </w:p>
    <w:p w:rsidR="002269CD" w:rsidRPr="002269CD" w:rsidRDefault="002269CD" w:rsidP="00190422">
      <w:pPr>
        <w:pStyle w:val="3"/>
        <w:widowControl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обучения:</w:t>
      </w:r>
      <w:r w:rsidRPr="0022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Программа повышения квалификации «</w:t>
      </w:r>
      <w:r w:rsidR="00B53F76" w:rsidRPr="00B53F7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53F76" w:rsidRPr="00B53F76">
        <w:rPr>
          <w:rFonts w:ascii="Times New Roman" w:hAnsi="Times New Roman"/>
          <w:b/>
          <w:i/>
          <w:sz w:val="24"/>
          <w:szCs w:val="24"/>
        </w:rPr>
        <w:t>Современные проблемы адвокатской деятельности</w:t>
      </w:r>
      <w:r w:rsidR="00B53F76" w:rsidRPr="00B53F7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269CD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 слушателей следующих профессиональных компетенций:</w:t>
      </w:r>
    </w:p>
    <w:p w:rsidR="002269CD" w:rsidRPr="002269CD" w:rsidRDefault="00974D3E" w:rsidP="001904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2269CD" w:rsidRPr="002269CD" w:rsidRDefault="00974D3E" w:rsidP="001904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квалифицированно толковать нормативные правовые акты (ПК-7);</w:t>
      </w:r>
    </w:p>
    <w:p w:rsidR="002269CD" w:rsidRPr="002269CD" w:rsidRDefault="002269CD" w:rsidP="00190422">
      <w:pPr>
        <w:pStyle w:val="3"/>
        <w:widowControl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В результате обучения слушатель должен: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Знать:</w:t>
      </w:r>
    </w:p>
    <w:p w:rsidR="00B53F76" w:rsidRDefault="002269CD" w:rsidP="00190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76">
        <w:rPr>
          <w:rFonts w:ascii="Times New Roman" w:hAnsi="Times New Roman" w:cs="Times New Roman"/>
          <w:sz w:val="24"/>
          <w:szCs w:val="24"/>
        </w:rPr>
        <w:t xml:space="preserve">систему нормативных правовых актов, регулирующих деятельность </w:t>
      </w:r>
      <w:r w:rsidR="00B53F76">
        <w:rPr>
          <w:rFonts w:ascii="Times New Roman" w:hAnsi="Times New Roman" w:cs="Times New Roman"/>
          <w:sz w:val="24"/>
          <w:szCs w:val="24"/>
        </w:rPr>
        <w:t>адвокатов, и применяемых последними в своей профессиональной деятельности;</w:t>
      </w:r>
    </w:p>
    <w:p w:rsidR="002269CD" w:rsidRPr="002269CD" w:rsidRDefault="002269CD" w:rsidP="00190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 xml:space="preserve">основные правила успешной коммуникации </w:t>
      </w:r>
      <w:r w:rsidR="00B53F76">
        <w:rPr>
          <w:rFonts w:ascii="Times New Roman" w:hAnsi="Times New Roman" w:cs="Times New Roman"/>
          <w:sz w:val="24"/>
          <w:szCs w:val="24"/>
        </w:rPr>
        <w:t xml:space="preserve">и соблюдения профессиональной этики </w:t>
      </w:r>
      <w:r w:rsidRPr="002269CD">
        <w:rPr>
          <w:rFonts w:ascii="Times New Roman" w:hAnsi="Times New Roman" w:cs="Times New Roman"/>
          <w:sz w:val="24"/>
          <w:szCs w:val="24"/>
        </w:rPr>
        <w:t>при осуществлении своей профессиональной деятельности.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Уметь:</w:t>
      </w:r>
    </w:p>
    <w:p w:rsidR="002269CD" w:rsidRDefault="00B53F76" w:rsidP="00190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 и правильно </w:t>
      </w:r>
      <w:r w:rsidR="002269CD" w:rsidRPr="002269CD">
        <w:rPr>
          <w:rFonts w:ascii="Times New Roman" w:hAnsi="Times New Roman" w:cs="Times New Roman"/>
          <w:sz w:val="24"/>
          <w:szCs w:val="24"/>
        </w:rPr>
        <w:t>применять в практической деятельности положения действующего законодательства РФ;</w:t>
      </w:r>
    </w:p>
    <w:p w:rsidR="00B53F76" w:rsidRDefault="00B53F76" w:rsidP="00190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необходимые документы в соответствии с действующим законодательством;</w:t>
      </w:r>
    </w:p>
    <w:p w:rsidR="00B53F76" w:rsidRPr="002269CD" w:rsidRDefault="00B53F76" w:rsidP="00190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</w:t>
      </w:r>
      <w:r w:rsidR="002F1AB9">
        <w:rPr>
          <w:rFonts w:ascii="Times New Roman" w:hAnsi="Times New Roman" w:cs="Times New Roman"/>
          <w:sz w:val="24"/>
          <w:szCs w:val="24"/>
        </w:rPr>
        <w:t xml:space="preserve"> и реализовать</w:t>
      </w:r>
      <w:r>
        <w:rPr>
          <w:rFonts w:ascii="Times New Roman" w:hAnsi="Times New Roman" w:cs="Times New Roman"/>
          <w:sz w:val="24"/>
          <w:szCs w:val="24"/>
        </w:rPr>
        <w:t xml:space="preserve"> наиболее эффективный способ защиты на</w:t>
      </w:r>
      <w:r w:rsidR="002F1AB9">
        <w:rPr>
          <w:rFonts w:ascii="Times New Roman" w:hAnsi="Times New Roman" w:cs="Times New Roman"/>
          <w:sz w:val="24"/>
          <w:szCs w:val="24"/>
        </w:rPr>
        <w:t>рушенных прав.</w:t>
      </w:r>
    </w:p>
    <w:p w:rsidR="002269CD" w:rsidRPr="002269CD" w:rsidRDefault="002269CD" w:rsidP="00190422">
      <w:pPr>
        <w:pStyle w:val="3"/>
        <w:widowControl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Программа должна обеспечивать повышение качественного уровня профессиональных навыков нотариусов, помощников нотариусов, иных сотрудников нотариальных контор, а также получение ими необходимых знаний по теме обучения, позволяющих им успешно пройти процедуру итоговой аттестации.</w:t>
      </w:r>
    </w:p>
    <w:p w:rsidR="002269CD" w:rsidRPr="00B53F76" w:rsidRDefault="002269CD" w:rsidP="00B53F76">
      <w:pPr>
        <w:pStyle w:val="Preformatted"/>
        <w:tabs>
          <w:tab w:val="clear" w:pos="959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B53F76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</w:t>
      </w:r>
      <w:r w:rsidRPr="00B53F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(принципы) построения </w:t>
      </w:r>
      <w:r w:rsidRPr="00B53F76">
        <w:rPr>
          <w:rFonts w:ascii="Times New Roman" w:hAnsi="Times New Roman" w:cs="Times New Roman"/>
          <w:b/>
          <w:i/>
          <w:sz w:val="24"/>
          <w:szCs w:val="24"/>
        </w:rPr>
        <w:t xml:space="preserve">программы </w:t>
      </w:r>
      <w:r w:rsidR="00B53F76" w:rsidRPr="00B53F76">
        <w:rPr>
          <w:rFonts w:ascii="Times New Roman" w:hAnsi="Times New Roman" w:cs="Times New Roman"/>
          <w:b/>
          <w:i/>
          <w:sz w:val="24"/>
          <w:szCs w:val="24"/>
        </w:rPr>
        <w:t>повышения квалификации «</w:t>
      </w:r>
      <w:r w:rsidR="00B53F76" w:rsidRPr="00B53F76">
        <w:rPr>
          <w:rFonts w:ascii="Times New Roman" w:hAnsi="Times New Roman"/>
          <w:b/>
          <w:i/>
          <w:sz w:val="24"/>
          <w:szCs w:val="24"/>
        </w:rPr>
        <w:t>Современные проблемы адвокатской деятельности</w:t>
      </w:r>
      <w:r w:rsidR="00B53F76" w:rsidRPr="00B53F76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данной программы повышения квалификации является: 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модульная структура программы;</w:t>
      </w:r>
    </w:p>
    <w:p w:rsidR="002269CD" w:rsidRPr="002269CD" w:rsidRDefault="002269CD" w:rsidP="00190422">
      <w:pPr>
        <w:pStyle w:val="a3"/>
        <w:numPr>
          <w:ilvl w:val="0"/>
          <w:numId w:val="1"/>
        </w:numPr>
        <w:tabs>
          <w:tab w:val="clear" w:pos="1800"/>
          <w:tab w:val="clear" w:pos="4677"/>
          <w:tab w:val="clear" w:pos="9355"/>
          <w:tab w:val="num" w:pos="0"/>
          <w:tab w:val="left" w:pos="180"/>
          <w:tab w:val="left" w:pos="567"/>
        </w:tabs>
        <w:ind w:left="0" w:firstLine="0"/>
        <w:jc w:val="both"/>
      </w:pPr>
      <w:r w:rsidRPr="002269CD">
        <w:t xml:space="preserve">в основу проектирования программы положен </w:t>
      </w:r>
      <w:proofErr w:type="spellStart"/>
      <w:r w:rsidRPr="002269CD">
        <w:t>компетентностный</w:t>
      </w:r>
      <w:proofErr w:type="spellEnd"/>
      <w:r w:rsidRPr="002269CD">
        <w:t xml:space="preserve"> подход;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технологий, инновационных методов обучения;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возможность формирования индивидуальной траектории обучения;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использование активных методов обучения (деловых игр, метода проектов, кейс-</w:t>
      </w:r>
      <w:proofErr w:type="spellStart"/>
      <w:r w:rsidRPr="002269CD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2269CD">
        <w:rPr>
          <w:rFonts w:ascii="Times New Roman" w:hAnsi="Times New Roman" w:cs="Times New Roman"/>
          <w:sz w:val="24"/>
          <w:szCs w:val="24"/>
        </w:rPr>
        <w:t>, портфолио и пр.);</w:t>
      </w:r>
    </w:p>
    <w:p w:rsidR="00FF6D67" w:rsidRPr="00974D3E" w:rsidRDefault="002269CD" w:rsidP="00FF6D67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обучение в рамках образовательной программы реализуют преподаватели-практики, большая часть которых имеет ученую степень не ниже кандидата наук (юридических, медицинских).</w:t>
      </w:r>
    </w:p>
    <w:p w:rsidR="00B53F76" w:rsidRDefault="00B53F76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703" w:rsidRDefault="00FF6D67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Pr="00FF6D67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30703" w:rsidRPr="00730703">
        <w:rPr>
          <w:b/>
          <w:sz w:val="24"/>
          <w:szCs w:val="24"/>
        </w:rPr>
        <w:t xml:space="preserve"> </w:t>
      </w:r>
    </w:p>
    <w:p w:rsidR="00BC4C8A" w:rsidRPr="00BC4C8A" w:rsidRDefault="00BC4C8A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BC4C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4C8A">
        <w:rPr>
          <w:rFonts w:ascii="Times New Roman" w:hAnsi="Times New Roman" w:cs="Times New Roman"/>
          <w:b/>
          <w:sz w:val="24"/>
          <w:szCs w:val="24"/>
        </w:rPr>
        <w:t xml:space="preserve"> ПРОФЕССИОНАЛЬНАЯ ЭТИКА АДВОКАТА</w:t>
      </w:r>
    </w:p>
    <w:p w:rsidR="00BC4C8A" w:rsidRPr="00BC4C8A" w:rsidRDefault="00BC4C8A" w:rsidP="00BC4C8A">
      <w:pPr>
        <w:numPr>
          <w:ilvl w:val="0"/>
          <w:numId w:val="4"/>
        </w:numPr>
        <w:tabs>
          <w:tab w:val="clear" w:pos="108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>Понятие и нормативное регулирование адвокатской этики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</w:rPr>
        <w:t xml:space="preserve"> </w:t>
      </w:r>
      <w:r w:rsidRPr="00BC4C8A">
        <w:rPr>
          <w:rFonts w:ascii="Times New Roman" w:hAnsi="Times New Roman" w:cs="Times New Roman"/>
          <w:sz w:val="24"/>
          <w:szCs w:val="24"/>
        </w:rPr>
        <w:t>Понятие адвокатской этики. Соотношение понятий «адвокатская этика», «профессиональная ответственность адвоката», «правовое регулирование деятельности адвоката»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 Обязательства адвоката. Сложности в соблюдении адвокатами этических норм и выполнении ими своих обязательств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Независимость адвоката как необходимое условие возможности им выбора наиболее верного этически решения в сложных ситуациях, возникающих в его деятельности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 Степень и пределы нормативного регулирования деятельности адвоката</w:t>
      </w:r>
    </w:p>
    <w:p w:rsidR="00BC4C8A" w:rsidRPr="00BC4C8A" w:rsidRDefault="00BC4C8A" w:rsidP="00BC4C8A">
      <w:pPr>
        <w:numPr>
          <w:ilvl w:val="0"/>
          <w:numId w:val="4"/>
        </w:numPr>
        <w:tabs>
          <w:tab w:val="clear" w:pos="108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 xml:space="preserve">Этические проблемы, связанные с принятием на себя поручения клиента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Пределы свободы адвоката в решении вопроса о том, принимать ли на себя поручение клиента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Конфликт интересов. Деятельность адвоката в ситуации конфликта интересов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Оказание бесплатной юридической помощи и работа по назначению</w:t>
      </w:r>
    </w:p>
    <w:p w:rsidR="00BC4C8A" w:rsidRPr="00BC4C8A" w:rsidRDefault="00BC4C8A" w:rsidP="00BC4C8A">
      <w:pPr>
        <w:numPr>
          <w:ilvl w:val="0"/>
          <w:numId w:val="4"/>
        </w:numPr>
        <w:tabs>
          <w:tab w:val="clear" w:pos="108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 xml:space="preserve">Этические проблемы, связанные с взаимоотношениями адвокат-клиент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Адвокатская тайна и ее пределы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Пределы полномочий адвоката по делу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Обеспечение адвокатом клиенту компетентного представительства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Использование адвокатом денег и имущества клиента</w:t>
      </w:r>
    </w:p>
    <w:p w:rsidR="00BC4C8A" w:rsidRPr="00BC4C8A" w:rsidRDefault="00BC4C8A" w:rsidP="00BC4C8A">
      <w:pPr>
        <w:numPr>
          <w:ilvl w:val="0"/>
          <w:numId w:val="4"/>
        </w:numPr>
        <w:tabs>
          <w:tab w:val="clear" w:pos="108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lastRenderedPageBreak/>
        <w:t xml:space="preserve">Этические проблемы, связанные с юридической практикой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Взаимоотношения между адвокатами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Допустимая и недопустимая реклама деятельности адвоката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Определение величины и методы получения гонорара адвокатом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Взаимоотношения между адвокатом и адвокатским образованием  </w:t>
      </w:r>
    </w:p>
    <w:p w:rsidR="00BC4C8A" w:rsidRPr="00BC4C8A" w:rsidRDefault="00BC4C8A" w:rsidP="00BC4C8A">
      <w:pPr>
        <w:numPr>
          <w:ilvl w:val="0"/>
          <w:numId w:val="4"/>
        </w:numPr>
        <w:tabs>
          <w:tab w:val="clear" w:pos="108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 xml:space="preserve">Этические проблемы, возникающие в ходе судопроизводства 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 xml:space="preserve"> Советы, даваемые адвокатом клиенту, и поведение адвоката в суде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 xml:space="preserve"> Общение адвоката с противоположной стороной и ее представителями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Контакты адвоката с прессой по поводу конкретного дела</w:t>
      </w:r>
    </w:p>
    <w:p w:rsidR="00BC4C8A" w:rsidRPr="00BC4C8A" w:rsidRDefault="00BC4C8A" w:rsidP="00BC4C8A">
      <w:pPr>
        <w:numPr>
          <w:ilvl w:val="1"/>
          <w:numId w:val="4"/>
        </w:numPr>
        <w:tabs>
          <w:tab w:val="clear" w:pos="417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Поведение адвоката во внеслужебное время</w:t>
      </w:r>
    </w:p>
    <w:p w:rsidR="00BC4C8A" w:rsidRPr="00BC4C8A" w:rsidRDefault="00BC4C8A" w:rsidP="00BC4C8A">
      <w:pPr>
        <w:numPr>
          <w:ilvl w:val="0"/>
          <w:numId w:val="4"/>
        </w:numPr>
        <w:tabs>
          <w:tab w:val="clear" w:pos="108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 xml:space="preserve">Дисциплинарное производство. Квалификационная комиссия и Совет Адвокатской палаты </w:t>
      </w:r>
    </w:p>
    <w:p w:rsidR="002F1AB9" w:rsidRDefault="002F1AB9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BC4C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4C8A">
        <w:rPr>
          <w:rFonts w:ascii="Times New Roman" w:hAnsi="Times New Roman" w:cs="Times New Roman"/>
          <w:b/>
          <w:sz w:val="24"/>
          <w:szCs w:val="24"/>
        </w:rPr>
        <w:t xml:space="preserve"> ЗАКОНОДАТЕЛЬСТВО ОБ АДВОКАТСКОЙ ДЕЯТЕЛЬНОСТИ, ОРГАНИЗАЦИЯ ДЕЯТЕЛЬНОСТИ АДВОКАТА</w:t>
      </w:r>
    </w:p>
    <w:p w:rsidR="00BC4C8A" w:rsidRPr="00BC4C8A" w:rsidRDefault="00BC4C8A" w:rsidP="00BC4C8A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Понятие и задачи адвокатуры.</w:t>
      </w:r>
      <w:r w:rsidRPr="00BC4C8A">
        <w:rPr>
          <w:rFonts w:ascii="Times New Roman" w:hAnsi="Times New Roman" w:cs="Times New Roman"/>
          <w:b/>
          <w:bCs/>
          <w:sz w:val="24"/>
        </w:rPr>
        <w:t xml:space="preserve"> История развития адвокатуры. Известные истории формы организации адвокатуры, их влияние на адвокатскую деятельность</w:t>
      </w:r>
    </w:p>
    <w:p w:rsidR="00BC4C8A" w:rsidRPr="00BC4C8A" w:rsidRDefault="00BC4C8A" w:rsidP="00BC4C8A">
      <w:pPr>
        <w:numPr>
          <w:ilvl w:val="1"/>
          <w:numId w:val="6"/>
        </w:numPr>
        <w:tabs>
          <w:tab w:val="clear" w:pos="417"/>
          <w:tab w:val="num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Понятие адвокатуры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1.2. Задачи адвокатуры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1.3. Появление адвокатуры. Исторические формы организации адвокатуры в период до Судебной реформы в России (1864 года).</w:t>
      </w:r>
    </w:p>
    <w:p w:rsidR="00BC4C8A" w:rsidRPr="00BC4C8A" w:rsidRDefault="00BC4C8A" w:rsidP="00BC4C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1.4. Организация адвокатуры, адвокатской деятельности и оказания юридической помощи в России в период действия Судебных Уставов. Правила и традиции Российской адвокатуры.</w:t>
      </w:r>
    </w:p>
    <w:p w:rsidR="00BC4C8A" w:rsidRPr="00BC4C8A" w:rsidRDefault="00BC4C8A" w:rsidP="00BC4C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 xml:space="preserve">1.5. Организация и деятельность адвокатуры в РСФСР (1917 – </w:t>
      </w:r>
      <w:smartTag w:uri="urn:schemas-microsoft-com:office:smarttags" w:element="metricconverter">
        <w:smartTagPr>
          <w:attr w:name="ProductID" w:val="1986 г"/>
        </w:smartTagPr>
        <w:r w:rsidRPr="00BC4C8A">
          <w:rPr>
            <w:rFonts w:ascii="Times New Roman" w:hAnsi="Times New Roman" w:cs="Times New Roman"/>
            <w:sz w:val="24"/>
          </w:rPr>
          <w:t>1986 г</w:t>
        </w:r>
      </w:smartTag>
      <w:r w:rsidRPr="00BC4C8A">
        <w:rPr>
          <w:rFonts w:ascii="Times New Roman" w:hAnsi="Times New Roman" w:cs="Times New Roman"/>
          <w:sz w:val="24"/>
        </w:rPr>
        <w:t>.г.)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1.6. Изменения в организации и деятельности адвокатуры в постсоветский период</w:t>
      </w:r>
    </w:p>
    <w:p w:rsidR="00BC4C8A" w:rsidRPr="00BC4C8A" w:rsidRDefault="00BC4C8A" w:rsidP="00BC4C8A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>Организация адвокатуры в РФ в соответствии с ФЗ РФ «Об адвокатской деятельности и адвокатуре в РФ». Приобретение, приостановление и прекращение статуса адвоката.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2.1. Принципы организации и деятельности адвокатуры. Гарантии независимости адвокатуры.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2.2.  Федеральная Адвокатская палата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2.3. Адвокатская Палата субъекта РФ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2.4. Формы адвокатских образований.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2.5. Требования к лицу, желающему стать адвокатом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2.6. Документы, которые необходимо представить лицу, желающему стать адвокатом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2.7. Порядок приобретения статуса адвоката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2.8. Основания и порядок приостановления и прекращения статуса адвоката</w:t>
      </w:r>
    </w:p>
    <w:p w:rsidR="00BC4C8A" w:rsidRPr="00BC4C8A" w:rsidRDefault="00BC4C8A" w:rsidP="00BC4C8A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 xml:space="preserve">Права, обязанности и ответственность адвоката. 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3.1. Адвокат – независимый советник по правовым вопросам.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3.2. Права адвоката, гарантии их реализации.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3.3. Обязанности адвоката.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3.4. Ответственность адвоката</w:t>
      </w:r>
    </w:p>
    <w:p w:rsidR="00BC4C8A" w:rsidRPr="00BC4C8A" w:rsidRDefault="00BC4C8A" w:rsidP="00BC4C8A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/>
          <w:bCs/>
          <w:sz w:val="24"/>
        </w:rPr>
        <w:t xml:space="preserve">Виды юридической помощи, оказываемой адвокатом, и его полномочия. </w:t>
      </w:r>
    </w:p>
    <w:p w:rsidR="00BC4C8A" w:rsidRPr="00BC4C8A" w:rsidRDefault="00BC4C8A" w:rsidP="00BC4C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4C8A" w:rsidRPr="00C52C5C" w:rsidRDefault="00BC4C8A" w:rsidP="00BC4C8A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МОДУЛЬ </w:t>
      </w:r>
      <w:proofErr w:type="gramStart"/>
      <w:r>
        <w:rPr>
          <w:rFonts w:ascii="Times New Roman" w:hAnsi="Times New Roman" w:cs="Times New Roman"/>
          <w:b/>
          <w:bCs/>
          <w:sz w:val="24"/>
          <w:lang w:val="en-US"/>
        </w:rPr>
        <w:t>III</w:t>
      </w:r>
      <w:r w:rsidRPr="00BC4C8A">
        <w:rPr>
          <w:rFonts w:ascii="Times New Roman" w:hAnsi="Times New Roman" w:cs="Times New Roman"/>
          <w:b/>
          <w:bCs/>
          <w:sz w:val="24"/>
        </w:rPr>
        <w:t xml:space="preserve"> </w:t>
      </w:r>
      <w:r w:rsidRPr="00C52C5C">
        <w:rPr>
          <w:rFonts w:ascii="Times New Roman" w:hAnsi="Times New Roman" w:cs="Times New Roman"/>
          <w:b/>
          <w:bCs/>
          <w:sz w:val="24"/>
        </w:rPr>
        <w:t xml:space="preserve"> ПРАВОВЫЕ</w:t>
      </w:r>
      <w:proofErr w:type="gramEnd"/>
      <w:r w:rsidRPr="00C52C5C">
        <w:rPr>
          <w:rFonts w:ascii="Times New Roman" w:hAnsi="Times New Roman" w:cs="Times New Roman"/>
          <w:b/>
          <w:bCs/>
          <w:sz w:val="24"/>
        </w:rPr>
        <w:t xml:space="preserve"> ОСНОВЫ УЧАСТИЯ АДВОКАТА В УГОЛОВНОМ ПРОЦЕССЕ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Общие положения относительно участи адвоката в уголовном процессе.</w:t>
      </w:r>
    </w:p>
    <w:p w:rsidR="00BC4C8A" w:rsidRPr="00BC4C8A" w:rsidRDefault="00BC4C8A" w:rsidP="00BC4C8A">
      <w:pPr>
        <w:numPr>
          <w:ilvl w:val="1"/>
          <w:numId w:val="7"/>
        </w:numPr>
        <w:tabs>
          <w:tab w:val="clear" w:pos="792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Формы участия адвоката в уголовном процессе</w:t>
      </w:r>
    </w:p>
    <w:p w:rsidR="00BC4C8A" w:rsidRPr="00BC4C8A" w:rsidRDefault="00BC4C8A" w:rsidP="00BC4C8A">
      <w:pPr>
        <w:numPr>
          <w:ilvl w:val="1"/>
          <w:numId w:val="7"/>
        </w:numPr>
        <w:tabs>
          <w:tab w:val="clear" w:pos="792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Круг лиц, допускаемых в качестве защитников</w:t>
      </w:r>
    </w:p>
    <w:p w:rsidR="00BC4C8A" w:rsidRPr="00BC4C8A" w:rsidRDefault="00BC4C8A" w:rsidP="00BC4C8A">
      <w:pPr>
        <w:numPr>
          <w:ilvl w:val="1"/>
          <w:numId w:val="7"/>
        </w:numPr>
        <w:tabs>
          <w:tab w:val="clear" w:pos="792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 xml:space="preserve">Момент, с которого защитник допускается к участию в деле </w:t>
      </w:r>
    </w:p>
    <w:p w:rsidR="00BC4C8A" w:rsidRPr="00BC4C8A" w:rsidRDefault="00BC4C8A" w:rsidP="00BC4C8A">
      <w:pPr>
        <w:numPr>
          <w:ilvl w:val="1"/>
          <w:numId w:val="7"/>
        </w:numPr>
        <w:tabs>
          <w:tab w:val="clear" w:pos="792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 xml:space="preserve">Права и обязанности защитника. </w:t>
      </w:r>
    </w:p>
    <w:p w:rsidR="00BC4C8A" w:rsidRPr="00BC4C8A" w:rsidRDefault="00BC4C8A" w:rsidP="00BC4C8A">
      <w:pPr>
        <w:numPr>
          <w:ilvl w:val="1"/>
          <w:numId w:val="7"/>
        </w:numPr>
        <w:tabs>
          <w:tab w:val="clear" w:pos="792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lastRenderedPageBreak/>
        <w:t>Соотношение позиции подзащитного и позиции адвоката в уголовном деле, пределы свободы адвоката.</w:t>
      </w:r>
    </w:p>
    <w:p w:rsidR="00BC4C8A" w:rsidRPr="00BC4C8A" w:rsidRDefault="00BC4C8A" w:rsidP="00BC4C8A">
      <w:pPr>
        <w:numPr>
          <w:ilvl w:val="1"/>
          <w:numId w:val="7"/>
        </w:numPr>
        <w:tabs>
          <w:tab w:val="clear" w:pos="792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 xml:space="preserve">Гарантии реализации прав адвоката в уголовном процессе 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Деятельность защитника на стадии предварительного расследования.</w:t>
      </w:r>
    </w:p>
    <w:p w:rsidR="00BC4C8A" w:rsidRPr="00BC4C8A" w:rsidRDefault="00BC4C8A" w:rsidP="00BC4C8A">
      <w:pPr>
        <w:numPr>
          <w:ilvl w:val="1"/>
          <w:numId w:val="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sz w:val="24"/>
        </w:rPr>
        <w:t>Права и обязанности защитника с момента допуска к участию в деле</w:t>
      </w:r>
    </w:p>
    <w:p w:rsidR="00BC4C8A" w:rsidRPr="00BC4C8A" w:rsidRDefault="00BC4C8A" w:rsidP="00BC4C8A">
      <w:pPr>
        <w:numPr>
          <w:ilvl w:val="1"/>
          <w:numId w:val="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Участие защитника в собирании доказательств</w:t>
      </w:r>
    </w:p>
    <w:p w:rsidR="00BC4C8A" w:rsidRPr="00BC4C8A" w:rsidRDefault="00BC4C8A" w:rsidP="00BC4C8A">
      <w:pPr>
        <w:numPr>
          <w:ilvl w:val="1"/>
          <w:numId w:val="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Участие защитника в решении вопроса об избрании меры пресечения</w:t>
      </w:r>
    </w:p>
    <w:p w:rsidR="00BC4C8A" w:rsidRPr="00BC4C8A" w:rsidRDefault="00BC4C8A" w:rsidP="00BC4C8A">
      <w:pPr>
        <w:numPr>
          <w:ilvl w:val="1"/>
          <w:numId w:val="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sz w:val="24"/>
        </w:rPr>
        <w:t>Обжалование действий органа дознания, следователя, прокурора</w:t>
      </w:r>
    </w:p>
    <w:p w:rsidR="00BC4C8A" w:rsidRPr="00BC4C8A" w:rsidRDefault="00BC4C8A" w:rsidP="00BC4C8A">
      <w:pPr>
        <w:numPr>
          <w:ilvl w:val="1"/>
          <w:numId w:val="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sz w:val="24"/>
        </w:rPr>
        <w:t>Права и обязанности защитника при ознакомлении с материалами дела по окончании предварительного расследования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Деятельность адвоката-защитника в суде первой инстанции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 xml:space="preserve">3.1. </w:t>
      </w:r>
      <w:r w:rsidRPr="00BC4C8A">
        <w:rPr>
          <w:rFonts w:ascii="Times New Roman" w:hAnsi="Times New Roman" w:cs="Times New Roman"/>
          <w:sz w:val="24"/>
        </w:rPr>
        <w:t>Принятие поручения на осуществление защиты и выработка позиции по делу на этом этапе судопроизводства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 xml:space="preserve">3.2.  </w:t>
      </w:r>
      <w:r w:rsidRPr="00BC4C8A">
        <w:rPr>
          <w:rFonts w:ascii="Times New Roman" w:hAnsi="Times New Roman" w:cs="Times New Roman"/>
          <w:sz w:val="24"/>
        </w:rPr>
        <w:t>Участие защитника в стадии подготовки дела к слушанию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 xml:space="preserve">3.3. </w:t>
      </w:r>
      <w:r w:rsidRPr="00BC4C8A">
        <w:rPr>
          <w:rFonts w:ascii="Times New Roman" w:hAnsi="Times New Roman" w:cs="Times New Roman"/>
          <w:sz w:val="24"/>
        </w:rPr>
        <w:t>Участие защитника в судебном заседании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bCs/>
          <w:sz w:val="24"/>
        </w:rPr>
        <w:t>3.4. Обязанность подачи жалобы: случаи и пределы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Деятельность адвоката-защитника в проверочных производствах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4.1. Деятельность защитника в апелляционном, кассационном производстве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4.2. Деятельность адвоката в надзорном производстве, в производстве по вновь открывшимся обстоятельствам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Особенности работы адвоката по отдельным категориям дел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5.1. Особенности работы адвоката в суде присяжных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5.2. Особенности осуществления защиты по делам несовершеннолетних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Представительство адвокатом интересов потерпевшего, гражданского истца, гражданского ответчика в уголовном судопроизводстве</w:t>
      </w:r>
      <w:r w:rsidRPr="00BC4C8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Интервьюирование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7.1. Подготовка к проведению интервью;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7.2. Встреча, взаимное представление и определение условий интервьюирования;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7.3. Изложение доверителем сути проблемы;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7.4. Выяснение характера правовой проблемы доверителя, определение хронологии событий;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7.5. Подведение итогов;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7.6. Завершение интервью.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Консультирование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8.1. Подготовка к консультированию;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8.2. Встреча с доверителем для дачи консультации;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8.3. Разъяснение доверителю возможных вариантов решения его проблемы и анализ возможных последствий каждого из них;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8.4. Помощь доверителю в выборе оптимального решения;</w:t>
      </w:r>
    </w:p>
    <w:p w:rsidR="00BC4C8A" w:rsidRPr="00BC4C8A" w:rsidRDefault="00BC4C8A" w:rsidP="00BC4C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8.5. Определение стратегии и тактики реализации принятого решения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Анализ и планирование по делу</w:t>
      </w:r>
    </w:p>
    <w:p w:rsidR="00BC4C8A" w:rsidRPr="00BC4C8A" w:rsidRDefault="00BC4C8A" w:rsidP="00BC4C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9.1. Понятие анализа дела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9.2. Анализ фактических обстоятельств дела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9.3. Анализ правовой квалификации (оценки) дела</w:t>
      </w:r>
    </w:p>
    <w:p w:rsidR="00BC4C8A" w:rsidRPr="00BC4C8A" w:rsidRDefault="00BC4C8A" w:rsidP="00BC4C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C8A">
        <w:rPr>
          <w:rFonts w:ascii="Times New Roman" w:hAnsi="Times New Roman" w:cs="Times New Roman"/>
          <w:sz w:val="24"/>
        </w:rPr>
        <w:t>9.4. Анализ доказательств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Выработка позиции по делу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Ведение адвокатского досье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Допрос</w:t>
      </w:r>
    </w:p>
    <w:p w:rsidR="00BC4C8A" w:rsidRPr="00BC4C8A" w:rsidRDefault="00BC4C8A" w:rsidP="00BC4C8A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C4C8A">
        <w:rPr>
          <w:rFonts w:ascii="Times New Roman" w:hAnsi="Times New Roman" w:cs="Times New Roman"/>
          <w:b/>
          <w:sz w:val="24"/>
        </w:rPr>
        <w:t>Участие адвоката в прениях</w:t>
      </w:r>
    </w:p>
    <w:p w:rsidR="00BC4C8A" w:rsidRDefault="00BC4C8A" w:rsidP="00BC4C8A">
      <w:pPr>
        <w:jc w:val="both"/>
        <w:rPr>
          <w:b/>
          <w:sz w:val="24"/>
          <w:szCs w:val="24"/>
        </w:rPr>
      </w:pPr>
    </w:p>
    <w:p w:rsidR="00E06922" w:rsidRPr="00E06922" w:rsidRDefault="00E06922" w:rsidP="00BC4C8A">
      <w:pPr>
        <w:jc w:val="both"/>
        <w:rPr>
          <w:b/>
          <w:sz w:val="24"/>
          <w:szCs w:val="24"/>
        </w:rPr>
      </w:pPr>
    </w:p>
    <w:p w:rsidR="00BC4C8A" w:rsidRPr="00E06922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Pr="00E0692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06922">
        <w:rPr>
          <w:rFonts w:ascii="Times New Roman" w:hAnsi="Times New Roman" w:cs="Times New Roman"/>
          <w:b/>
          <w:sz w:val="24"/>
          <w:szCs w:val="24"/>
        </w:rPr>
        <w:t xml:space="preserve"> УЧАСТИЕ АДВОКАТА В ГРАЖДАНСКОМ ПРОЦЕССЕ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1. Стороны в гражданском судопроизводстве.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2. Судебные расходы. Судебные штрафы.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3. Подведомственность гражданских дел суду.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4. Подсудность гражданских дел суду.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5. Иск.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6. Доказывание </w:t>
      </w:r>
      <w:proofErr w:type="gramStart"/>
      <w:r w:rsidRPr="00BC4C8A">
        <w:rPr>
          <w:rFonts w:ascii="Times New Roman" w:hAnsi="Times New Roman" w:cs="Times New Roman"/>
          <w:b/>
          <w:sz w:val="24"/>
          <w:szCs w:val="24"/>
        </w:rPr>
        <w:t>и  доказательства</w:t>
      </w:r>
      <w:proofErr w:type="gramEnd"/>
      <w:r w:rsidRPr="00BC4C8A">
        <w:rPr>
          <w:rFonts w:ascii="Times New Roman" w:hAnsi="Times New Roman" w:cs="Times New Roman"/>
          <w:b/>
          <w:sz w:val="24"/>
          <w:szCs w:val="24"/>
        </w:rPr>
        <w:t>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7. Участие адвоката в судебном разбирательстве.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BC4C8A">
        <w:rPr>
          <w:rFonts w:ascii="Times New Roman" w:hAnsi="Times New Roman" w:cs="Times New Roman"/>
          <w:b/>
          <w:sz w:val="24"/>
          <w:szCs w:val="24"/>
        </w:rPr>
        <w:t>8 .</w:t>
      </w:r>
      <w:proofErr w:type="gramEnd"/>
      <w:r w:rsidRPr="00BC4C8A">
        <w:rPr>
          <w:rFonts w:ascii="Times New Roman" w:hAnsi="Times New Roman" w:cs="Times New Roman"/>
          <w:b/>
          <w:sz w:val="24"/>
          <w:szCs w:val="24"/>
        </w:rPr>
        <w:t xml:space="preserve"> Приказное производство.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9. Производство по делам, возникающим из публичных правоотношений.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10. Особое производство.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11.  Участие адвоката в кассационном, надзорном производстве.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12. О гражданско-правовой защите нематериальных интересов умерших граждан.</w:t>
      </w:r>
      <w:r w:rsidRPr="00BC4C8A">
        <w:rPr>
          <w:rFonts w:ascii="Times New Roman" w:hAnsi="Times New Roman" w:cs="Times New Roman"/>
          <w:sz w:val="24"/>
          <w:szCs w:val="24"/>
        </w:rPr>
        <w:t xml:space="preserve">  </w:t>
      </w: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13.  Некоторые вопросы рассмотрения споров при открытии наследства в отношении имущества не прошедшего государственную регистрацию.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14</w:t>
      </w:r>
      <w:r w:rsidRPr="00BC4C8A">
        <w:rPr>
          <w:rFonts w:ascii="Times New Roman" w:hAnsi="Times New Roman" w:cs="Times New Roman"/>
          <w:sz w:val="24"/>
          <w:szCs w:val="24"/>
        </w:rPr>
        <w:t xml:space="preserve"> </w:t>
      </w:r>
      <w:r w:rsidRPr="00BC4C8A">
        <w:rPr>
          <w:rFonts w:ascii="Times New Roman" w:hAnsi="Times New Roman" w:cs="Times New Roman"/>
          <w:b/>
          <w:sz w:val="24"/>
          <w:szCs w:val="24"/>
        </w:rPr>
        <w:t xml:space="preserve">Альтернативные способы </w:t>
      </w:r>
      <w:proofErr w:type="gramStart"/>
      <w:r w:rsidRPr="00BC4C8A">
        <w:rPr>
          <w:rFonts w:ascii="Times New Roman" w:hAnsi="Times New Roman" w:cs="Times New Roman"/>
          <w:b/>
          <w:sz w:val="24"/>
          <w:szCs w:val="24"/>
        </w:rPr>
        <w:t>разрешения  юридических</w:t>
      </w:r>
      <w:proofErr w:type="gramEnd"/>
      <w:r w:rsidRPr="00BC4C8A">
        <w:rPr>
          <w:rFonts w:ascii="Times New Roman" w:hAnsi="Times New Roman" w:cs="Times New Roman"/>
          <w:b/>
          <w:sz w:val="24"/>
          <w:szCs w:val="24"/>
        </w:rPr>
        <w:t xml:space="preserve"> конфликтов.</w:t>
      </w:r>
      <w:r w:rsidRPr="00BC4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A" w:rsidRPr="00366555" w:rsidRDefault="00BC4C8A" w:rsidP="00BC4C8A">
      <w:pPr>
        <w:jc w:val="both"/>
        <w:rPr>
          <w:b/>
          <w:sz w:val="24"/>
          <w:szCs w:val="24"/>
        </w:rPr>
      </w:pP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BC4C8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4C8A">
        <w:rPr>
          <w:rFonts w:ascii="Times New Roman" w:hAnsi="Times New Roman" w:cs="Times New Roman"/>
          <w:b/>
          <w:sz w:val="24"/>
          <w:szCs w:val="24"/>
        </w:rPr>
        <w:t xml:space="preserve"> УЧАСТИЕ АДВОКАТА В АРБИТРАЖНОМ ПРОЦЕССЕ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1.</w:t>
      </w:r>
      <w:r w:rsidRPr="00BC4C8A">
        <w:rPr>
          <w:rFonts w:ascii="Times New Roman" w:hAnsi="Times New Roman" w:cs="Times New Roman"/>
          <w:b/>
        </w:rPr>
        <w:t xml:space="preserve"> </w:t>
      </w:r>
      <w:r w:rsidRPr="00BC4C8A">
        <w:rPr>
          <w:rFonts w:ascii="Times New Roman" w:hAnsi="Times New Roman" w:cs="Times New Roman"/>
          <w:b/>
          <w:sz w:val="24"/>
          <w:szCs w:val="24"/>
        </w:rPr>
        <w:t xml:space="preserve">Арбитражная форма защиты права. Компетенция арбитражных судов 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1.1. Понятие "единого" гражданского процессуального права. Гражданское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процессуальное  право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как  теоретическая  основа  арбитражной формы  защиты субъективных гражданских прав и законных интересов. Предмет и метод арбитражной формы защиты права. История развития арбитражной формы защиты права.   Необходимость   в   упразднении   органов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государственного  арбитража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и переход к судебной арбитражной форме защиты права в 1990-ых годах.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Арбитражный  суд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как  орган  защиты  нарушенных субъективных гражданских прав и законных интересов субъектов предпринимательской деятельности.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Отличие  общегражданского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спора  от  экономического  спора  по субъекту и содержанию как основа создания отдельной судебной системы - системы арбитражных судов в Российской Федерации.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Понятие  подведомственности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и ее  виды в  арбитражном процессе. Критерии отнесения дел к подведомственности арбитражных судов. Специальная и    условная       подведомственность. Подведомственность дел, возникающих из административных и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иных  публичных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правоотношений.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2. Участники арбитражного процесса. Представительство в арбитражном суде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Понятие  субъекта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арбитражных  процессуальных  правоотношений  и участника арбитражного процесса. Особая   роль   арбитражного   суда   как обязательного   субъекта   любого   арбитражного   процессуального правоотношения. Права и обязанности лиц, участвующих в деле.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2.2. Стороны в арбитражном процессе, их права и обязанности. Третьи лица в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арбитражном  процессе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.  Процессуальное положение прокурора и государственных органов и органов местного самоуправления.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2.3. Представительство в арбитражном процессе.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3. Иск и право на иск в арбитражном процессе.  Возбуждение дела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Досудебное  урегулирование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экономических  споров. 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3.2. Средства защиты нарушенных субъективных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прав  и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интересов  в  арбитражном  процессе. 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Иск  как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материально-правовое требование. Документы, прилагаемые к исковому заявлению.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3.3. Предпосылки права на предъявление иска и условия осуществления такого права. Оставление искового заявление без движения и возвращение искового заявления.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lastRenderedPageBreak/>
        <w:t xml:space="preserve">3.4. Обеспечительные меры в арбитражном процессе. Предварительное обеспечение имущественных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требований  и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его  особенности в арбитражном процессе. Встречное обеспечение.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4. Доказательства и доказывание в арбитражном процессе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4.1. Понятие доказательств в арбитражном процессе. Процесс доказывания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и  его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субъекты.  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Предмет  доказывания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Бремя  доказывания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 xml:space="preserve">Факты,   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не  подлежащие доказыванию.   Соглашение по фактическим обстоятельствам и признание фактов.  Раскрытие доказательств. Средства доказывания и их особенности в арбитражном процессе.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5. Производство в суде первой инстанции.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5.1. Рассмотрение дела в арбитражном суде первой инстанции. Подготовка дела к судебному разбирательству. Примирительные процедуры, роль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суда  в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достижении соглашения между сторонами. Мировое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соглашение  в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 арбитражном  суде,  и  порядок  его  заключения  и утверждения. Предварительное судебное заседание: назначение и порядок проведения.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5.2. Способы защиты ответчика против предъявленного иска: отзыв на исковое заявление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и  встречный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иск в арбитражном процессе.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5.3. Дела особого производства. Упрощенное производство.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6.   </w:t>
      </w:r>
      <w:proofErr w:type="gramStart"/>
      <w:r w:rsidRPr="00BC4C8A">
        <w:rPr>
          <w:rFonts w:ascii="Times New Roman" w:hAnsi="Times New Roman" w:cs="Times New Roman"/>
          <w:b/>
          <w:sz w:val="24"/>
          <w:szCs w:val="24"/>
        </w:rPr>
        <w:t>Пересмотр  решений</w:t>
      </w:r>
      <w:proofErr w:type="gramEnd"/>
      <w:r w:rsidRPr="00BC4C8A">
        <w:rPr>
          <w:rFonts w:ascii="Times New Roman" w:hAnsi="Times New Roman" w:cs="Times New Roman"/>
          <w:b/>
          <w:sz w:val="24"/>
          <w:szCs w:val="24"/>
        </w:rPr>
        <w:t xml:space="preserve">  и  определений  арбитражного  суда  первой инстанции. Исполнение решений арбитражного суда.</w:t>
      </w:r>
    </w:p>
    <w:p w:rsidR="00BC4C8A" w:rsidRPr="00E06922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6.1. Понятие   апелляции   и   кассации   в   арбитражном   процессе. Апелляционная и кассационная жалобы, их содержание и порядок подачи. Полномочия апелляционного и </w:t>
      </w:r>
      <w:r w:rsidRPr="00E06922">
        <w:rPr>
          <w:rFonts w:ascii="Times New Roman" w:hAnsi="Times New Roman" w:cs="Times New Roman"/>
          <w:sz w:val="24"/>
          <w:szCs w:val="24"/>
        </w:rPr>
        <w:t>кассационного суда, содержание их постановлений.</w:t>
      </w:r>
    </w:p>
    <w:p w:rsidR="00BC4C8A" w:rsidRPr="00E06922" w:rsidRDefault="00BC4C8A" w:rsidP="00BC4C8A">
      <w:pPr>
        <w:jc w:val="both"/>
        <w:rPr>
          <w:rFonts w:ascii="Times New Roman" w:hAnsi="Times New Roman" w:cs="Times New Roman"/>
          <w:sz w:val="24"/>
          <w:szCs w:val="24"/>
        </w:rPr>
      </w:pPr>
      <w:r w:rsidRPr="00E06922">
        <w:rPr>
          <w:rFonts w:ascii="Times New Roman" w:hAnsi="Times New Roman" w:cs="Times New Roman"/>
          <w:sz w:val="24"/>
          <w:szCs w:val="24"/>
        </w:rPr>
        <w:t>6.2. Исполнение   решений   арбитражного   суда.   Органы   исполнения. Добровольное и принудительное исполнение решений арбитражного суда.</w:t>
      </w:r>
    </w:p>
    <w:p w:rsidR="00BC4C8A" w:rsidRPr="00BC4C8A" w:rsidRDefault="00BC4C8A" w:rsidP="00BC4C8A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BC4C8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C4C8A">
        <w:rPr>
          <w:rFonts w:ascii="Times New Roman" w:hAnsi="Times New Roman" w:cs="Times New Roman"/>
          <w:b/>
          <w:sz w:val="24"/>
          <w:szCs w:val="24"/>
        </w:rPr>
        <w:t xml:space="preserve"> ДЕЯТЕЛЬНОСТЬ АДВОКАТА В ЕВРОПЕЙСКОМ СУДЕ ПО ПРАВАМ ЧЕЛОВЕКА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1. Обязательства Российской Федерации, вытекающие из Европейской Конвенции о защите прав человека и основных свобод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1.1. Обязательность Европейской Конвенции о защите прав человека и основных свобод для РФ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1.2. Признание обязательности Конвенции в решениях Конституционного Суда РФ, Постановлениях Пленума ВС РФ и ВАС РФ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1.3. Право граждан РФ на подачу индивидуальных жалоб и соответствующие обязанности Российской Федерации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1.4. Обязательность решений ЕСПЧ 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2. Общие сведения об организации и деятельности ЕСПЧ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2.1. Состав и структура Суда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2.2. Особенности рассмотрения дел Европейским Судом по правам человека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2.3. Исполнение решений ЕСПЧ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3. Требования к приемлемости индивидуальной жалобы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3.1. Кто может подать </w:t>
      </w:r>
      <w:proofErr w:type="gramStart"/>
      <w:r w:rsidRPr="00BC4C8A">
        <w:rPr>
          <w:rFonts w:ascii="Times New Roman" w:hAnsi="Times New Roman" w:cs="Times New Roman"/>
          <w:sz w:val="24"/>
          <w:szCs w:val="24"/>
        </w:rPr>
        <w:t>жалобу  и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в отношении кого (</w:t>
      </w:r>
      <w:proofErr w:type="spellStart"/>
      <w:r w:rsidRPr="00BC4C8A">
        <w:rPr>
          <w:rFonts w:ascii="Times New Roman" w:hAnsi="Times New Roman" w:cs="Times New Roman"/>
          <w:sz w:val="24"/>
          <w:szCs w:val="24"/>
          <w:lang w:val="en-US"/>
        </w:rPr>
        <w:t>ratione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8A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>)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3.2. Когда произошло нарушение (</w:t>
      </w:r>
      <w:proofErr w:type="spellStart"/>
      <w:r w:rsidRPr="00BC4C8A">
        <w:rPr>
          <w:rFonts w:ascii="Times New Roman" w:hAnsi="Times New Roman" w:cs="Times New Roman"/>
          <w:sz w:val="24"/>
          <w:szCs w:val="24"/>
          <w:lang w:val="en-US"/>
        </w:rPr>
        <w:t>ratione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8A">
        <w:rPr>
          <w:rFonts w:ascii="Times New Roman" w:hAnsi="Times New Roman" w:cs="Times New Roman"/>
          <w:sz w:val="24"/>
          <w:szCs w:val="24"/>
          <w:lang w:val="en-US"/>
        </w:rPr>
        <w:t>temporis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>)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3.3. Где произошло нарушение (</w:t>
      </w:r>
      <w:proofErr w:type="spellStart"/>
      <w:r w:rsidRPr="00BC4C8A">
        <w:rPr>
          <w:rFonts w:ascii="Times New Roman" w:hAnsi="Times New Roman" w:cs="Times New Roman"/>
          <w:sz w:val="24"/>
          <w:szCs w:val="24"/>
          <w:lang w:val="en-US"/>
        </w:rPr>
        <w:t>ratione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 xml:space="preserve"> </w:t>
      </w:r>
      <w:r w:rsidRPr="00BC4C8A">
        <w:rPr>
          <w:rFonts w:ascii="Times New Roman" w:hAnsi="Times New Roman" w:cs="Times New Roman"/>
          <w:sz w:val="24"/>
          <w:szCs w:val="24"/>
          <w:lang w:val="en-US"/>
        </w:rPr>
        <w:t>loci</w:t>
      </w:r>
      <w:r w:rsidRPr="00BC4C8A">
        <w:rPr>
          <w:rFonts w:ascii="Times New Roman" w:hAnsi="Times New Roman" w:cs="Times New Roman"/>
          <w:sz w:val="24"/>
          <w:szCs w:val="24"/>
        </w:rPr>
        <w:t>)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3.4. Нарушены ли права, предусмотренные Конвенцией (</w:t>
      </w:r>
      <w:proofErr w:type="spellStart"/>
      <w:r w:rsidRPr="00BC4C8A">
        <w:rPr>
          <w:rFonts w:ascii="Times New Roman" w:hAnsi="Times New Roman" w:cs="Times New Roman"/>
          <w:sz w:val="24"/>
          <w:szCs w:val="24"/>
          <w:lang w:val="en-US"/>
        </w:rPr>
        <w:t>ratione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8A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>)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3.5. Исчерпаны ли эффективные внутригосударственные средства правовой защиты права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3.6. Не истек ли шестимесячный срок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3.7. Не подана ли жалоба по тому же поводу в другие международные органы защиты прав человека, либо не является ли она по существу аналогичной уже рассмотренной судом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3.8. Недопустимость анонимных жалоб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lastRenderedPageBreak/>
        <w:t>3.9. Недопустимость подачи явно необоснованных жалоб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3.10. Недопустимость злоупотребления правом на обращение в ЕСПЧ:</w:t>
      </w:r>
    </w:p>
    <w:p w:rsidR="00BC4C8A" w:rsidRPr="00BC4C8A" w:rsidRDefault="00BC4C8A" w:rsidP="00BC4C8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3.10.1. Наличие оскорбительных высказываний</w:t>
      </w:r>
    </w:p>
    <w:p w:rsidR="00BC4C8A" w:rsidRPr="00BC4C8A" w:rsidRDefault="00BC4C8A" w:rsidP="00BC4C8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3.10.2. Предоставление ложной информации</w:t>
      </w:r>
    </w:p>
    <w:p w:rsidR="00BC4C8A" w:rsidRPr="00BC4C8A" w:rsidRDefault="00BC4C8A" w:rsidP="00BC4C8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3.10.3. Отказ от поддержания жалобы</w:t>
      </w:r>
    </w:p>
    <w:p w:rsidR="00BC4C8A" w:rsidRPr="00BC4C8A" w:rsidRDefault="00BC4C8A" w:rsidP="00BC4C8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3.10.4. Несоблюдение конфиденциальности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3.11. Ущерб не должен быть незначительным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4. Деятельность адвоката до подачи жалобы в ЕСПЧ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4.1. Ознакомление с прецедентами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4.2. Отражение существенных доводов в процессуальных документах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4.3. Исчерпание внутренних средств правовой защиты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4.4. Собирание доказательств для ЕСПЧ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5. Процессуальные основы деятельности адвоката в ЕСПЧ 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5.1. Субъекты, имеющие право представлять заявителя в ЕСПЧ, требования к ним 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5.2. Удостоверение полномочий представителя.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5.3. Полномочия представителя заявителя в ЕСПЧ. Процедурные решения, принимаемые на основе его заявлений или с учетом его мнения 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5.4. Компенсация расходов на участие представителя в ЕСПЧ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>Тема 6. Подача жалобы в ЕСПЧ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6.1. Предварительная жалоба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6.2. Получение бланка из ЕСПЧ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6.3. Формуляр жалобы и его заполнение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6.4. Форма доверенности и ее заполнение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6.5. Доказательства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6.6. Заявления, которые может оказаться необходимым сделать одновременно с подачей жалобы.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C8A">
        <w:rPr>
          <w:rFonts w:ascii="Times New Roman" w:hAnsi="Times New Roman" w:cs="Times New Roman"/>
          <w:b/>
          <w:sz w:val="24"/>
          <w:szCs w:val="24"/>
        </w:rPr>
        <w:t xml:space="preserve">Тема 7. Этапы движения дела в </w:t>
      </w:r>
      <w:proofErr w:type="gramStart"/>
      <w:r w:rsidRPr="00BC4C8A">
        <w:rPr>
          <w:rFonts w:ascii="Times New Roman" w:hAnsi="Times New Roman" w:cs="Times New Roman"/>
          <w:b/>
          <w:sz w:val="24"/>
          <w:szCs w:val="24"/>
        </w:rPr>
        <w:t>ЕСПЧ  и</w:t>
      </w:r>
      <w:proofErr w:type="gramEnd"/>
      <w:r w:rsidRPr="00BC4C8A">
        <w:rPr>
          <w:rFonts w:ascii="Times New Roman" w:hAnsi="Times New Roman" w:cs="Times New Roman"/>
          <w:b/>
          <w:sz w:val="24"/>
          <w:szCs w:val="24"/>
        </w:rPr>
        <w:t xml:space="preserve"> деятельность адвоката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7.1. Рассмотрение вопроса о приемлемости жалобы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7.2. Попытка мирного («дружественного») урегулирования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7.3. Исследование обстоятельств дела и принятие решения</w:t>
      </w:r>
    </w:p>
    <w:p w:rsidR="00BC4C8A" w:rsidRPr="00BC4C8A" w:rsidRDefault="00BC4C8A" w:rsidP="00BC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>7.4. Обжалование, толкование и исполнение решения.</w:t>
      </w:r>
    </w:p>
    <w:p w:rsidR="00042B52" w:rsidRPr="00366555" w:rsidRDefault="00042B52" w:rsidP="00BC4C8A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703" w:rsidRPr="00BC4C8A" w:rsidRDefault="00042B52" w:rsidP="00BC4C8A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C8A">
        <w:rPr>
          <w:rFonts w:ascii="Times New Roman" w:hAnsi="Times New Roman" w:cs="Times New Roman"/>
          <w:b/>
          <w:i/>
          <w:sz w:val="24"/>
          <w:szCs w:val="24"/>
        </w:rPr>
        <w:t>Авторы программы: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Андреева О.И. – </w:t>
      </w:r>
      <w:proofErr w:type="spellStart"/>
      <w:r w:rsidR="00E06922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E06922">
        <w:rPr>
          <w:rFonts w:ascii="Times New Roman" w:hAnsi="Times New Roman" w:cs="Times New Roman"/>
          <w:sz w:val="24"/>
          <w:szCs w:val="24"/>
        </w:rPr>
        <w:t xml:space="preserve">., профессор, </w:t>
      </w:r>
      <w:r w:rsidRPr="00BC4C8A">
        <w:rPr>
          <w:rFonts w:ascii="Times New Roman" w:hAnsi="Times New Roman" w:cs="Times New Roman"/>
          <w:sz w:val="24"/>
          <w:szCs w:val="24"/>
        </w:rPr>
        <w:t>заведующий кафедрой уголовного процесса, прокурорского надзора и правоохранительной деятельности ЮИ ТГУ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C8A">
        <w:rPr>
          <w:rFonts w:ascii="Times New Roman" w:hAnsi="Times New Roman" w:cs="Times New Roman"/>
          <w:sz w:val="24"/>
          <w:szCs w:val="24"/>
        </w:rPr>
        <w:t>Ахмедшин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 xml:space="preserve"> Р.Л. – </w:t>
      </w:r>
      <w:proofErr w:type="spellStart"/>
      <w:r w:rsidR="00E06922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E06922">
        <w:rPr>
          <w:rFonts w:ascii="Times New Roman" w:hAnsi="Times New Roman" w:cs="Times New Roman"/>
          <w:sz w:val="24"/>
          <w:szCs w:val="24"/>
        </w:rPr>
        <w:t xml:space="preserve">., </w:t>
      </w:r>
      <w:r w:rsidRPr="00BC4C8A">
        <w:rPr>
          <w:rFonts w:ascii="Times New Roman" w:hAnsi="Times New Roman" w:cs="Times New Roman"/>
          <w:sz w:val="24"/>
          <w:szCs w:val="24"/>
        </w:rPr>
        <w:t xml:space="preserve">профессор кафедры криминалистики ЮИ ТГУ. 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Дедкова Т.А. – </w:t>
      </w:r>
      <w:proofErr w:type="spellStart"/>
      <w:r w:rsidRPr="00BC4C8A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BC4C8A">
        <w:rPr>
          <w:rFonts w:ascii="Times New Roman" w:hAnsi="Times New Roman" w:cs="Times New Roman"/>
          <w:sz w:val="24"/>
          <w:szCs w:val="24"/>
        </w:rPr>
        <w:t xml:space="preserve">., </w:t>
      </w:r>
      <w:r w:rsidRPr="00BC4C8A">
        <w:rPr>
          <w:rFonts w:ascii="Times New Roman" w:eastAsia="MS Mincho" w:hAnsi="Times New Roman" w:cs="Times New Roman"/>
          <w:bCs/>
          <w:sz w:val="24"/>
          <w:szCs w:val="24"/>
        </w:rPr>
        <w:t xml:space="preserve">доцент кафедры природоресурсного, земельного и экологического </w:t>
      </w:r>
      <w:proofErr w:type="gramStart"/>
      <w:r w:rsidRPr="00BC4C8A">
        <w:rPr>
          <w:rFonts w:ascii="Times New Roman" w:eastAsia="MS Mincho" w:hAnsi="Times New Roman" w:cs="Times New Roman"/>
          <w:bCs/>
          <w:sz w:val="24"/>
          <w:szCs w:val="24"/>
        </w:rPr>
        <w:t>права</w:t>
      </w:r>
      <w:r w:rsidRPr="00BC4C8A">
        <w:rPr>
          <w:rFonts w:ascii="Times New Roman" w:hAnsi="Times New Roman" w:cs="Times New Roman"/>
          <w:sz w:val="24"/>
          <w:szCs w:val="24"/>
        </w:rPr>
        <w:t xml:space="preserve">  Юридического</w:t>
      </w:r>
      <w:proofErr w:type="gramEnd"/>
      <w:r w:rsidRPr="00BC4C8A">
        <w:rPr>
          <w:rFonts w:ascii="Times New Roman" w:hAnsi="Times New Roman" w:cs="Times New Roman"/>
          <w:sz w:val="24"/>
          <w:szCs w:val="24"/>
        </w:rPr>
        <w:t xml:space="preserve"> института Томского гос. университета.</w:t>
      </w:r>
    </w:p>
    <w:p w:rsidR="00BC4C8A" w:rsidRPr="00BC4C8A" w:rsidRDefault="00BC4C8A" w:rsidP="00BC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8A">
        <w:rPr>
          <w:rFonts w:ascii="Times New Roman" w:hAnsi="Times New Roman" w:cs="Times New Roman"/>
          <w:sz w:val="24"/>
          <w:szCs w:val="24"/>
        </w:rPr>
        <w:t xml:space="preserve">Трубникова Т.В. – </w:t>
      </w:r>
      <w:proofErr w:type="spellStart"/>
      <w:r w:rsidR="00E06922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E06922">
        <w:rPr>
          <w:rFonts w:ascii="Times New Roman" w:hAnsi="Times New Roman" w:cs="Times New Roman"/>
          <w:sz w:val="24"/>
          <w:szCs w:val="24"/>
        </w:rPr>
        <w:t xml:space="preserve">., доцент, </w:t>
      </w:r>
      <w:r w:rsidRPr="00BC4C8A">
        <w:rPr>
          <w:rFonts w:ascii="Times New Roman" w:hAnsi="Times New Roman" w:cs="Times New Roman"/>
          <w:sz w:val="24"/>
          <w:szCs w:val="24"/>
        </w:rPr>
        <w:t xml:space="preserve">доцент кафедры уголовного процесса, прокурорского надзора и правоохранительной деятельности ЮИ ТГУ. </w:t>
      </w:r>
    </w:p>
    <w:p w:rsidR="00042B52" w:rsidRPr="00BC4C8A" w:rsidRDefault="00042B52" w:rsidP="00BC4C8A">
      <w:pPr>
        <w:pStyle w:val="1"/>
        <w:tabs>
          <w:tab w:val="left" w:pos="900"/>
        </w:tabs>
        <w:spacing w:before="0" w:after="0"/>
        <w:ind w:firstLine="709"/>
        <w:jc w:val="both"/>
        <w:rPr>
          <w:szCs w:val="24"/>
        </w:rPr>
      </w:pPr>
    </w:p>
    <w:p w:rsidR="00BC4C8A" w:rsidRPr="00BC4C8A" w:rsidRDefault="00BC4C8A">
      <w:pPr>
        <w:pStyle w:val="1"/>
        <w:tabs>
          <w:tab w:val="left" w:pos="900"/>
        </w:tabs>
        <w:spacing w:before="0" w:after="0"/>
        <w:ind w:firstLine="709"/>
        <w:jc w:val="both"/>
        <w:rPr>
          <w:szCs w:val="24"/>
        </w:rPr>
      </w:pPr>
    </w:p>
    <w:sectPr w:rsidR="00BC4C8A" w:rsidRPr="00BC4C8A" w:rsidSect="00E7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08E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57" w:firstLine="0"/>
      </w:pPr>
      <w:rPr>
        <w:rFonts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69B1FED"/>
    <w:multiLevelType w:val="multilevel"/>
    <w:tmpl w:val="18B422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9AF40E5"/>
    <w:multiLevelType w:val="hybridMultilevel"/>
    <w:tmpl w:val="2998FE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D5D5B70"/>
    <w:multiLevelType w:val="hybridMultilevel"/>
    <w:tmpl w:val="2998FE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051F1A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8421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F5C2AF1"/>
    <w:multiLevelType w:val="multilevel"/>
    <w:tmpl w:val="3CE4736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hint="default"/>
        <w:b/>
        <w:i w:val="0"/>
      </w:rPr>
    </w:lvl>
    <w:lvl w:ilvl="1">
      <w:start w:val="1"/>
      <w:numFmt w:val="decimal"/>
      <w:lvlText w:val="%2.1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79908AB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0272B72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8F3917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7DB27B5F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CD"/>
    <w:rsid w:val="00042B52"/>
    <w:rsid w:val="00052783"/>
    <w:rsid w:val="00172D9B"/>
    <w:rsid w:val="00190422"/>
    <w:rsid w:val="001C7ACB"/>
    <w:rsid w:val="002269CD"/>
    <w:rsid w:val="002F1AB9"/>
    <w:rsid w:val="00366555"/>
    <w:rsid w:val="00466690"/>
    <w:rsid w:val="005D59FD"/>
    <w:rsid w:val="00730703"/>
    <w:rsid w:val="007D6CEE"/>
    <w:rsid w:val="00862975"/>
    <w:rsid w:val="00974D3E"/>
    <w:rsid w:val="009B53DE"/>
    <w:rsid w:val="00A90995"/>
    <w:rsid w:val="00B53F76"/>
    <w:rsid w:val="00BC4C8A"/>
    <w:rsid w:val="00BD3207"/>
    <w:rsid w:val="00CA76B7"/>
    <w:rsid w:val="00D6490C"/>
    <w:rsid w:val="00D92D2B"/>
    <w:rsid w:val="00E06922"/>
    <w:rsid w:val="00E41D5A"/>
    <w:rsid w:val="00E72688"/>
    <w:rsid w:val="00F611D5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E1F892-1DE6-4573-B5D7-E57ABA8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226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226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269C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269C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9CD"/>
    <w:rPr>
      <w:rFonts w:ascii="Arial" w:eastAsia="Times New Roman" w:hAnsi="Arial" w:cs="Arial"/>
      <w:sz w:val="16"/>
      <w:szCs w:val="16"/>
    </w:rPr>
  </w:style>
  <w:style w:type="paragraph" w:customStyle="1" w:styleId="1">
    <w:name w:val="Обычный1"/>
    <w:rsid w:val="0073070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Текст1"/>
    <w:basedOn w:val="a"/>
    <w:autoRedefine/>
    <w:rsid w:val="009B53D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Wingdings 3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ЮИ - Катерина Чуйкина</cp:lastModifiedBy>
  <cp:revision>2</cp:revision>
  <dcterms:created xsi:type="dcterms:W3CDTF">2017-04-19T06:52:00Z</dcterms:created>
  <dcterms:modified xsi:type="dcterms:W3CDTF">2017-04-19T06:52:00Z</dcterms:modified>
</cp:coreProperties>
</file>