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предмет трудового права.  Сфера действия норм трудового права.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трудового права и его особенности.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задачи и функции трудового права.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трудового права со смежными отраслями права.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виды принципов трудового права.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запрещения дискриминации и принудительного труда (понятие и содержание).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трудового права и трудового законодательства.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трудового права России, их специфика и классификация.</w:t>
      </w:r>
    </w:p>
    <w:p w:rsidR="008C42A6" w:rsidRDefault="008C42A6" w:rsidP="008C42A6">
      <w:pPr>
        <w:pStyle w:val="a3"/>
        <w:tabs>
          <w:tab w:val="left" w:pos="678"/>
          <w:tab w:val="left" w:pos="856"/>
        </w:tabs>
        <w:spacing w:after="0" w:line="240" w:lineRule="auto"/>
        <w:ind w:left="0" w:right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Действие актов законодательства о труде по юридической силе и во времени.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нормативные акты: понятие, виды, порядок их разработки и принятия.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как субъект трудового права.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Правосубъектность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работника. Понятие и значение трудоспособности.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трудовые права и обязанности работника.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как субъект трудового права. Виды работодателей.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Правосубъектность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работодателя.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трудовые права и обязанности работодателя.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 как субъект трудового права. Права профсоюзов (классификация). 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привлечения и использования в РФ иностранной рабочей силы.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правоотношение: понятие, содержание, особенности.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оснований возникновения, изменения и прекращения трудового правоотношения.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Отношения, связанные с трудовыми: виды, общая характеристика. 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коллективного трудового права и социального партнерства, их соотношение. Принципы, формы и уровни социального партнерства.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Коллективные переговоры (определение представителей, порядок и сроки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ведения,  результаты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акты социального партнерства (коллективные договоры и   соглашения): понятие, содержание, особенности действия, регистрация и ее значение.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классификация трудовых договоров.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Отличия трудового договора от смежных гражданско-правовых договоров, связанных с трудом.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(условия) трудового договора.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виды трудовой функции работника, ее значение как одного из обязательных условий трудового договора.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заключения трудового договора. Аннулирование трудового договора. Оформление приема на работу.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предоставляемые работниками при заключении трудового       договора. Трудовая книжка и правила ее ведения.</w:t>
      </w:r>
    </w:p>
    <w:p w:rsidR="008C42A6" w:rsidRDefault="008C42A6" w:rsidP="008C42A6">
      <w:pPr>
        <w:pStyle w:val="a3"/>
        <w:tabs>
          <w:tab w:val="left" w:pos="678"/>
        </w:tabs>
        <w:spacing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Правовое регулирование трудового договора, заключенного на определенный </w:t>
      </w:r>
      <w:r>
        <w:rPr>
          <w:rFonts w:ascii="Times New Roman" w:hAnsi="Times New Roman" w:cs="Times New Roman"/>
          <w:spacing w:val="-3"/>
          <w:sz w:val="24"/>
          <w:szCs w:val="24"/>
        </w:rPr>
        <w:t>срок.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2A6" w:rsidRDefault="008C42A6" w:rsidP="008C42A6">
      <w:pPr>
        <w:pStyle w:val="a3"/>
        <w:tabs>
          <w:tab w:val="left" w:pos="678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Понятие, порядок установления и юридические последствия испытания при приеме на работу.</w:t>
      </w:r>
    </w:p>
    <w:p w:rsidR="008C42A6" w:rsidRDefault="008C42A6" w:rsidP="008C42A6">
      <w:pPr>
        <w:tabs>
          <w:tab w:val="left" w:pos="678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Правовое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регулирование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временных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переводов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4"/>
          <w:sz w:val="24"/>
          <w:szCs w:val="24"/>
        </w:rPr>
        <w:t>другую работу. Перемещение.</w:t>
      </w:r>
    </w:p>
    <w:p w:rsidR="008C42A6" w:rsidRDefault="008C42A6" w:rsidP="008C42A6">
      <w:pPr>
        <w:pStyle w:val="a3"/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Изменение трудового договора в связи с изменением организационных или модификацией технологических условий труда. Отстранение от работы.</w:t>
      </w:r>
    </w:p>
    <w:p w:rsidR="008C42A6" w:rsidRDefault="008C42A6" w:rsidP="008C42A6">
      <w:pPr>
        <w:tabs>
          <w:tab w:val="left" w:pos="678"/>
          <w:tab w:val="left" w:pos="85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. Понятие, виды и правовые нормативы рабочего времени.</w:t>
      </w:r>
    </w:p>
    <w:p w:rsidR="008C42A6" w:rsidRDefault="008C42A6" w:rsidP="008C42A6">
      <w:pPr>
        <w:tabs>
          <w:tab w:val="left" w:pos="678"/>
          <w:tab w:val="left" w:pos="85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.Сокращенное и неполное рабочее время. </w:t>
      </w:r>
    </w:p>
    <w:p w:rsidR="008C42A6" w:rsidRDefault="008C42A6" w:rsidP="008C42A6">
      <w:pPr>
        <w:tabs>
          <w:tab w:val="left" w:pos="678"/>
          <w:tab w:val="left" w:pos="85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34</w:t>
      </w:r>
      <w:r>
        <w:rPr>
          <w:rFonts w:ascii="Times New Roman" w:hAnsi="Times New Roman" w:cs="Times New Roman"/>
          <w:sz w:val="24"/>
          <w:szCs w:val="24"/>
        </w:rPr>
        <w:t>.Правовое регулирование труда за пределами нормальной продолжительности рабочего времени</w:t>
      </w:r>
    </w:p>
    <w:p w:rsidR="008C42A6" w:rsidRDefault="008C42A6" w:rsidP="008C42A6">
      <w:pPr>
        <w:tabs>
          <w:tab w:val="left" w:pos="678"/>
          <w:tab w:val="left" w:pos="85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. Понятие режима рабочего времени и его виды. Учет рабочего времени. </w:t>
      </w:r>
    </w:p>
    <w:p w:rsidR="008C42A6" w:rsidRDefault="008C42A6" w:rsidP="008C42A6">
      <w:pPr>
        <w:tabs>
          <w:tab w:val="left" w:pos="678"/>
          <w:tab w:val="left" w:pos="85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.Понятие и виды времени отдыха.</w:t>
      </w:r>
    </w:p>
    <w:p w:rsidR="008C42A6" w:rsidRDefault="008C42A6" w:rsidP="008C42A6">
      <w:pPr>
        <w:tabs>
          <w:tab w:val="left" w:pos="678"/>
          <w:tab w:val="left" w:pos="85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Правовое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регулирование работы в выходные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нерабочие праздничные   </w:t>
      </w:r>
      <w:r>
        <w:rPr>
          <w:rFonts w:ascii="Times New Roman" w:hAnsi="Times New Roman" w:cs="Times New Roman"/>
          <w:spacing w:val="-4"/>
          <w:sz w:val="24"/>
          <w:szCs w:val="24"/>
        </w:rPr>
        <w:t>дни.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2A6" w:rsidRDefault="008C42A6" w:rsidP="008C42A6">
      <w:pPr>
        <w:tabs>
          <w:tab w:val="left" w:pos="678"/>
          <w:tab w:val="left" w:pos="85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.Понятие, правовые признаки и виды отпусков,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продолжительность. </w:t>
      </w:r>
    </w:p>
    <w:p w:rsidR="008C42A6" w:rsidRDefault="008C42A6" w:rsidP="008C42A6">
      <w:pPr>
        <w:tabs>
          <w:tab w:val="left" w:pos="678"/>
          <w:tab w:val="left" w:pos="85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. Порядок, очередность предоставления трудового отпуска, его продление, перенесение, отзыв из отпуска. Денежная компенсация отпуска и компенсация за неиспользованный отпуск. </w:t>
      </w:r>
    </w:p>
    <w:p w:rsidR="008C42A6" w:rsidRDefault="008C42A6" w:rsidP="008C42A6">
      <w:pPr>
        <w:tabs>
          <w:tab w:val="left" w:pos="678"/>
          <w:tab w:val="left" w:pos="84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.Оплачиваемые социальные (целевые) отпуска. Отпуск без сохранения заработной платы.</w:t>
      </w:r>
    </w:p>
    <w:p w:rsidR="008C42A6" w:rsidRDefault="008C42A6" w:rsidP="008C42A6">
      <w:pPr>
        <w:tabs>
          <w:tab w:val="left" w:pos="678"/>
          <w:tab w:val="left" w:pos="85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. Коллективный трудовой спор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понятие,  стороны</w:t>
      </w:r>
      <w:proofErr w:type="gramEnd"/>
      <w:r>
        <w:rPr>
          <w:rFonts w:ascii="Times New Roman" w:hAnsi="Times New Roman" w:cs="Times New Roman"/>
          <w:sz w:val="24"/>
          <w:szCs w:val="24"/>
        </w:rPr>
        <w:t>,  содержание).</w:t>
      </w:r>
    </w:p>
    <w:p w:rsidR="008C42A6" w:rsidRDefault="008C42A6" w:rsidP="008C42A6">
      <w:pPr>
        <w:tabs>
          <w:tab w:val="left" w:pos="678"/>
          <w:tab w:val="left" w:pos="85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. Порядок разрешения коллективных трудовых споров в примирительной     комиссии, с участием посредника и в трудовом арбитраже. </w:t>
      </w:r>
    </w:p>
    <w:p w:rsidR="008C42A6" w:rsidRDefault="008C42A6" w:rsidP="008C42A6">
      <w:pPr>
        <w:tabs>
          <w:tab w:val="left" w:pos="678"/>
          <w:tab w:val="left" w:pos="85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. Право на забастовку и его реализация.</w:t>
      </w:r>
    </w:p>
    <w:p w:rsidR="008C42A6" w:rsidRDefault="008C42A6" w:rsidP="008C42A6">
      <w:pPr>
        <w:tabs>
          <w:tab w:val="left" w:pos="678"/>
          <w:tab w:val="left" w:pos="85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. Способы защиты трудовых прав (виды, общая характеристика). </w:t>
      </w:r>
    </w:p>
    <w:p w:rsidR="008C42A6" w:rsidRDefault="008C42A6" w:rsidP="008C42A6">
      <w:pPr>
        <w:tabs>
          <w:tab w:val="left" w:pos="678"/>
          <w:tab w:val="left" w:pos="85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.Совместительство и совмещение. Особенности трудового договора при работе по совместительству. </w:t>
      </w:r>
    </w:p>
    <w:p w:rsidR="008C42A6" w:rsidRDefault="008C42A6" w:rsidP="008C42A6">
      <w:pPr>
        <w:tabs>
          <w:tab w:val="left" w:pos="678"/>
          <w:tab w:val="left" w:pos="85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. Полномочия профсоюза по защите прав и законных интересов работников. </w:t>
      </w:r>
    </w:p>
    <w:p w:rsidR="008C42A6" w:rsidRDefault="008C42A6" w:rsidP="008C42A6">
      <w:pPr>
        <w:tabs>
          <w:tab w:val="left" w:pos="678"/>
          <w:tab w:val="left" w:pos="85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Дополнительные ежегодные трудовые отпуска (виды, особенности предоставления, продолжительность)</w:t>
      </w:r>
    </w:p>
    <w:p w:rsidR="008C42A6" w:rsidRDefault="008C42A6" w:rsidP="008C42A6">
      <w:pPr>
        <w:tabs>
          <w:tab w:val="left" w:pos="678"/>
          <w:tab w:val="left" w:pos="85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493" w:rsidRDefault="00405493"/>
    <w:sectPr w:rsidR="0040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77BC5"/>
    <w:multiLevelType w:val="hybridMultilevel"/>
    <w:tmpl w:val="F7AAF2B8"/>
    <w:lvl w:ilvl="0" w:tplc="4520571E">
      <w:start w:val="1"/>
      <w:numFmt w:val="decimal"/>
      <w:lvlText w:val="%1."/>
      <w:lvlJc w:val="left"/>
      <w:pPr>
        <w:ind w:left="135" w:hanging="202"/>
      </w:pPr>
      <w:rPr>
        <w:rFonts w:ascii="Times New Roman" w:hAnsi="Times New Roman" w:cs="Times New Roman" w:hint="default"/>
        <w:spacing w:val="0"/>
        <w:w w:val="98"/>
        <w:sz w:val="24"/>
        <w:szCs w:val="24"/>
      </w:rPr>
    </w:lvl>
    <w:lvl w:ilvl="1" w:tplc="79869F52">
      <w:start w:val="1"/>
      <w:numFmt w:val="bullet"/>
      <w:lvlText w:val="•"/>
      <w:lvlJc w:val="left"/>
      <w:pPr>
        <w:ind w:left="778" w:hanging="202"/>
      </w:pPr>
    </w:lvl>
    <w:lvl w:ilvl="2" w:tplc="A2925216">
      <w:start w:val="1"/>
      <w:numFmt w:val="bullet"/>
      <w:lvlText w:val="•"/>
      <w:lvlJc w:val="left"/>
      <w:pPr>
        <w:ind w:left="1416" w:hanging="202"/>
      </w:pPr>
    </w:lvl>
    <w:lvl w:ilvl="3" w:tplc="88E0855E">
      <w:start w:val="1"/>
      <w:numFmt w:val="bullet"/>
      <w:lvlText w:val="•"/>
      <w:lvlJc w:val="left"/>
      <w:pPr>
        <w:ind w:left="2054" w:hanging="202"/>
      </w:pPr>
    </w:lvl>
    <w:lvl w:ilvl="4" w:tplc="DB8C15CC">
      <w:start w:val="1"/>
      <w:numFmt w:val="bullet"/>
      <w:lvlText w:val="•"/>
      <w:lvlJc w:val="left"/>
      <w:pPr>
        <w:ind w:left="2692" w:hanging="202"/>
      </w:pPr>
    </w:lvl>
    <w:lvl w:ilvl="5" w:tplc="A0765A18">
      <w:start w:val="1"/>
      <w:numFmt w:val="bullet"/>
      <w:lvlText w:val="•"/>
      <w:lvlJc w:val="left"/>
      <w:pPr>
        <w:ind w:left="3330" w:hanging="202"/>
      </w:pPr>
    </w:lvl>
    <w:lvl w:ilvl="6" w:tplc="DD908326">
      <w:start w:val="1"/>
      <w:numFmt w:val="bullet"/>
      <w:lvlText w:val="•"/>
      <w:lvlJc w:val="left"/>
      <w:pPr>
        <w:ind w:left="3968" w:hanging="202"/>
      </w:pPr>
    </w:lvl>
    <w:lvl w:ilvl="7" w:tplc="E3500D7C">
      <w:start w:val="1"/>
      <w:numFmt w:val="bullet"/>
      <w:lvlText w:val="•"/>
      <w:lvlJc w:val="left"/>
      <w:pPr>
        <w:ind w:left="4606" w:hanging="202"/>
      </w:pPr>
    </w:lvl>
    <w:lvl w:ilvl="8" w:tplc="C82CCCC0">
      <w:start w:val="1"/>
      <w:numFmt w:val="bullet"/>
      <w:lvlText w:val="•"/>
      <w:lvlJc w:val="left"/>
      <w:pPr>
        <w:ind w:left="5244" w:hanging="202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A9"/>
    <w:rsid w:val="00405493"/>
    <w:rsid w:val="008C42A6"/>
    <w:rsid w:val="00E2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14B1A-485B-494B-99CE-DF6B255E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C42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42A6"/>
    <w:rPr>
      <w:sz w:val="16"/>
      <w:szCs w:val="16"/>
    </w:rPr>
  </w:style>
  <w:style w:type="paragraph" w:styleId="a3">
    <w:name w:val="List Paragraph"/>
    <w:basedOn w:val="a"/>
    <w:uiPriority w:val="34"/>
    <w:qFormat/>
    <w:rsid w:val="008C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3249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Кафедра Трудового права</dc:creator>
  <cp:keywords/>
  <dc:description/>
  <cp:lastModifiedBy>ЮИ - Кафедра Трудового права</cp:lastModifiedBy>
  <cp:revision>3</cp:revision>
  <dcterms:created xsi:type="dcterms:W3CDTF">2018-05-17T04:05:00Z</dcterms:created>
  <dcterms:modified xsi:type="dcterms:W3CDTF">2018-05-17T04:09:00Z</dcterms:modified>
</cp:coreProperties>
</file>