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A3" w:rsidRPr="001574A3" w:rsidRDefault="001574A3" w:rsidP="0015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A3">
        <w:rPr>
          <w:rFonts w:ascii="Times New Roman" w:hAnsi="Times New Roman" w:cs="Times New Roman"/>
          <w:b/>
          <w:sz w:val="24"/>
          <w:szCs w:val="24"/>
        </w:rPr>
        <w:t xml:space="preserve">Рекомендуемый материал для подготовки к зачету по курсу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574A3">
        <w:rPr>
          <w:rFonts w:ascii="Times New Roman" w:hAnsi="Times New Roman" w:cs="Times New Roman"/>
          <w:b/>
          <w:sz w:val="24"/>
          <w:szCs w:val="24"/>
        </w:rPr>
        <w:t>Проблемы применения гражданского права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1574A3">
        <w:rPr>
          <w:rFonts w:ascii="Times New Roman" w:hAnsi="Times New Roman" w:cs="Times New Roman"/>
          <w:b/>
          <w:sz w:val="24"/>
          <w:szCs w:val="24"/>
        </w:rPr>
        <w:t xml:space="preserve"> правовые позиции высших судебных инстанций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51F7" w:rsidRDefault="007E51F7" w:rsidP="007E5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Войтович В.П. Судебная практика в механизме гражданско – правового регулирования: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Томск,2006.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Загайнова С.К. Судебный прецедент: проблемы правоприменения. М.: Изд-во Норма,2002.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Толкование, аналогия и развитие права: проблемы разграничения судебной и законодательной властей // Г и П. 2003. №8.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Комментарий к постановлениям Пленума Верховного Суда Российской Федерации по гражданским делам. Изд. второе,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/ Под ред. В.М. Жуйкова. М.: Норма, 2008.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Маркин С.В. Судебный прецедент как источник международного частного права: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Волгоград, 2005.</w:t>
      </w:r>
    </w:p>
    <w:p w:rsidR="00707FBA" w:rsidRDefault="00707FBA" w:rsidP="0070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Османов О.А. Принципы и судебные прецеденты как источники российского гражданского права и их конституционная основа: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Ростов – 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Дону, 2005.</w:t>
      </w:r>
    </w:p>
    <w:p w:rsidR="00707FBA" w:rsidRPr="00707FBA" w:rsidRDefault="00707FBA" w:rsidP="007E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Рогожин Н.А. Судебная практика и ее роль в правовом регулировании предпринимательской деятельности.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BF171E" w:rsidRPr="007E51F7" w:rsidRDefault="008A7CFD" w:rsidP="007E5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1F7">
        <w:rPr>
          <w:rFonts w:ascii="Times New Roman" w:hAnsi="Times New Roman" w:cs="Times New Roman"/>
          <w:b/>
          <w:sz w:val="24"/>
          <w:szCs w:val="24"/>
          <w:u w:val="single"/>
        </w:rPr>
        <w:t>Акты высших судебных инстанций</w:t>
      </w:r>
    </w:p>
    <w:p w:rsidR="008A7CFD" w:rsidRPr="0089127D" w:rsidRDefault="008A7CFD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2017г. № 23 «О рассмотрении арбитражными судами дел по экономическим спорам, возникающим из отношений, осложненных иностранным элементом».</w:t>
      </w:r>
    </w:p>
    <w:p w:rsidR="008A7CFD" w:rsidRPr="0089127D" w:rsidRDefault="008A7CFD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2017г. № 22 «О некоторых вопросах рассмотрения судами споров по оплате коммунальных услуг и жилого помещения, занимаемого гражданами».</w:t>
      </w:r>
    </w:p>
    <w:p w:rsidR="008A7CFD" w:rsidRPr="0089127D" w:rsidRDefault="008A7CFD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22 ноября 2016г. № 54 «О некоторых вопросах применения общих положений  Гражданского кодекса РФ об обязательствах и их исполнении».</w:t>
      </w:r>
    </w:p>
    <w:p w:rsidR="008A7CFD" w:rsidRPr="0089127D" w:rsidRDefault="008A7CFD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24 марта 2016г. № 7 «О применении судами некоторых положений Гражданского кодекса РФ об ответственности за нарушение обязательств».</w:t>
      </w:r>
    </w:p>
    <w:p w:rsidR="008A7CFD" w:rsidRPr="0089127D" w:rsidRDefault="008A7CFD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23 июня 2015г. № 25 «О применении судами некоторых положений  раздела </w:t>
      </w:r>
      <w:r w:rsidRPr="008912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27D">
        <w:rPr>
          <w:rFonts w:ascii="Times New Roman" w:hAnsi="Times New Roman" w:cs="Times New Roman"/>
          <w:sz w:val="24"/>
          <w:szCs w:val="24"/>
        </w:rPr>
        <w:t xml:space="preserve"> части первой Гражданского кодекса Р</w:t>
      </w:r>
      <w:r w:rsidR="001A0486" w:rsidRPr="0089127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9127D">
        <w:rPr>
          <w:rFonts w:ascii="Times New Roman" w:hAnsi="Times New Roman" w:cs="Times New Roman"/>
          <w:sz w:val="24"/>
          <w:szCs w:val="24"/>
        </w:rPr>
        <w:t>Ф</w:t>
      </w:r>
      <w:r w:rsidR="001A0486" w:rsidRPr="0089127D">
        <w:rPr>
          <w:rFonts w:ascii="Times New Roman" w:hAnsi="Times New Roman" w:cs="Times New Roman"/>
          <w:sz w:val="24"/>
          <w:szCs w:val="24"/>
        </w:rPr>
        <w:t>едерации».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сентября 2015г. № 43 «О некоторых вопросах, связанных с применением норм Гражданского кодекса РФ об исковой давности».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Высшего Арбитражного Суда РФ от 14 марта 2014г. № 16 «О свободе договора и ее пределах».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2013г. № 21 «О применении судами общей юрисдикции Конвенции о защите прав человека и основных свобод от 04 ноября 1950 года и Протоколов к ней».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06 июня 2014г. №35 «О последствиях распоряжения договора»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16 мая 2014 г. № 28 «О некоторых вопросах, связанных с оспариванием крупных сделок и сделок с заинтересованностью».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02 июля</w:t>
      </w:r>
      <w:r w:rsidR="00CE781F" w:rsidRPr="0089127D">
        <w:rPr>
          <w:rFonts w:ascii="Times New Roman" w:hAnsi="Times New Roman" w:cs="Times New Roman"/>
          <w:sz w:val="24"/>
          <w:szCs w:val="24"/>
        </w:rPr>
        <w:t xml:space="preserve"> </w:t>
      </w:r>
      <w:r w:rsidRPr="0089127D">
        <w:rPr>
          <w:rFonts w:ascii="Times New Roman" w:hAnsi="Times New Roman" w:cs="Times New Roman"/>
          <w:sz w:val="24"/>
          <w:szCs w:val="24"/>
        </w:rPr>
        <w:t>2013г. № 51 «О начале деятельности Суда по интеллектуальным правам».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28 июня 2012г. № 17 «О рассмотрении судами гражданских дел по спорам и защите прав потребителей».</w:t>
      </w:r>
    </w:p>
    <w:p w:rsidR="001A0486" w:rsidRPr="0089127D" w:rsidRDefault="001A048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мая 2012г. № 9 «О судебной практике</w:t>
      </w:r>
      <w:r w:rsidR="00CE781F" w:rsidRPr="0089127D">
        <w:rPr>
          <w:rFonts w:ascii="Times New Roman" w:hAnsi="Times New Roman" w:cs="Times New Roman"/>
          <w:sz w:val="24"/>
          <w:szCs w:val="24"/>
        </w:rPr>
        <w:t xml:space="preserve"> по делам о наследовании».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22 декабря 2011г. № 81 «О некоторых вопросах применения статьи 333 Гражданского кодекса Российской Федерации».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17 ноября 2011г. № 73 «Об отдельных вопросах практики применения правил  Гражданского кодекса Российской Федерации о договоре аренды».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11 июля 2011г. № 54 «О некоторых вопросах разрешения споров, возникающих из договоров по поводу недвижимости, которая будет создана или приобретена в будущем».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17 февраля 2011г. № 10 «О некоторых вопросах применения законодательства о залоге».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и Пленума Высшего Арбитражного Суда РФ от 29 апреля 2010г. №10/22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CE781F" w:rsidRPr="0089127D" w:rsidRDefault="00CE781F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РФ от 02 июля 2009г. № 14 «О некоторых вопросах, возникших в судебной практике при применении жилищного кодекса Российской Федерации».</w:t>
      </w:r>
    </w:p>
    <w:p w:rsidR="00CE781F" w:rsidRPr="0089127D" w:rsidRDefault="008A546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и Пленума Высшего Арбитражного Суда РФ от 26 марта 2009г. № 5/29 «О некоторых вопросах, возникших в связи с введением в действие четвертой части Гражданского кодекса Российской Федерации».</w:t>
      </w:r>
    </w:p>
    <w:p w:rsidR="008A5466" w:rsidRPr="0089127D" w:rsidRDefault="008A546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23 июля 2009г. № 64 «О некоторых вопросах практики рассмотрения споров о правах собственников помещений на общее имущество здания».</w:t>
      </w:r>
    </w:p>
    <w:p w:rsidR="00CE781F" w:rsidRPr="0089127D" w:rsidRDefault="008A546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Высшего Арбитражного Суда РФ от 23 июля 2009г. № 58 «О некоторых вопросах, связанных с удовлетворением требований залогодержателя при банкротстве залогодателя».</w:t>
      </w:r>
    </w:p>
    <w:p w:rsidR="008A5466" w:rsidRPr="0089127D" w:rsidRDefault="008A546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19 июня 2006г. № 15 «О вопросах, возникших у судов при рассмотрении гражданских дел, связанных с применением законодательства об авторском праве и смежных правах».</w:t>
      </w:r>
    </w:p>
    <w:p w:rsidR="008A5466" w:rsidRPr="0089127D" w:rsidRDefault="008A5466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24 февраля 2005г.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A12D41" w:rsidRPr="0089127D" w:rsidRDefault="00A12D41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24 февраля 2005г. № 3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A12D41" w:rsidRPr="0089127D" w:rsidRDefault="00A12D41" w:rsidP="008912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27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и Пленума Высшего Арбитражного Суда РФ от 01 июля 1996г. № 6/8 «О некоторых вопросах, связанных с применением части первой Гражданского кодекса Российской Федерации».</w:t>
      </w:r>
    </w:p>
    <w:p w:rsidR="008A5466" w:rsidRPr="0089127D" w:rsidRDefault="008A5466" w:rsidP="0089127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A5466" w:rsidRPr="0089127D" w:rsidSect="00E71F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6A3"/>
    <w:multiLevelType w:val="hybridMultilevel"/>
    <w:tmpl w:val="C0B6B3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4"/>
    <w:rsid w:val="001574A3"/>
    <w:rsid w:val="001A0486"/>
    <w:rsid w:val="00251C37"/>
    <w:rsid w:val="006D44F0"/>
    <w:rsid w:val="00707FBA"/>
    <w:rsid w:val="007E51F7"/>
    <w:rsid w:val="0089127D"/>
    <w:rsid w:val="008A5466"/>
    <w:rsid w:val="008A7CFD"/>
    <w:rsid w:val="009A5DA4"/>
    <w:rsid w:val="00A12D41"/>
    <w:rsid w:val="00BF171E"/>
    <w:rsid w:val="00C9248F"/>
    <w:rsid w:val="00CE781F"/>
    <w:rsid w:val="00E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9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9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tmark1">
    <w:name w:val="ttmark1"/>
    <w:basedOn w:val="a0"/>
    <w:rsid w:val="00C9248F"/>
  </w:style>
  <w:style w:type="character" w:customStyle="1" w:styleId="ttmark2">
    <w:name w:val="ttmark2"/>
    <w:basedOn w:val="a0"/>
    <w:rsid w:val="00C9248F"/>
  </w:style>
  <w:style w:type="character" w:customStyle="1" w:styleId="ttmark3">
    <w:name w:val="ttmark3"/>
    <w:basedOn w:val="a0"/>
    <w:rsid w:val="00C9248F"/>
  </w:style>
  <w:style w:type="character" w:customStyle="1" w:styleId="ttmark6">
    <w:name w:val="ttmark6"/>
    <w:basedOn w:val="a0"/>
    <w:rsid w:val="00C9248F"/>
  </w:style>
  <w:style w:type="paragraph" w:styleId="a4">
    <w:name w:val="List Paragraph"/>
    <w:basedOn w:val="a"/>
    <w:uiPriority w:val="34"/>
    <w:qFormat/>
    <w:rsid w:val="008A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9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9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tmark1">
    <w:name w:val="ttmark1"/>
    <w:basedOn w:val="a0"/>
    <w:rsid w:val="00C9248F"/>
  </w:style>
  <w:style w:type="character" w:customStyle="1" w:styleId="ttmark2">
    <w:name w:val="ttmark2"/>
    <w:basedOn w:val="a0"/>
    <w:rsid w:val="00C9248F"/>
  </w:style>
  <w:style w:type="character" w:customStyle="1" w:styleId="ttmark3">
    <w:name w:val="ttmark3"/>
    <w:basedOn w:val="a0"/>
    <w:rsid w:val="00C9248F"/>
  </w:style>
  <w:style w:type="character" w:customStyle="1" w:styleId="ttmark6">
    <w:name w:val="ttmark6"/>
    <w:basedOn w:val="a0"/>
    <w:rsid w:val="00C9248F"/>
  </w:style>
  <w:style w:type="paragraph" w:styleId="a4">
    <w:name w:val="List Paragraph"/>
    <w:basedOn w:val="a"/>
    <w:uiPriority w:val="34"/>
    <w:qFormat/>
    <w:rsid w:val="008A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6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Елена Ю. Полторацкая</dc:creator>
  <cp:keywords/>
  <dc:description/>
  <cp:lastModifiedBy>ЮИ - Елена Ю. Полторацкая</cp:lastModifiedBy>
  <cp:revision>10</cp:revision>
  <dcterms:created xsi:type="dcterms:W3CDTF">2017-12-06T05:15:00Z</dcterms:created>
  <dcterms:modified xsi:type="dcterms:W3CDTF">2017-12-18T07:13:00Z</dcterms:modified>
</cp:coreProperties>
</file>