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CE" w:rsidRDefault="005846CE" w:rsidP="005846CE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5846CE" w:rsidRDefault="005846CE" w:rsidP="005846CE">
      <w:pPr>
        <w:tabs>
          <w:tab w:val="left" w:pos="59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Протоколом № 5 от «22» декабря  2017 г. </w:t>
      </w:r>
    </w:p>
    <w:p w:rsidR="005846CE" w:rsidRDefault="005846CE" w:rsidP="005846CE">
      <w:pPr>
        <w:tabs>
          <w:tab w:val="left" w:pos="59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зав. кафедрой____________ проф. Е.С. </w:t>
      </w:r>
      <w:proofErr w:type="spellStart"/>
      <w:r>
        <w:rPr>
          <w:sz w:val="26"/>
          <w:szCs w:val="26"/>
        </w:rPr>
        <w:t>Болтанова</w:t>
      </w:r>
      <w:proofErr w:type="spellEnd"/>
      <w:r>
        <w:rPr>
          <w:sz w:val="26"/>
          <w:szCs w:val="26"/>
        </w:rPr>
        <w:t xml:space="preserve">                                                        </w:t>
      </w:r>
    </w:p>
    <w:p w:rsidR="00437067" w:rsidRDefault="00437067" w:rsidP="00437067">
      <w:pPr>
        <w:spacing w:before="120" w:after="120"/>
        <w:ind w:firstLine="567"/>
        <w:rPr>
          <w:b/>
          <w:sz w:val="22"/>
          <w:szCs w:val="22"/>
        </w:rPr>
      </w:pPr>
      <w:bookmarkStart w:id="0" w:name="_GoBack"/>
      <w:bookmarkEnd w:id="0"/>
    </w:p>
    <w:p w:rsidR="00437067" w:rsidRPr="00437067" w:rsidRDefault="00437067" w:rsidP="00437067">
      <w:pPr>
        <w:jc w:val="center"/>
        <w:rPr>
          <w:b/>
        </w:rPr>
      </w:pPr>
      <w:r w:rsidRPr="00437067">
        <w:rPr>
          <w:b/>
        </w:rPr>
        <w:t>Вопросы к экзамену по дисциплине</w:t>
      </w:r>
    </w:p>
    <w:p w:rsidR="00437067" w:rsidRPr="00437067" w:rsidRDefault="00437067" w:rsidP="00437067">
      <w:pPr>
        <w:jc w:val="center"/>
        <w:rPr>
          <w:b/>
          <w:bCs/>
        </w:rPr>
      </w:pPr>
      <w:r w:rsidRPr="00437067">
        <w:rPr>
          <w:b/>
          <w:bCs/>
        </w:rPr>
        <w:t>«Актуальные вопросы общей теории обязательства»</w:t>
      </w:r>
    </w:p>
    <w:p w:rsidR="00437067" w:rsidRPr="00437067" w:rsidRDefault="00437067" w:rsidP="00437067">
      <w:pPr>
        <w:ind w:left="66"/>
        <w:jc w:val="both"/>
      </w:pPr>
    </w:p>
    <w:p w:rsid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A87076">
        <w:t xml:space="preserve">Понятие </w:t>
      </w:r>
      <w:r>
        <w:t>гражданско-правового обязательства.</w:t>
      </w:r>
      <w:r w:rsidRPr="00A87076">
        <w:t xml:space="preserve"> </w:t>
      </w:r>
    </w:p>
    <w:p w:rsid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>
        <w:t>Стороны обязательства</w:t>
      </w:r>
      <w:r w:rsidRPr="00A87076">
        <w:t>.</w:t>
      </w:r>
      <w:r>
        <w:t xml:space="preserve"> Множественность лиц в обязательстве.</w:t>
      </w:r>
    </w:p>
    <w:p w:rsid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>
        <w:t>Объект обязательства. Дискуссия о негативном обязательстве в гражданском праве.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>
        <w:t>Содержание обязательства. Дискуссионные вопросы соотношения субъективного права и субъективной обязанности в обязательстве. Содержание субъективного права кредитора и субъективной обязанности должника.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Основания возникновения обязательств.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Роль и значение договора как основания возникновения обязательств.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Виды обязательств.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Проблема классификации обязательств.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Учение о денежных обязательствах.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Альтернативные и факультативные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Натуральные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Дискуссия о договорных и внедоговорных обязательствах.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Теория регулятивных и охранительных обязательств.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Гарантийные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Система гражданско-правовых обязательств.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Экономическая цель и правовой результат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Понятие исполнения обязательства.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Дискуссия о правовой природе исполнения обязательства.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Соотношение понятий «исполнение обязанности» и «исполнение обязательства».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Принципы исполнения.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Дискуссионные вопросы существа реального исполнения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Субъекты исполнения.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Особенности исполнения обязательств при множественности субъектов.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Предмет и способы исполнения обязательства.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Время и место исполнения.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Понятие способа обеспечения исполнения обязательств.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Система способов обеспечения исполнения обязательств.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Виды способов обеспечения исполнения обязательств.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Понятие акцессорного обеспечительного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Независимые и абстрактные обеспечительные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Понятие перемены лиц в обязательстве.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Способы перемены лиц в обязательстве.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Переход прав кредитора к другому лицу.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Понятие уступки требования и формы ее совершения.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Предмет сделки уступки требования.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Пределы цессии.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Понятие перевода долга.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Соглашения о переводе долга.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Переход долга.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 xml:space="preserve">Понятие и особенности замены стороны в договоре. 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Передача договора.</w:t>
      </w:r>
    </w:p>
    <w:p w:rsidR="00437067" w:rsidRPr="00437067" w:rsidRDefault="00437067" w:rsidP="00437067">
      <w:pPr>
        <w:pStyle w:val="1"/>
        <w:numPr>
          <w:ilvl w:val="0"/>
          <w:numId w:val="1"/>
        </w:numPr>
        <w:ind w:left="426" w:hanging="426"/>
        <w:jc w:val="both"/>
      </w:pPr>
      <w:r w:rsidRPr="00437067">
        <w:t xml:space="preserve">Понятие прекращения гражданско-правового обязательства. </w:t>
      </w:r>
    </w:p>
    <w:p w:rsidR="00437067" w:rsidRPr="00437067" w:rsidRDefault="00437067" w:rsidP="00437067">
      <w:pPr>
        <w:pStyle w:val="1"/>
        <w:numPr>
          <w:ilvl w:val="0"/>
          <w:numId w:val="1"/>
        </w:numPr>
        <w:ind w:left="426" w:hanging="426"/>
        <w:jc w:val="both"/>
      </w:pPr>
      <w:r w:rsidRPr="00437067">
        <w:lastRenderedPageBreak/>
        <w:t>Цель прекращения обязательства.</w:t>
      </w:r>
    </w:p>
    <w:p w:rsidR="00437067" w:rsidRPr="00437067" w:rsidRDefault="00437067" w:rsidP="00437067">
      <w:pPr>
        <w:pStyle w:val="1"/>
        <w:numPr>
          <w:ilvl w:val="0"/>
          <w:numId w:val="1"/>
        </w:numPr>
        <w:ind w:left="426" w:hanging="426"/>
        <w:jc w:val="both"/>
      </w:pPr>
      <w:r w:rsidRPr="00437067">
        <w:t>Построение системы оснований прекращения обязательств.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Особенности прекращения обязательства вследствие достижения экономической цели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Особенности прекращения обязательства вследствие отпадения экономической цели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Особенности прекращения обязательства вследствие невозможности достижения экономической цели обязательства.</w:t>
      </w:r>
    </w:p>
    <w:p w:rsidR="00437067" w:rsidRPr="00437067" w:rsidRDefault="00437067" w:rsidP="00437067">
      <w:pPr>
        <w:pStyle w:val="a3"/>
        <w:numPr>
          <w:ilvl w:val="0"/>
          <w:numId w:val="1"/>
        </w:numPr>
        <w:ind w:left="426" w:hanging="426"/>
        <w:jc w:val="both"/>
      </w:pPr>
      <w:r w:rsidRPr="00437067">
        <w:t>Изменение обязательства и его последствия.</w:t>
      </w:r>
    </w:p>
    <w:p w:rsidR="00910B2B" w:rsidRDefault="00910B2B"/>
    <w:sectPr w:rsidR="0091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0815"/>
    <w:multiLevelType w:val="hybridMultilevel"/>
    <w:tmpl w:val="563CB6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41A41"/>
    <w:multiLevelType w:val="hybridMultilevel"/>
    <w:tmpl w:val="C73E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157D7"/>
    <w:multiLevelType w:val="multilevel"/>
    <w:tmpl w:val="57CCB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67"/>
    <w:rsid w:val="00437067"/>
    <w:rsid w:val="005846CE"/>
    <w:rsid w:val="009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67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437067"/>
  </w:style>
  <w:style w:type="character" w:customStyle="1" w:styleId="50">
    <w:name w:val="Заголовок 5 Знак"/>
    <w:basedOn w:val="a0"/>
    <w:link w:val="5"/>
    <w:uiPriority w:val="9"/>
    <w:semiHidden/>
    <w:rsid w:val="004370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437067"/>
    <w:pPr>
      <w:ind w:left="720"/>
      <w:contextualSpacing/>
    </w:pPr>
  </w:style>
  <w:style w:type="character" w:styleId="a4">
    <w:name w:val="Hyperlink"/>
    <w:unhideWhenUsed/>
    <w:rsid w:val="00437067"/>
    <w:rPr>
      <w:rFonts w:ascii="Verdana" w:hAnsi="Verdana" w:hint="default"/>
      <w:color w:val="0000FF"/>
      <w:sz w:val="24"/>
      <w:szCs w:val="24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67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437067"/>
  </w:style>
  <w:style w:type="character" w:customStyle="1" w:styleId="50">
    <w:name w:val="Заголовок 5 Знак"/>
    <w:basedOn w:val="a0"/>
    <w:link w:val="5"/>
    <w:uiPriority w:val="9"/>
    <w:semiHidden/>
    <w:rsid w:val="004370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437067"/>
    <w:pPr>
      <w:ind w:left="720"/>
      <w:contextualSpacing/>
    </w:pPr>
  </w:style>
  <w:style w:type="character" w:styleId="a4">
    <w:name w:val="Hyperlink"/>
    <w:unhideWhenUsed/>
    <w:rsid w:val="00437067"/>
    <w:rPr>
      <w:rFonts w:ascii="Verdana" w:hAnsi="Verdana" w:hint="default"/>
      <w:color w:val="0000FF"/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Елена Ю. Полторацкая</cp:lastModifiedBy>
  <cp:revision>3</cp:revision>
  <dcterms:created xsi:type="dcterms:W3CDTF">2016-11-10T13:57:00Z</dcterms:created>
  <dcterms:modified xsi:type="dcterms:W3CDTF">2018-11-09T03:59:00Z</dcterms:modified>
</cp:coreProperties>
</file>