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41" w:rsidRDefault="00806041" w:rsidP="00806041">
      <w:pPr>
        <w:shd w:val="clear" w:color="auto" w:fill="FFFFFF"/>
        <w:rPr>
          <w:b/>
        </w:rPr>
      </w:pPr>
      <w:r w:rsidRPr="00891FF8">
        <w:rPr>
          <w:b/>
        </w:rPr>
        <w:t xml:space="preserve">Перечень примерных вопросов к </w:t>
      </w:r>
      <w:r>
        <w:rPr>
          <w:b/>
        </w:rPr>
        <w:t>экзамену</w:t>
      </w:r>
      <w:r>
        <w:rPr>
          <w:b/>
        </w:rPr>
        <w:t xml:space="preserve"> по Логике </w:t>
      </w:r>
      <w:bookmarkStart w:id="0" w:name="_GoBack"/>
      <w:bookmarkEnd w:id="0"/>
      <w:r>
        <w:rPr>
          <w:b/>
        </w:rPr>
        <w:t>: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Общая характеристика науки логики. Понятие логической формы и логического закона.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Основные законы формальной логики. Интерпретация логических законов в логике высказываний.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Понятие. Объем и содержание понятия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Закон обратного соотношения объема и содержания.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 xml:space="preserve">Виды понятий. 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 xml:space="preserve">Отношения между понятиями. 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Обобщение и ограничение понятий.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 xml:space="preserve">Деление понятий. Структура и виды деления. 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Правила и ошибки деления.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Определения. Виды определения.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Правила определения. Ошибки определения.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Общая характеристика и виды простых суждений.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Простое атрибутивное суждение. Структура и виды простого атрибутивного суждения.</w:t>
      </w:r>
    </w:p>
    <w:p w:rsidR="00806041" w:rsidRPr="008C612A" w:rsidRDefault="00806041" w:rsidP="00806041">
      <w:pPr>
        <w:numPr>
          <w:ilvl w:val="0"/>
          <w:numId w:val="1"/>
        </w:numPr>
      </w:pPr>
      <w:proofErr w:type="spellStart"/>
      <w:r w:rsidRPr="008C612A">
        <w:t>Распределенность</w:t>
      </w:r>
      <w:proofErr w:type="spellEnd"/>
      <w:r w:rsidRPr="008C612A">
        <w:t xml:space="preserve"> терминов в простом атрибутивном суждении.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Отношения между атрибутивными суждениями.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Сложные суждения. Понятие логического союза.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Проблема истинности сложных суждений. Таблицы истинности.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 xml:space="preserve">Табличное определение логических союзов. 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Умозаключение. Структура и виды умозаключений.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 xml:space="preserve">Простой категорический силлогизм (ПКС). Структура ПКС. 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Правила простого категорического силлогизма.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 xml:space="preserve">Аксиома простого категорического силлогизма. </w:t>
      </w:r>
    </w:p>
    <w:p w:rsidR="00806041" w:rsidRPr="008C612A" w:rsidRDefault="00806041" w:rsidP="00806041">
      <w:pPr>
        <w:numPr>
          <w:ilvl w:val="0"/>
          <w:numId w:val="1"/>
        </w:numPr>
      </w:pPr>
      <w:r w:rsidRPr="008C612A">
        <w:t>Фигуры и модусы простого категорического силлогизма.</w:t>
      </w:r>
    </w:p>
    <w:p w:rsidR="00806041" w:rsidRDefault="00806041" w:rsidP="00806041">
      <w:pPr>
        <w:numPr>
          <w:ilvl w:val="0"/>
          <w:numId w:val="1"/>
        </w:numPr>
      </w:pPr>
      <w:r w:rsidRPr="008C612A">
        <w:t>Способы проверки силлогизма на правильность. Метод опровержения неправильных модусов с помощью круговых схем.</w:t>
      </w:r>
    </w:p>
    <w:p w:rsidR="00806041" w:rsidRPr="008C612A" w:rsidRDefault="00806041" w:rsidP="00806041">
      <w:pPr>
        <w:numPr>
          <w:ilvl w:val="0"/>
          <w:numId w:val="1"/>
        </w:numPr>
        <w:jc w:val="both"/>
      </w:pPr>
      <w:proofErr w:type="spellStart"/>
      <w:r w:rsidRPr="008C612A">
        <w:t>Энтимемы</w:t>
      </w:r>
      <w:proofErr w:type="spellEnd"/>
      <w:r w:rsidRPr="008C612A">
        <w:t>, сложные силлогизмы и сориты.</w:t>
      </w:r>
    </w:p>
    <w:p w:rsidR="00806041" w:rsidRPr="008C612A" w:rsidRDefault="00806041" w:rsidP="00806041">
      <w:pPr>
        <w:numPr>
          <w:ilvl w:val="0"/>
          <w:numId w:val="1"/>
        </w:numPr>
        <w:jc w:val="both"/>
      </w:pPr>
      <w:r w:rsidRPr="008C612A">
        <w:t xml:space="preserve">Индуктивные умозаключения. Индукция Милля. </w:t>
      </w:r>
    </w:p>
    <w:p w:rsidR="00806041" w:rsidRPr="008C612A" w:rsidRDefault="00806041" w:rsidP="00806041">
      <w:pPr>
        <w:numPr>
          <w:ilvl w:val="0"/>
          <w:numId w:val="1"/>
        </w:numPr>
        <w:jc w:val="both"/>
      </w:pPr>
      <w:r w:rsidRPr="008C612A">
        <w:t>Аналогии. Проблема продуктивности аналогий</w:t>
      </w:r>
      <w:r>
        <w:t xml:space="preserve"> в научной работе</w:t>
      </w:r>
      <w:r w:rsidRPr="008C612A">
        <w:t>.</w:t>
      </w:r>
    </w:p>
    <w:p w:rsidR="00806041" w:rsidRPr="008C612A" w:rsidRDefault="00806041" w:rsidP="00806041">
      <w:pPr>
        <w:numPr>
          <w:ilvl w:val="0"/>
          <w:numId w:val="1"/>
        </w:numPr>
        <w:jc w:val="both"/>
      </w:pPr>
      <w:r w:rsidRPr="008C612A">
        <w:t>Общая характеристика доказательства и его рол</w:t>
      </w:r>
      <w:r>
        <w:t>ь</w:t>
      </w:r>
      <w:r w:rsidRPr="008C612A">
        <w:t xml:space="preserve"> в </w:t>
      </w:r>
      <w:r>
        <w:t>научной и повседневной</w:t>
      </w:r>
      <w:r w:rsidRPr="008C612A">
        <w:t xml:space="preserve"> практик</w:t>
      </w:r>
      <w:r>
        <w:t>ах</w:t>
      </w:r>
      <w:r w:rsidRPr="008C612A">
        <w:t>.</w:t>
      </w:r>
    </w:p>
    <w:p w:rsidR="00806041" w:rsidRPr="008C612A" w:rsidRDefault="00806041" w:rsidP="00806041">
      <w:pPr>
        <w:numPr>
          <w:ilvl w:val="0"/>
          <w:numId w:val="1"/>
        </w:numPr>
        <w:jc w:val="both"/>
      </w:pPr>
      <w:r w:rsidRPr="008C612A">
        <w:t>Виды доказательства. Прямые и косвенные доказательства.</w:t>
      </w:r>
    </w:p>
    <w:p w:rsidR="00806041" w:rsidRPr="008C612A" w:rsidRDefault="00806041" w:rsidP="00806041">
      <w:pPr>
        <w:numPr>
          <w:ilvl w:val="0"/>
          <w:numId w:val="1"/>
        </w:numPr>
        <w:jc w:val="both"/>
      </w:pPr>
      <w:r w:rsidRPr="008C612A">
        <w:t>Правила доказательства. Ошибки и уловки в доказательствах.</w:t>
      </w:r>
    </w:p>
    <w:p w:rsidR="00806041" w:rsidRPr="008C612A" w:rsidRDefault="00806041" w:rsidP="00806041">
      <w:pPr>
        <w:numPr>
          <w:ilvl w:val="0"/>
          <w:numId w:val="1"/>
        </w:numPr>
        <w:jc w:val="both"/>
      </w:pPr>
      <w:r w:rsidRPr="008C612A">
        <w:t xml:space="preserve">Опровержение, его структура и разновидности. </w:t>
      </w:r>
    </w:p>
    <w:p w:rsidR="00806041" w:rsidRPr="008C612A" w:rsidRDefault="00806041" w:rsidP="00806041">
      <w:pPr>
        <w:numPr>
          <w:ilvl w:val="0"/>
          <w:numId w:val="1"/>
        </w:numPr>
        <w:jc w:val="both"/>
      </w:pPr>
      <w:r w:rsidRPr="008C612A">
        <w:t>Логика спора. Допустимые и запрещенные приемы ведения спора.</w:t>
      </w:r>
    </w:p>
    <w:p w:rsidR="00355829" w:rsidRDefault="00355829"/>
    <w:sectPr w:rsidR="0035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F0F"/>
    <w:multiLevelType w:val="hybridMultilevel"/>
    <w:tmpl w:val="57A820EE"/>
    <w:lvl w:ilvl="0" w:tplc="9CB086DA">
      <w:start w:val="1"/>
      <w:numFmt w:val="decimal"/>
      <w:lvlText w:val="%1."/>
      <w:lvlJc w:val="left"/>
      <w:pPr>
        <w:tabs>
          <w:tab w:val="num" w:pos="227"/>
        </w:tabs>
        <w:ind w:left="227" w:firstLine="0"/>
      </w:pPr>
      <w:rPr>
        <w:rFonts w:ascii="Times New Roman" w:hAnsi="Times New Roman" w:cs="Times New Roman" w:hint="default"/>
        <w:spacing w:val="4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41"/>
    <w:rsid w:val="00355829"/>
    <w:rsid w:val="0080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В. Бурачкова</dc:creator>
  <cp:lastModifiedBy>Алена В. Бурачкова</cp:lastModifiedBy>
  <cp:revision>1</cp:revision>
  <dcterms:created xsi:type="dcterms:W3CDTF">2016-11-30T08:54:00Z</dcterms:created>
  <dcterms:modified xsi:type="dcterms:W3CDTF">2016-11-30T08:55:00Z</dcterms:modified>
</cp:coreProperties>
</file>