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2A" w:rsidRDefault="0072415A" w:rsidP="00053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D2A" w:rsidRPr="00053D2A">
        <w:rPr>
          <w:rFonts w:ascii="Times New Roman" w:hAnsi="Times New Roman" w:cs="Times New Roman"/>
          <w:b/>
          <w:sz w:val="28"/>
          <w:szCs w:val="28"/>
        </w:rPr>
        <w:t>Рекомендуемые темы магистерских диссертаций</w:t>
      </w:r>
    </w:p>
    <w:p w:rsidR="0003044C" w:rsidRPr="00053D2A" w:rsidRDefault="00053D2A" w:rsidP="00053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2A">
        <w:rPr>
          <w:rFonts w:ascii="Times New Roman" w:hAnsi="Times New Roman" w:cs="Times New Roman"/>
          <w:b/>
          <w:sz w:val="28"/>
          <w:szCs w:val="28"/>
        </w:rPr>
        <w:t>(2016 год поступления)</w:t>
      </w:r>
    </w:p>
    <w:p w:rsidR="00053D2A" w:rsidRDefault="00053D2A" w:rsidP="0005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2A" w:rsidRPr="00053D2A" w:rsidRDefault="00053D2A" w:rsidP="00053D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D2A">
        <w:rPr>
          <w:rFonts w:ascii="Times New Roman" w:hAnsi="Times New Roman" w:cs="Times New Roman"/>
          <w:i/>
          <w:sz w:val="28"/>
          <w:szCs w:val="28"/>
        </w:rPr>
        <w:t>Научные руководители – проф. Сергей Константинович Соломин</w:t>
      </w:r>
    </w:p>
    <w:p w:rsidR="00053D2A" w:rsidRPr="00053D2A" w:rsidRDefault="00053D2A" w:rsidP="00053D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D2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проф. Наталья Геннадьевна Соломина</w:t>
      </w:r>
    </w:p>
    <w:p w:rsidR="0003044C" w:rsidRDefault="0003044C" w:rsidP="00053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Понятие обязательства по российскому гражданскому праву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Добросовестность в российском обязательственном праве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Система обязательств строго личного характера по российскому гражданскому праву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Возникновение договорных обязательств по российскому гражданскому праву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Участие третьего лица на стороне должника в обязательстве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Динамика договорного обязательства</w:t>
      </w:r>
    </w:p>
    <w:p w:rsidR="00272E90" w:rsidRPr="0003044C" w:rsidRDefault="00272E90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Взаимные и встречные обязательства по гражданскому праву России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Передача прав кредитора другому лицу на основании закона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Смешанные договоры по российскому гражданскому праву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Типизация гражданско-правовых договоров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Форма договора по российскому гражданскому праву</w:t>
      </w:r>
    </w:p>
    <w:p w:rsidR="00272E90" w:rsidRPr="0003044C" w:rsidRDefault="00272E90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4C">
        <w:rPr>
          <w:rFonts w:ascii="Times New Roman" w:hAnsi="Times New Roman" w:cs="Times New Roman"/>
          <w:sz w:val="28"/>
          <w:szCs w:val="28"/>
        </w:rPr>
        <w:t>Возмездность</w:t>
      </w:r>
      <w:proofErr w:type="spellEnd"/>
      <w:r w:rsidRPr="0003044C">
        <w:rPr>
          <w:rFonts w:ascii="Times New Roman" w:hAnsi="Times New Roman" w:cs="Times New Roman"/>
          <w:sz w:val="28"/>
          <w:szCs w:val="28"/>
        </w:rPr>
        <w:t xml:space="preserve"> и безвозмездность в гражданском праве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в пользу третьего лица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Преддоговорные правоотношения в российском гражданском праве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Заключение гражданско-правового договора</w:t>
      </w:r>
    </w:p>
    <w:p w:rsidR="002A4747" w:rsidRPr="0003044C" w:rsidRDefault="0044613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Система договоров розничной купли-продажи</w:t>
      </w:r>
    </w:p>
    <w:p w:rsidR="0044613D" w:rsidRPr="0003044C" w:rsidRDefault="0044613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Правовое регулирование договорных отношений в сфере электроэнергетики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Поставка товаров для государственных и муниципальных нужд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Особенности динамики заключенного договора аренды</w:t>
      </w:r>
    </w:p>
    <w:p w:rsidR="0003044C" w:rsidRPr="0003044C" w:rsidRDefault="0003044C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Подрядные обязательства в российском гражданском праве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возмездного оказания услуг</w:t>
      </w:r>
    </w:p>
    <w:p w:rsidR="00272E90" w:rsidRPr="0003044C" w:rsidRDefault="00272E90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color w:val="000000"/>
          <w:sz w:val="28"/>
          <w:szCs w:val="28"/>
        </w:rPr>
        <w:t>Защита прав потребителей при заключении договоров возмездного оказания медицинских услуг</w:t>
      </w:r>
    </w:p>
    <w:p w:rsidR="00272E90" w:rsidRPr="0003044C" w:rsidRDefault="00272E90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color w:val="000000"/>
          <w:sz w:val="28"/>
          <w:szCs w:val="28"/>
        </w:rPr>
        <w:t>Защита прав потребителей при предоставлении услуг связи</w:t>
      </w:r>
    </w:p>
    <w:p w:rsidR="0003044C" w:rsidRPr="0003044C" w:rsidRDefault="0003044C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Договорное условие о качестве товара, выполненной работы, оказанной услуги</w:t>
      </w:r>
    </w:p>
    <w:p w:rsidR="00393CAA" w:rsidRPr="0003044C" w:rsidRDefault="00393CAA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Транспортные обязательства по российскому гражданскому праву</w:t>
      </w:r>
    </w:p>
    <w:p w:rsidR="00393CAA" w:rsidRPr="0003044C" w:rsidRDefault="00393CAA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Договоры, направленные на организацию перевозки груза</w:t>
      </w:r>
    </w:p>
    <w:p w:rsidR="00393CAA" w:rsidRPr="0003044C" w:rsidRDefault="00393CAA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транспортной экспедиции</w:t>
      </w:r>
    </w:p>
    <w:p w:rsidR="0044613D" w:rsidRPr="0003044C" w:rsidRDefault="0044613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займа</w:t>
      </w:r>
    </w:p>
    <w:p w:rsidR="0044613D" w:rsidRPr="0003044C" w:rsidRDefault="0044613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Обязательство коммерческого кредитования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банковского счета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Расчетные правоотношения в российском гражданском праве</w:t>
      </w:r>
    </w:p>
    <w:p w:rsidR="00272E90" w:rsidRPr="0003044C" w:rsidRDefault="00272E90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lastRenderedPageBreak/>
        <w:t>Особенности оборота безналичных денежных средств</w:t>
      </w:r>
    </w:p>
    <w:p w:rsidR="0003044C" w:rsidRPr="0003044C" w:rsidRDefault="0003044C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хранения</w:t>
      </w:r>
    </w:p>
    <w:p w:rsidR="0003044C" w:rsidRPr="0003044C" w:rsidRDefault="0003044C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Хранение в силу закона</w:t>
      </w:r>
    </w:p>
    <w:p w:rsidR="0003044C" w:rsidRPr="0003044C" w:rsidRDefault="0003044C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складского хранения</w:t>
      </w:r>
    </w:p>
    <w:p w:rsidR="0003044C" w:rsidRPr="0003044C" w:rsidRDefault="0003044C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Посреднические правоотношения в гражданском праве России</w:t>
      </w:r>
    </w:p>
    <w:p w:rsidR="00393CAA" w:rsidRPr="0003044C" w:rsidRDefault="00393CAA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коммерческой концессии</w:t>
      </w:r>
    </w:p>
    <w:p w:rsidR="00393CAA" w:rsidRPr="0003044C" w:rsidRDefault="00393CAA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доверительного управления имуществом</w:t>
      </w:r>
    </w:p>
    <w:p w:rsidR="00393CAA" w:rsidRPr="0003044C" w:rsidRDefault="00393CAA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простого товарищества</w:t>
      </w:r>
    </w:p>
    <w:p w:rsidR="00393CAA" w:rsidRPr="0003044C" w:rsidRDefault="00393CAA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Действие в чужом интересе без поручения</w:t>
      </w:r>
    </w:p>
    <w:p w:rsidR="00393CAA" w:rsidRPr="0003044C" w:rsidRDefault="00393CAA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Правовое регулирование игр и пари</w:t>
      </w:r>
    </w:p>
    <w:p w:rsidR="0044613D" w:rsidRPr="0003044C" w:rsidRDefault="0044613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Понятие и система деликтных обязательств</w:t>
      </w:r>
    </w:p>
    <w:p w:rsidR="00393CAA" w:rsidRPr="0003044C" w:rsidRDefault="00393CAA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bCs/>
          <w:sz w:val="28"/>
          <w:szCs w:val="28"/>
        </w:rPr>
        <w:t>Возмещение вреда, причиненного несовершеннолетними</w:t>
      </w:r>
    </w:p>
    <w:p w:rsidR="00272E90" w:rsidRPr="0003044C" w:rsidRDefault="00272E90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bCs/>
          <w:sz w:val="28"/>
          <w:szCs w:val="28"/>
        </w:rPr>
        <w:t>Формы неосновательного обогащения</w:t>
      </w:r>
    </w:p>
    <w:p w:rsidR="00272E90" w:rsidRPr="0003044C" w:rsidRDefault="00272E90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 авторского заказа</w:t>
      </w:r>
    </w:p>
    <w:p w:rsidR="00272E90" w:rsidRPr="0003044C" w:rsidRDefault="00272E90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Лицензионные договоры о предоставлении права использования произведения</w:t>
      </w:r>
    </w:p>
    <w:p w:rsidR="00A12067" w:rsidRPr="0003044C" w:rsidRDefault="00A12067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bCs/>
          <w:sz w:val="28"/>
          <w:szCs w:val="28"/>
        </w:rPr>
        <w:t>Нарушение договорных обязательств в сфере интеллектуальной деятельности</w:t>
      </w:r>
    </w:p>
    <w:p w:rsidR="00836FDD" w:rsidRPr="0003044C" w:rsidRDefault="00836FD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color w:val="000000"/>
          <w:sz w:val="28"/>
          <w:szCs w:val="28"/>
        </w:rPr>
        <w:t>Потребительский «экстремизм»</w:t>
      </w:r>
    </w:p>
    <w:p w:rsidR="00836FDD" w:rsidRPr="0003044C" w:rsidRDefault="00836FD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Проблемы обеспечения защиты прав потребителей в жилищной сфере</w:t>
      </w:r>
    </w:p>
    <w:p w:rsidR="00836FDD" w:rsidRPr="0003044C" w:rsidRDefault="00836FD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Предоставление и пользование жилыми помещениями специализированного жилищного фонда</w:t>
      </w:r>
    </w:p>
    <w:p w:rsidR="00F541E4" w:rsidRPr="0003044C" w:rsidRDefault="00F541E4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Договоры в жилищной сфере</w:t>
      </w:r>
    </w:p>
    <w:p w:rsidR="00F0290C" w:rsidRPr="0003044C" w:rsidRDefault="00F541E4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color w:val="000000"/>
          <w:sz w:val="28"/>
          <w:szCs w:val="28"/>
        </w:rPr>
        <w:t>Международные бартерные сделки</w:t>
      </w:r>
    </w:p>
    <w:p w:rsidR="00F0290C" w:rsidRPr="0003044C" w:rsidRDefault="00F0290C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bCs/>
          <w:sz w:val="28"/>
          <w:szCs w:val="28"/>
        </w:rPr>
        <w:t>До</w:t>
      </w:r>
      <w:r w:rsidR="00F541E4" w:rsidRPr="0003044C">
        <w:rPr>
          <w:rFonts w:ascii="Times New Roman" w:hAnsi="Times New Roman" w:cs="Times New Roman"/>
          <w:bCs/>
          <w:sz w:val="28"/>
          <w:szCs w:val="28"/>
        </w:rPr>
        <w:t>говор международного факторинга</w:t>
      </w:r>
    </w:p>
    <w:p w:rsidR="00F541E4" w:rsidRDefault="00F541E4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Предпринимательский договор</w:t>
      </w:r>
    </w:p>
    <w:p w:rsid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P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Default="00006252" w:rsidP="00006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2A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темы магистерских диссертаций</w:t>
      </w:r>
    </w:p>
    <w:p w:rsidR="00006252" w:rsidRPr="00053D2A" w:rsidRDefault="00006252" w:rsidP="00006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2A">
        <w:rPr>
          <w:rFonts w:ascii="Times New Roman" w:hAnsi="Times New Roman" w:cs="Times New Roman"/>
          <w:b/>
          <w:sz w:val="28"/>
          <w:szCs w:val="28"/>
        </w:rPr>
        <w:t>(2016 год поступления)</w:t>
      </w:r>
    </w:p>
    <w:p w:rsidR="00006252" w:rsidRDefault="00006252" w:rsidP="0000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252" w:rsidRPr="002028D9" w:rsidRDefault="00006252" w:rsidP="00006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D2A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аучный</w:t>
      </w:r>
      <w:r w:rsidRPr="00053D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Pr="00053D2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доц. Николай Дмитриевич Титов</w:t>
      </w:r>
    </w:p>
    <w:p w:rsidR="00006252" w:rsidRPr="002028D9" w:rsidRDefault="00006252" w:rsidP="0000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Принцип свободы договора и его ограничение по гражданскому праву России.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Исковая давность в современном гражданском праве России.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Исполнение гражданско-правового обязательства: понятие и принципы.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Принципы обязательственного права.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Предварительный договор: понятие, обеспечение исполнения и последствия нарушения.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Недействительный и незаключенный договор: понятие, разграничение, последствия.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Денежное обязательство и последствия его нарушения по гражданскому законодательству России.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Ответственность за нарушение договорного гражданско-правового обязательства.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Убытки в современном гражданском праве России.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Неустойка и задаток в современном гражданском праве России.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Обеспечение исполнения гражданско-правового обязательства по современному праву России.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Договор залога недвижимого имущества (ипотека) по гражданскому праву России.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Залог движимого имущества по гражданскому праву России.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Договор поручительства как способ обеспечения исполнения обязательств.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Обеспечительный платеж по современному гражданскому праву России.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Уступка права (требования) по гражданскому праву России.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Договор обязательного страхования гражданской ответственности владельцев транспортных средств.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Договор имущественного страхования.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Договор дарения.</w:t>
      </w:r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Договор продажи недвижимости по гражданскому праву России.</w:t>
      </w:r>
    </w:p>
    <w:p w:rsidR="008A44CC" w:rsidRDefault="008A44CC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CC" w:rsidRDefault="008A44CC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CC" w:rsidRDefault="008A44CC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CC" w:rsidRDefault="008A44CC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CC" w:rsidRDefault="008A44CC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CC" w:rsidRDefault="008A44CC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CC" w:rsidRDefault="008A44CC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CC" w:rsidRDefault="008A44CC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CC" w:rsidRDefault="008A44CC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CC" w:rsidRDefault="008A44CC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6252" w:rsidRDefault="00006252" w:rsidP="0000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CC" w:rsidRDefault="008A44CC" w:rsidP="008A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темы магистерских диссертаций</w:t>
      </w:r>
    </w:p>
    <w:p w:rsidR="008A44CC" w:rsidRDefault="008A44CC" w:rsidP="008A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(2016 год поступления)</w:t>
      </w:r>
    </w:p>
    <w:p w:rsidR="008A44CC" w:rsidRDefault="008A44CC" w:rsidP="008A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доц. Татьяна Юльевна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Баришпольская</w:t>
      </w:r>
      <w:proofErr w:type="spellEnd"/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Применение норм «мягкого права» в сфере договорных обязательств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Современные тенденции развития и применения источников международного обязательственного права</w:t>
      </w:r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Влияние категории «иммунитет» на исполнение обязательств государства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Договор международной купли-продажи товаров между субъектами предпринимательской деятельности Стран Содружества Независимых государств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Соглашение об арбитраже в системе частноправового обеспечения внешнеэкономических сделок: методология формирования и практика применения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туроператора по договору оказания международных туристских услуг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Гражданско-правовые договоры в сфере привлечения иностранных инвестиций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Концессии и концессионные соглашения в современных условиях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Правовые формы участия юридических лиц в международном коммерческом обороте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Особенности применения конструкций и категорий обязательственного права в сфере защиты прав потребителей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Ценные бумаги как инструмент исполнения гражданско-правовых обязательств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Принцип реального исполнения обязательств в современном гражданском праве России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Правовое регулирование изменения и расторжения гражданско-правовых договоров</w:t>
      </w:r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Категория цены в современном обязательственном праве России</w:t>
      </w:r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Толкование гражданско-правового договора</w:t>
      </w:r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Новация в российском гражданском праве</w:t>
      </w:r>
    </w:p>
    <w:p w:rsidR="008A44CC" w:rsidRDefault="008A44CC" w:rsidP="008A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Гражданско-правовое регулирование отношений, направленных на удовлетворение государственных и муниципальных нужд</w:t>
      </w:r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Договор дистанционный розничной купли-продажи товаров</w:t>
      </w:r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Договор воздушной перевозки грузов и пассажиров</w:t>
      </w:r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Гражданско-правовая защита прав и интересов сторон договора оказания туристских услуг</w:t>
      </w:r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Правовое регулирование коммерческой концессии и франчайзинга в России и зарубежных стран</w:t>
      </w:r>
    </w:p>
    <w:p w:rsidR="008A44CC" w:rsidRDefault="008A44CC" w:rsidP="008A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22.Категория вины в обязательствах вследствие причинения вреда</w:t>
      </w:r>
    </w:p>
    <w:p w:rsidR="00006252" w:rsidRPr="00006252" w:rsidRDefault="00006252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252" w:rsidRPr="0000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D15"/>
    <w:multiLevelType w:val="hybridMultilevel"/>
    <w:tmpl w:val="390AAAD2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A0894"/>
    <w:multiLevelType w:val="hybridMultilevel"/>
    <w:tmpl w:val="5518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83"/>
    <w:rsid w:val="00006252"/>
    <w:rsid w:val="0003044C"/>
    <w:rsid w:val="00053D2A"/>
    <w:rsid w:val="000F1074"/>
    <w:rsid w:val="002653DF"/>
    <w:rsid w:val="00272E90"/>
    <w:rsid w:val="002A4747"/>
    <w:rsid w:val="00393CAA"/>
    <w:rsid w:val="0044613D"/>
    <w:rsid w:val="0072415A"/>
    <w:rsid w:val="00737F9F"/>
    <w:rsid w:val="00836FDD"/>
    <w:rsid w:val="008A44CC"/>
    <w:rsid w:val="00976219"/>
    <w:rsid w:val="009B4383"/>
    <w:rsid w:val="00A12067"/>
    <w:rsid w:val="00A14518"/>
    <w:rsid w:val="00AF1615"/>
    <w:rsid w:val="00C578A6"/>
    <w:rsid w:val="00CE3B0D"/>
    <w:rsid w:val="00D451BE"/>
    <w:rsid w:val="00E62417"/>
    <w:rsid w:val="00F0290C"/>
    <w:rsid w:val="00F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606BE-18CA-4084-B34E-91F9AD3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8E04-F1DB-4F65-B6D9-5D2B392E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ЮИ - Юлия С. Семухина</cp:lastModifiedBy>
  <cp:revision>13</cp:revision>
  <cp:lastPrinted>2016-09-22T08:50:00Z</cp:lastPrinted>
  <dcterms:created xsi:type="dcterms:W3CDTF">2016-09-19T07:03:00Z</dcterms:created>
  <dcterms:modified xsi:type="dcterms:W3CDTF">2016-09-22T10:06:00Z</dcterms:modified>
</cp:coreProperties>
</file>