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</w:pPr>
    </w:p>
    <w:p>
      <w:pPr>
        <w:jc w:val="center"/>
      </w:pPr>
      <w:r>
        <w:t>МИНОБРНАУКИ РОССИИ</w:t>
      </w:r>
    </w:p>
    <w:p>
      <w:pPr>
        <w:jc w:val="center"/>
      </w:pPr>
      <w:r>
        <w:t xml:space="preserve">НАЦИОНАЛЬНЫЙ ИССЛЕДОВАТЕЛЬСКИЙ </w:t>
      </w:r>
    </w:p>
    <w:p>
      <w:pPr>
        <w:jc w:val="center"/>
      </w:pPr>
      <w:r>
        <w:t>ТОМСКИЙ ГОСУДАРСТВЕННЫЙ УНИВЕРСИТЕТ</w:t>
      </w:r>
    </w:p>
    <w:p>
      <w:pPr>
        <w:jc w:val="center"/>
      </w:pPr>
      <w:r>
        <w:t>ЮРИДИЧЕСКИЙ ИНСТИТУТ</w:t>
      </w:r>
    </w:p>
    <w:p>
      <w:pPr>
        <w:jc w:val="center"/>
      </w:pPr>
      <w:r>
        <w:t>МАГИСТРАТУРА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</w:pPr>
      <w:r>
        <w:t>«УТВЕРЖДАЮ»</w:t>
      </w:r>
    </w:p>
    <w:p>
      <w:pPr>
        <w:jc w:val="right"/>
      </w:pPr>
      <w:r>
        <w:t xml:space="preserve">Директор ЮИ НИ ТГУ, </w:t>
      </w:r>
    </w:p>
    <w:p>
      <w:pPr>
        <w:jc w:val="right"/>
      </w:pPr>
      <w:r>
        <w:t>________________ В.А. Уткин</w:t>
      </w:r>
    </w:p>
    <w:p>
      <w:pPr>
        <w:jc w:val="right"/>
      </w:pPr>
      <w:r>
        <w:t>«_____»______________2016 г.</w:t>
      </w:r>
    </w:p>
    <w:p>
      <w:pPr>
        <w:tabs>
          <w:tab w:val="left" w:pos="5670"/>
        </w:tabs>
        <w:ind w:left="5670" w:hanging="567"/>
        <w:rPr>
          <w:sz w:val="28"/>
          <w:szCs w:val="28"/>
        </w:rPr>
      </w:pPr>
    </w:p>
    <w:p>
      <w:pPr>
        <w:tabs>
          <w:tab w:val="left" w:pos="5670"/>
        </w:tabs>
        <w:ind w:left="5670" w:hanging="567"/>
        <w:rPr>
          <w:sz w:val="28"/>
          <w:szCs w:val="28"/>
        </w:rPr>
      </w:pPr>
    </w:p>
    <w:p>
      <w:pPr>
        <w:tabs>
          <w:tab w:val="left" w:pos="5670"/>
        </w:tabs>
        <w:ind w:left="5670" w:hanging="567"/>
        <w:rPr>
          <w:sz w:val="28"/>
          <w:szCs w:val="28"/>
        </w:rPr>
      </w:pPr>
    </w:p>
    <w:p>
      <w:pPr>
        <w:jc w:val="center"/>
      </w:pPr>
      <w:r>
        <w:rPr>
          <w:b/>
        </w:rPr>
        <w:t>Программа учебной практики</w:t>
      </w:r>
    </w:p>
    <w:p>
      <w:pPr>
        <w:jc w:val="center"/>
        <w:rPr>
          <w:i/>
        </w:rPr>
      </w:pPr>
    </w:p>
    <w:p/>
    <w:p>
      <w:pPr>
        <w:ind w:firstLine="0"/>
        <w:jc w:val="center"/>
      </w:pPr>
      <w:r>
        <w:t>Направление подготовки</w:t>
      </w:r>
    </w:p>
    <w:p>
      <w:pPr>
        <w:ind w:firstLine="0"/>
        <w:jc w:val="center"/>
      </w:pPr>
      <w:r>
        <w:t>40.04.01 «Юриспруденция»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Квалификация (степень) выпускника</w:t>
      </w:r>
    </w:p>
    <w:p>
      <w:pPr>
        <w:ind w:firstLine="0"/>
        <w:jc w:val="center"/>
      </w:pPr>
      <w:r>
        <w:t>Магистр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Форма обучения</w:t>
      </w:r>
    </w:p>
    <w:p>
      <w:pPr>
        <w:ind w:firstLine="0"/>
        <w:jc w:val="center"/>
        <w:rPr>
          <w:i/>
        </w:rPr>
      </w:pPr>
      <w:r>
        <w:rPr>
          <w:i/>
        </w:rPr>
        <w:t>ОЧНАЯ, ЗАОЧНАЯ</w:t>
      </w:r>
    </w:p>
    <w:p/>
    <w:p/>
    <w:p/>
    <w:p/>
    <w:p/>
    <w:p/>
    <w:p/>
    <w:p/>
    <w:p/>
    <w:p>
      <w:pPr>
        <w:jc w:val="center"/>
      </w:pPr>
      <w:r>
        <w:t>Томск - 2016</w:t>
      </w:r>
    </w:p>
    <w:p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br w:type="page"/>
      </w:r>
      <w:r>
        <w:rPr>
          <w:b/>
        </w:rPr>
        <w:lastRenderedPageBreak/>
        <w:t>Цели учебной практики</w:t>
      </w:r>
    </w:p>
    <w:p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>
      <w:pPr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>Цель учебной практики - приобретение навыков учебно-педагогической и методической работы с учетом необходимости преподавания материалов и разъяснения положений в сфере права; формирование и развитие профессиональных навыков</w:t>
      </w:r>
      <w:r>
        <w:rPr>
          <w:color w:val="000000"/>
        </w:rPr>
        <w:tab/>
        <w:t>работы в аудитории; формирование и развитие компонентов профессионально-педагогической культуры, подготовка обучающихся к самостоятельной работе в качестве преподавателей.</w:t>
      </w:r>
      <w:r>
        <w:rPr>
          <w:color w:val="000000"/>
        </w:rPr>
        <w:tab/>
      </w:r>
    </w:p>
    <w:p>
      <w:pPr>
        <w:tabs>
          <w:tab w:val="left" w:pos="993"/>
        </w:tabs>
        <w:ind w:firstLine="709"/>
      </w:pPr>
    </w:p>
    <w:p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rPr>
          <w:b/>
        </w:rPr>
        <w:t xml:space="preserve">Задачи учебной практики </w:t>
      </w:r>
    </w:p>
    <w:p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формирование профессиональных компетенций, направленных на осуществление учебно-педагогической деятельности; </w:t>
      </w: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актуализация системы знаний, полученных обучающимися в процессе изучения теоретических дисциплин, развитие необходимых навыков по применению теоретических знаний на практике при преподавании юридических дисциплин; </w:t>
      </w: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приобретение умений учебно-педагогической деятельности, ориентированных на личностный подход к построению учебно-воспитательного процесса; </w:t>
      </w: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формирование творческого, исследовательского подхода к самостоятельной учебно-педагогической деятельности; </w:t>
      </w: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апробация результатов научно-исследовательской работы магистранта за время обучения по магистерской программе на практике; </w:t>
      </w:r>
    </w:p>
    <w:p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разработка методического обеспечения проведения занятий (подбор литературы, подготовка теоретического материала, практических заданий, лекций, тестов, кейсов и т.п.); </w:t>
      </w:r>
    </w:p>
    <w:p>
      <w:pPr>
        <w:tabs>
          <w:tab w:val="left" w:pos="993"/>
          <w:tab w:val="left" w:pos="1418"/>
        </w:tabs>
        <w:ind w:firstLine="709"/>
        <w:rPr>
          <w:b/>
        </w:rPr>
      </w:pPr>
      <w:r>
        <w:rPr>
          <w:rFonts w:ascii="TimesNewRomanPSMT" w:hAnsi="TimesNewRomanPSMT"/>
          <w:color w:val="000000"/>
        </w:rPr>
        <w:t>-овладение методикой анализа учебных занятий.</w:t>
      </w:r>
      <w:r>
        <w:rPr>
          <w:rFonts w:ascii="TimesNewRomanPSMT" w:hAnsi="TimesNewRomanPSMT"/>
          <w:color w:val="000000"/>
        </w:rPr>
        <w:tab/>
      </w:r>
      <w:r>
        <w:rPr>
          <w:color w:val="000000"/>
        </w:rPr>
        <w:br/>
      </w:r>
    </w:p>
    <w:p>
      <w:pPr>
        <w:tabs>
          <w:tab w:val="left" w:pos="993"/>
        </w:tabs>
        <w:ind w:firstLine="709"/>
        <w:jc w:val="left"/>
        <w:rPr>
          <w:b/>
        </w:rPr>
      </w:pPr>
      <w:r>
        <w:rPr>
          <w:b/>
        </w:rPr>
        <w:t xml:space="preserve">3. Место учебной практики в структуре ООП  </w:t>
      </w:r>
    </w:p>
    <w:p>
      <w:pPr>
        <w:tabs>
          <w:tab w:val="left" w:pos="993"/>
        </w:tabs>
        <w:ind w:firstLine="709"/>
        <w:jc w:val="left"/>
        <w:rPr>
          <w:b/>
        </w:rPr>
      </w:pPr>
    </w:p>
    <w:p>
      <w:pPr>
        <w:tabs>
          <w:tab w:val="left" w:pos="993"/>
        </w:tabs>
        <w:ind w:firstLine="709"/>
      </w:pPr>
      <w:r>
        <w:t xml:space="preserve">Учебная практика является обязательным этапом обучения магистранта по направлению 40.04.01 «Юриспруденция», она предусмотрена в модуле М3. Практики и научно-исследовательская работа – 3.1. «Учебная практика».  </w:t>
      </w:r>
    </w:p>
    <w:p>
      <w:pPr>
        <w:tabs>
          <w:tab w:val="left" w:pos="993"/>
        </w:tabs>
        <w:ind w:firstLine="709"/>
      </w:pPr>
      <w:r>
        <w:t>Данный вид практики базируется (ей предшествуют) на основании следующих дисциплин: «Философия права», «Философско-этические основания социальной практики», «История политических и правовых учений», «Сравнительное правоведение», «Актуальные проблемы общей теории права», «История и методология юридической науки», «Правовая психология».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Cs/>
          <w:color w:val="000000"/>
        </w:rPr>
        <w:t xml:space="preserve">Требования к знаниям и умениям обучающегося, </w:t>
      </w:r>
      <w:r>
        <w:rPr>
          <w:rFonts w:ascii="TimesNewRomanPSMT" w:hAnsi="TimesNewRomanPSMT"/>
          <w:color w:val="000000"/>
        </w:rPr>
        <w:t xml:space="preserve">предъявляемые к магистранту (входные требования) при направлении на учебную практику: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владение культурой мышления, способность к обобщению, анализу, восприятию информации, постановка цели и выбор путей её достижения;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использовать основные методы, способы и средства получения и переработки информации;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готовность воспринимать современные образовательные методики и информационные технологии;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работать с компьютером как средством получения, хранения и переработки информации;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использовать теоретические знания и практические навыки при решении профессиональных задач;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владение одним из иностранных языков;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готовность использовать возможности образовательной среды, в том числе информационной, для совершенствования своих знаний и умений. </w:t>
      </w:r>
    </w:p>
    <w:p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Учебная практика базируется на освоении как теоретических учебных дисциплин базовой и вариативной частей общенаучного и профессионального циклов, так и дисциплин вариативной </w:t>
      </w:r>
      <w:r>
        <w:rPr>
          <w:rFonts w:ascii="TimesNewRomanPSMT" w:hAnsi="TimesNewRomanPSMT"/>
          <w:color w:val="000000"/>
        </w:rPr>
        <w:lastRenderedPageBreak/>
        <w:t>(профильной) части, непосредственно направленных на углубление знаний, умений и компетенций для успешной работы по избранному виду профессиональной деятельности.</w:t>
      </w:r>
    </w:p>
    <w:p>
      <w:pPr>
        <w:tabs>
          <w:tab w:val="left" w:pos="993"/>
        </w:tabs>
        <w:ind w:firstLine="709"/>
      </w:pPr>
      <w:r>
        <w:rPr>
          <w:color w:val="000000"/>
        </w:rPr>
        <w:t xml:space="preserve">Для дисциплин: «Философии науки», «Психологии образовательной деятельности в высшей школе», «Международно-правовые стандарты защиты прав и свобод человека и гражданина», «Правовые аспекты управления организацией», «Проблемы теории судебного процесса», прохождение учебной практики необходимо как предшествующее.  </w:t>
      </w:r>
    </w:p>
    <w:p>
      <w:pPr>
        <w:rPr>
          <w:b/>
        </w:rPr>
      </w:pPr>
    </w:p>
    <w:p>
      <w:pPr>
        <w:pStyle w:val="a4"/>
        <w:numPr>
          <w:ilvl w:val="0"/>
          <w:numId w:val="6"/>
        </w:numPr>
        <w:tabs>
          <w:tab w:val="left" w:pos="993"/>
        </w:tabs>
        <w:rPr>
          <w:b/>
        </w:rPr>
      </w:pPr>
      <w:r>
        <w:rPr>
          <w:b/>
        </w:rPr>
        <w:t xml:space="preserve">Способы проведения учебной практики </w:t>
      </w:r>
    </w:p>
    <w:p>
      <w:pPr>
        <w:pStyle w:val="a4"/>
        <w:tabs>
          <w:tab w:val="left" w:pos="993"/>
        </w:tabs>
        <w:ind w:left="1069" w:firstLine="0"/>
        <w:rPr>
          <w:b/>
        </w:rPr>
      </w:pPr>
    </w:p>
    <w:p>
      <w:pPr>
        <w:pStyle w:val="a4"/>
        <w:tabs>
          <w:tab w:val="left" w:pos="993"/>
        </w:tabs>
        <w:ind w:left="0" w:firstLine="709"/>
      </w:pPr>
      <w:r>
        <w:t>- стационарная, проводится на базе кафедр ЮИ ТГУ, участвующих в реализации ООП, по направлению 40.04.01 «Юриспруденция» и/или 40.03.01 «Юриспруденция»;</w:t>
      </w:r>
    </w:p>
    <w:p>
      <w:pPr>
        <w:pStyle w:val="a4"/>
        <w:tabs>
          <w:tab w:val="left" w:pos="993"/>
        </w:tabs>
        <w:ind w:left="0" w:firstLine="709"/>
      </w:pPr>
      <w:r>
        <w:t xml:space="preserve">- выездная, проводится в иных высших образовательных учреждениях, реализующих ООП по направлениям 40.04.01 «Юриспруденция» и/или 40.03.01 «Юриспруденция», имеющие лицензию на осуществление образовательной деятельности по указанным направлениям и государственную аккредитацию указанных направлений,  а так же заключившие соответствующий договор о прохождении учебной, педагогической практики с НИ ТГУ.    </w:t>
      </w:r>
    </w:p>
    <w:p>
      <w:pPr>
        <w:pStyle w:val="a4"/>
        <w:ind w:left="644" w:firstLine="0"/>
        <w:rPr>
          <w:i/>
        </w:rPr>
      </w:pPr>
    </w:p>
    <w:p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Формы проведения учебной практики</w:t>
      </w:r>
    </w:p>
    <w:p>
      <w:pPr>
        <w:pStyle w:val="a4"/>
        <w:tabs>
          <w:tab w:val="left" w:pos="993"/>
        </w:tabs>
        <w:ind w:left="709" w:firstLine="0"/>
        <w:rPr>
          <w:b/>
        </w:rPr>
      </w:pPr>
    </w:p>
    <w:p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магистранта в подготовке лекций и проведении практических занятий по теме, определенной руководителем практики и соответствующей направлению научных интересов магистранта, в объеме не менее четырех академических часов;</w:t>
      </w:r>
    </w:p>
    <w:p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в разработке практикума семинарских (практических) занятий по теме, определенной руководителем практики и соответствующей направлению научных интересов магистранта, в объеме не менее 6-8 задач (заданий);</w:t>
      </w:r>
    </w:p>
    <w:p>
      <w:pPr>
        <w:pStyle w:val="a4"/>
        <w:tabs>
          <w:tab w:val="left" w:pos="993"/>
        </w:tabs>
        <w:ind w:left="0"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разработка инновационных методов проведения занятий с обучающимися в активных и интерактивных формах; </w:t>
      </w:r>
    </w:p>
    <w:p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подготовка деловых игр, кейсов и материалов для практических работ, составление контрольных задач и тестов по заданию руководителя практики; </w:t>
      </w:r>
    </w:p>
    <w:p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участие в проведении семинаров в диалоговом режиме, деловых игр, разбора конкретных ситуаций, психологических и иных тренингов, групповых дискуссий, обсуждений результатов проектных работ студенческих команд; </w:t>
      </w:r>
    </w:p>
    <w:p>
      <w:pPr>
        <w:pStyle w:val="a4"/>
        <w:numPr>
          <w:ilvl w:val="0"/>
          <w:numId w:val="9"/>
        </w:num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подготовка и написание курсовых и иных работ по теме научного исследования.</w:t>
      </w:r>
    </w:p>
    <w:p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азработанный и представленный на защиту лекционный курс в обязательном порядке должен содержать: перечень рассматриваемых на лекции вопросов, текст лекции, контрольные вопросы (вопросы для самопроверки) или тестовые задания, направленные на контроль материала лекции, полной список актуальной нормативно-правовой базы, список иных источников и литературы в количестве не менее 8 источников. </w:t>
      </w:r>
    </w:p>
    <w:p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азработанный и представленный на защиту практикум семинарских занятий в обязательном порядке должен включать в себя: перечень рассматриваемых на семинаре (практическом занятии) вопросов, тесты задач или заданий, вопросы к ним, полный список актуальной нормативно-правовой базы, список иных источников и литературы в количестве не менее 8 источников.  </w:t>
      </w:r>
    </w:p>
    <w:p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еализация иных результатов учебной практики осуществляется в свободной форме  по усмотрению магистранта.     </w:t>
      </w:r>
    </w:p>
    <w:p>
      <w:pPr>
        <w:pStyle w:val="a4"/>
        <w:ind w:left="1669" w:firstLine="0"/>
        <w:rPr>
          <w:b/>
        </w:rPr>
      </w:pPr>
    </w:p>
    <w:p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Места и сроки проведения учебной практики</w:t>
      </w:r>
    </w:p>
    <w:p>
      <w:pPr>
        <w:pStyle w:val="a4"/>
        <w:tabs>
          <w:tab w:val="left" w:pos="993"/>
        </w:tabs>
        <w:ind w:left="709" w:firstLine="0"/>
        <w:rPr>
          <w:b/>
        </w:rPr>
      </w:pPr>
    </w:p>
    <w:p>
      <w:pPr>
        <w:pStyle w:val="a4"/>
        <w:tabs>
          <w:tab w:val="left" w:pos="993"/>
        </w:tabs>
        <w:ind w:left="0" w:firstLine="709"/>
      </w:pPr>
      <w:r>
        <w:t>Учебная педагогическая практика проводится в структурных подразделениях ЮИ ТГУ, участвующих в реализации ООП, по направлению 40.04.01 «Юриспруденция» и/или 40.03.01 «Юриспруденция», а так же  в иных высших образовательных учреждениях, реализующих ООП по направлениям 40.04.01 «Юриспруденция» и/или 40.03.01 «Юриспруденция», имеющие лицен</w:t>
      </w:r>
      <w:r>
        <w:lastRenderedPageBreak/>
        <w:t>зию на осуществление образовательной деятельности по указанным направлениям и государственную аккредитацию указанных направлений,  а так же заключившие соответствующий договор о прохождении учебной, педагогической практики с НИ ТГУ.</w:t>
      </w:r>
    </w:p>
    <w:p>
      <w:pPr>
        <w:pStyle w:val="a4"/>
        <w:tabs>
          <w:tab w:val="left" w:pos="993"/>
        </w:tabs>
        <w:ind w:left="0" w:firstLine="709"/>
      </w:pPr>
      <w:r>
        <w:t>Практика проводится во втором семестре первого курса после осваивания соответствующих теоретических дисциплин.</w:t>
      </w:r>
    </w:p>
    <w:p>
      <w:pPr>
        <w:pStyle w:val="a4"/>
        <w:ind w:left="0" w:firstLine="567"/>
      </w:pPr>
      <w:r>
        <w:t>Продолжительность практики составляет 4 недели.</w:t>
      </w:r>
    </w:p>
    <w:p>
      <w:pPr>
        <w:ind w:firstLine="0"/>
        <w:rPr>
          <w:i/>
        </w:rPr>
      </w:pPr>
    </w:p>
    <w:p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Планируемые результаты обучения при прохождении</w:t>
      </w:r>
      <w:r>
        <w:rPr>
          <w:rFonts w:ascii="TimesNewRomanPSMT" w:hAnsi="TimesNewRomanPSMT"/>
          <w:color w:val="000000"/>
        </w:rPr>
        <w:t xml:space="preserve"> </w:t>
      </w:r>
      <w:r>
        <w:rPr>
          <w:b/>
        </w:rPr>
        <w:t xml:space="preserve">учебной практики, соотнесенные с планируемыми результатами освоения образовательной программы </w:t>
      </w:r>
    </w:p>
    <w:p>
      <w:pPr>
        <w:tabs>
          <w:tab w:val="left" w:pos="993"/>
        </w:tabs>
        <w:rPr>
          <w:b/>
        </w:rPr>
      </w:pPr>
    </w:p>
    <w:p>
      <w:pPr>
        <w:tabs>
          <w:tab w:val="left" w:pos="993"/>
        </w:tabs>
        <w:rPr>
          <w:b/>
        </w:rPr>
      </w:pPr>
    </w:p>
    <w:p>
      <w:pPr>
        <w:tabs>
          <w:tab w:val="left" w:pos="993"/>
        </w:tabs>
        <w:rPr>
          <w:b/>
        </w:rPr>
      </w:pPr>
    </w:p>
    <w:p>
      <w:pPr>
        <w:tabs>
          <w:tab w:val="left" w:pos="993"/>
        </w:tabs>
        <w:rPr>
          <w:b/>
        </w:rPr>
      </w:pPr>
    </w:p>
    <w:p>
      <w:pPr>
        <w:tabs>
          <w:tab w:val="left" w:pos="993"/>
        </w:tabs>
        <w:rPr>
          <w:b/>
        </w:rPr>
      </w:pPr>
    </w:p>
    <w:p>
      <w:pPr>
        <w:tabs>
          <w:tab w:val="left" w:pos="993"/>
        </w:tabs>
        <w:rPr>
          <w:b/>
        </w:rPr>
      </w:pPr>
    </w:p>
    <w:tbl>
      <w:tblPr>
        <w:tblW w:w="4827" w:type="pct"/>
        <w:tblInd w:w="108" w:type="dxa"/>
        <w:tblLook w:val="0000" w:firstRow="0" w:lastRow="0" w:firstColumn="0" w:lastColumn="0" w:noHBand="0" w:noVBand="0"/>
      </w:tblPr>
      <w:tblGrid>
        <w:gridCol w:w="2496"/>
        <w:gridCol w:w="7209"/>
      </w:tblGrid>
      <w:tr>
        <w:trPr>
          <w:cantSplit/>
          <w:trHeight w:val="562"/>
          <w:tblHeader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eastAsia="en-US"/>
              </w:rPr>
              <w:t>Планируемые результаты при прохождении учебной практики</w:t>
            </w:r>
          </w:p>
        </w:tc>
      </w:tr>
      <w:tr>
        <w:trPr>
          <w:cantSplit/>
          <w:trHeight w:val="230"/>
          <w:tblHeader/>
        </w:trPr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(ОК-1)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(Проявление нетерпимости к коррупционному поведению, уважительное отношение к праву и закону)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обобщать природу и специфику коррупционного поведения, его причины и следствия; обобщать природу и специфику права государства, его правовой системы, которая по существу выступает как объект профессиональной деятельности юристов; классифицировать полученную информацию по определенным категориям для ее использования в профессиональной деятельности; критически оценивает проделанную работу; делать выводы и формулирует новые цели и задачи; производить оценку совершенствования профессиональной юридической деятельности в современных социальных условиях;</w:t>
            </w:r>
            <w:r>
              <w:rPr>
                <w:sz w:val="20"/>
                <w:szCs w:val="20"/>
              </w:rPr>
              <w:t xml:space="preserve"> В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давать правовую оценку соотношения права и закона, социальной значимости уважительного отношения к праву; оценивать сложность и многообразие форм коррупционного поведения и способов борьбы с ним; </w:t>
            </w:r>
            <w:r>
              <w:rPr>
                <w:sz w:val="20"/>
                <w:szCs w:val="20"/>
              </w:rPr>
              <w:t>У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определение понятий «коррупционное поведение», «коррупционное давление», «антикоррупционная устойчивость», «склонность к коррупции», «коррупциогенная личность», «закон», «право»; смысл понятий «коррупционное поведение», «коррупционное давление», «антикоррупционная устойчивость», «склонность к коррупции», «коррупциогенная личность», «закон», «право»; содержание категории «эффективности борьбы с коррупцией»;</w:t>
            </w:r>
            <w:r>
              <w:rPr>
                <w:sz w:val="20"/>
                <w:szCs w:val="20"/>
              </w:rPr>
              <w:t xml:space="preserve"> З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уровень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(ОК-1)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(Обладание достаточным уровнем профессионального правосознания)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поведения в коллективе и общения с гражданами в соответствии с правосознанием; В (ОК-1) - 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оценить роль закона в регулировании правоприменительной деятельности; соотносить общее состояние законности в государстве с профессиональной деятельностью юриста; давать оценку роли закона и права в различных сферах правовой жизни</w:t>
            </w:r>
            <w:r>
              <w:rPr>
                <w:sz w:val="20"/>
                <w:szCs w:val="20"/>
              </w:rPr>
              <w:t>; У (ОК-1) –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возможные пути (способы) разрешения конфликтных ситуаций в профессиональной деятельности на основании права и закона; сущность профессионально – нравственной деформации и пути ее предупреждения и преодоления; понятие этики, ее роль в жизни общества, особенности этики юриста, его основные нормы и функции</w:t>
            </w:r>
            <w:r>
              <w:rPr>
                <w:sz w:val="20"/>
                <w:szCs w:val="20"/>
              </w:rPr>
              <w:t>; З (ОК-1) –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(ОК-2)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(соблюдать этические нормы и правила)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поведения в коллективе и общения с гражданами в соответствии с нормами этики;  В (ОК-2)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применять нравственные нормы и правила поведения в конкретных жизненных ситуациях; осуществлять выбор коммуникативных форм и методов взаимодействия с общественностью и организациями; уметь использовать методику и технику проведения форм деловой коммуникации; У (ОК-2)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основные этические понятия и категории; современное состояние профессиональной этики, генезис и эволюцию этических знаний; историю и эволюцию этикета; международные и российские профессиональные этических кодексы правоприменителей; этику делового общения, технику публичных выступлений; специфику разнообразных форм деловой коммуникации; правила речевого этикета и ведения диалога; .З (ОК-2)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уровень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(ОК-2)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(соблюдать принципы этики юриста)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анализа практических деловых, профессиональных отношений с точки зрения функционирующих в них этических норм; навыками реализации моральных норм и категорий в правоприменительной практике; навыками анализа принципов корпоративной юридической этики; В (ОК-2) -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оценивать факты и явления профессиональной, юридической деятельности с этической точки зрения; У (ОК-2) –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мировоззренческие и методологические основы этического юридического мышления; содержание и особенности профессиональной этики в юридической деятельности; принципы и этические основы деятельности юриста; особенности взаимоотношений специалистов в профессиональной среде; З (ОК-2) –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(ОК-3)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(способен развивать свой интеллектуальный уровень)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  юридической лексикой; навыками согласовывать свои действия и анализировать их;  В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показать различие и соотношение права и закона; различать и соединять философско-правовые знания с теоретическими знаниями юридических дисциплин и государственно правовой практикой; использовать приобретенные знания в практической работе; практически применять полученные знания в гуманитарной и естественно-научной культурах в процессе профессиональной деятельности; оценивать факты и явления профессиональной деятельности и обобщать их; У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особенности анализа, обобщения, системного анализа; З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уровень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(ОК-3)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(способен совершенствовать и развивать свой общекультурный уровень)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согласовывать свои действия и анализировать их в контексте культорологической методологии; навыками использования культурологической методологии для анализа современных процессов и явлений культуры; навыками выбора культурологических теорий, методов, категорий в области культурологии для анализа актуальных проблем научно-исследовательского и научно-практического характера; В (ОК-3)-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оценивать факты и явления профессиональной деятельности и обобщать их, исходя из содержания правовой культуры; применять этические, культурологические нормы и правила в конкретных жизненных ситуациях; ориентироваться в источниках, освещающих разные научные традиции в интерпретации феномена культуры; применять фундаментальные знания по структуре научных парадигм и исторической динамики изучения культуры для решения практических задач; У(ОК-3)-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особенности культуры мышления; методологические основы современного культурологического знания, историю его формирования и воспринимать их как часть своего научного опыта; З (ОК-3) –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Продвинутый уровень (ОК-4) –</w:t>
            </w:r>
            <w:r>
              <w:rPr>
                <w:rFonts w:eastAsia="Calibri" w:cs="Calibri"/>
                <w:b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ar-SA"/>
              </w:rPr>
              <w:t>(способен свободно пользоваться иностранным языком как средством общения)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Владеть: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основными коммуникативными умениями (аудирование, говорение, чтение, письмо) и адекватными способами вербального взаимодействия; В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Уметь: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соблюдать логическую последовательность, контролировать аудиторию во время выступления на иностранном языке; грамотно формулировать, излагать и аргументировать мысли, противостоять контраргументации, используя иностранный язык; анализировать выступления того или иного оратора на иностранном языке; говорить технично и выразительно, т.е. четко, внятно, ясно и понятно для окружающих; порождать и варьировать стилистически и грамматически корректную речь, коммуникативно-приемлемую с точки зрения носителя языка; 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>У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Знать: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основные нормы современного иностранного языков (орфографические, пунктуационные, грамматические, стилистические, орфоэпические); общие и специфические правила речевого поведения в сферах бытового, социально значимого общения; З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lastRenderedPageBreak/>
              <w:t>Продвинутый уровень (ОК-4) –</w:t>
            </w:r>
            <w:r>
              <w:rPr>
                <w:rFonts w:eastAsia="Calibri" w:cs="Calibri"/>
                <w:b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ar-SA"/>
              </w:rPr>
              <w:t>(способен свободно пользоваться иностранным языком как средством делового общения)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widowControl/>
              <w:suppressAutoHyphens/>
              <w:snapToGrid w:val="0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Владеть: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методами и приемами работы с различными источниками информации на иностранном языке, способностью обобщать, анализировать, создавать продукт речевой деятельности в области межличностного и профессионального общения в виде устных и письменных высказываний;  В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Уметь: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порождать и варьировать стилистически и грамматически корректную речь, коммуникативно-приемлемую с точки зрения носителя языка в сфере делового общения – решения профессиональных задач; использовать определённую стратегию для конструирования и интерпретации текста профессионального (делового) содержания; пользоваться основной справочной литературой, толковыми и нормативными словарями русского и иностранного языков, двуязычными словарями как обще-делового, так и специально-профессионального содержания; У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Знать: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общие и специфические правила речевого поведения в сферах делового общения; элементы социокультурного контекста, приемлемые для порождения и восприятия речи с точки зрения носителя языка в сфере делового общения; З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</w:tc>
      </w:tr>
      <w:tr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(ОК-5)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(обладает компетентным использованием на практике приобретенных умений и навыков в управлении коллективом)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обобщать природу и специфику культуры общения в коллективе; основными методиками работы с коллективом; методиками поиска и отбора членов коллектива; основными методиками материального стимулирования и управления групповыми отношениями;  В 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дать оценку роли культуры поведения в коллективе; разработать программу поиска и отбора членов коллектива; разработать схему мотивирования членов коллектива; использовать методы влияния на сотрудников-членов коллектива; У(ОК-5)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направления и способы управления коллективом; требования, которые предъявляются к культуре поведения в коллективе; положения, направляющие, регулирующие и контролирующие поступки и действия личности в коллективе; основные модели управления коллективом, жизненный цикл сотрудника в организации; особенности и закономерности управления мотивацией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стимулирования необходимого для организации поведения в коллективе; З 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>
      <w:r>
        <w:rPr>
          <w:b/>
        </w:rPr>
        <w:t xml:space="preserve">8. Объем учебной практики </w:t>
      </w:r>
      <w:r>
        <w:t>составляет 6 зачетных единиц.</w:t>
      </w:r>
    </w:p>
    <w:p>
      <w:r>
        <w:rPr>
          <w:b/>
        </w:rPr>
        <w:t>9. Продолжительность педагогической практики</w:t>
      </w:r>
      <w:r>
        <w:t xml:space="preserve"> составляет 4 недели (для концентрированных практик) либо 216 академических/астрономических часов (для рассредоточенных практик). В соответствии с Календарным графиком учебного процесса педагогическая практика проводится с 18-21 неделю включительно первого семестра</w:t>
      </w:r>
    </w:p>
    <w:p>
      <w:pPr>
        <w:rPr>
          <w:b/>
        </w:rPr>
      </w:pPr>
      <w:r>
        <w:rPr>
          <w:b/>
        </w:rPr>
        <w:t xml:space="preserve">10. Содержание учебной практики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711"/>
        <w:gridCol w:w="4558"/>
        <w:gridCol w:w="2164"/>
      </w:tblGrid>
      <w:tr>
        <w:trPr>
          <w:trHeight w:val="122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  <w:p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>
            <w:pPr>
              <w:ind w:firstLine="0"/>
              <w:rPr>
                <w:i/>
                <w:lang w:eastAsia="en-US"/>
              </w:rPr>
            </w:pPr>
          </w:p>
          <w:p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Разделы (этапы) практики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i/>
                <w:lang w:eastAsia="en-US"/>
              </w:rPr>
            </w:pPr>
          </w:p>
          <w:p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Формы текущего контроля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lang w:eastAsia="en-US"/>
              </w:rPr>
            </w:pPr>
            <w:r>
              <w:t>Ознакомительный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Получение первичной информации о правилах составления и оформления учебно-методических и организационно-методических материалов на кафедре; организации учебного процесса в вузе, задачах преподавателей и учебно-методических подразделений и др. (14ч.)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Собеседование по результатам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Методический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 xml:space="preserve">Освоение аудиторной педагогической работы, закрепление, расширение, углубление и систематизацию знаний, полученных в процесс изучения специальных дисциплин и информации, полученной в ходе первого этапа педагогической практики. В частности, коллоквиум ознакомление с </w:t>
            </w:r>
            <w:r>
              <w:lastRenderedPageBreak/>
              <w:t>организацией и проведением различных форм учебных занятий, посещение и анализ лекционных, семинарских и практических занятий по кафедре и т.д. (60ч.)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Собеседование по результатам, коллоквиум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Учебно-педагогический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Составление рабочих планов и конспектов практических занятий и текстов лекций, их обсуждение с руководителем практики; подготовка и проведение аудиторных занятий (чтение или сопровождение лекций, проведение практических занятий и др. в присутствии руководителя практики с последующим разбором: лекций -  не менее 1 часа, практических занятий не менее 1 часа ) и др. (140ч.)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Проверка планов и конспектов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Заключительный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t>Публичная защита результатов практики (2ч.)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Защита отчета </w:t>
            </w:r>
          </w:p>
        </w:tc>
      </w:tr>
    </w:tbl>
    <w:p>
      <w:pPr>
        <w:rPr>
          <w:i/>
        </w:rPr>
      </w:pPr>
    </w:p>
    <w:p>
      <w:pPr>
        <w:ind w:firstLine="709"/>
        <w:rPr>
          <w:b/>
        </w:rPr>
      </w:pPr>
      <w:r>
        <w:rPr>
          <w:b/>
        </w:rPr>
        <w:t>11. Формы отчетности по практике: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По итогам учебной практики магистрант предоставляет следующие формы отчетности: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1) Отчет по учебной практике. 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2) Рецензия руководителя практики (научного руководителя магистранта, руководителя ООП, заведующего кафедрой, заведующего магистратурой) на материал, представленный магистрантом по результатам прохождения учебной практики. </w:t>
      </w: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ецензия вшивается в отчет по учебной практике.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</w:t>
      </w:r>
      <w:r>
        <w:rPr>
          <w:rFonts w:ascii="TimesNewRomanPS-ItalicMT" w:hAnsi="TimesNewRomanPS-ItalicMT"/>
          <w:i/>
          <w:iCs/>
          <w:color w:val="000000"/>
        </w:rPr>
        <w:t xml:space="preserve">отчёте </w:t>
      </w:r>
      <w:r>
        <w:rPr>
          <w:rFonts w:ascii="TimesNewRomanPSMT" w:hAnsi="TimesNewRomanPSMT"/>
          <w:color w:val="000000"/>
        </w:rPr>
        <w:t xml:space="preserve">по учебной практике должно быть отражено следующее: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виды и результаты проделанной работы с указанием достигнутых результатов прохождения учебной практики (</w:t>
      </w: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 xml:space="preserve">По результатам прохождения учебной практики разработан лекционный курс </w:t>
      </w:r>
      <w:r>
        <w:rPr>
          <w:rFonts w:ascii="TimesNewRomanPSMT" w:hAnsi="TimesNewRomanPSMT" w:hint="eastAsia"/>
          <w:color w:val="000000"/>
        </w:rPr>
        <w:t>(</w:t>
      </w:r>
      <w:r>
        <w:rPr>
          <w:rFonts w:ascii="TimesNewRomanPSMT" w:hAnsi="TimesNewRomanPSMT"/>
          <w:color w:val="000000"/>
        </w:rPr>
        <w:t xml:space="preserve">подготовлен план семинарских занятий, разработана деловая игра и т.п.) </w:t>
      </w:r>
      <w:r>
        <w:rPr>
          <w:rFonts w:ascii="TimesNewRomanPSMT" w:hAnsi="TimesNewRomanPSMT" w:hint="eastAsia"/>
          <w:color w:val="000000"/>
        </w:rPr>
        <w:t>…»</w:t>
      </w:r>
      <w:r>
        <w:rPr>
          <w:rFonts w:ascii="TimesNewRomanPSMT" w:hAnsi="TimesNewRomanPSMT"/>
          <w:color w:val="000000"/>
        </w:rPr>
        <w:t xml:space="preserve">;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перечень и тематика посещаемых лекций и практических занятий преподавателей кафедр;</w:t>
      </w:r>
      <w:r>
        <w:rPr>
          <w:rFonts w:ascii="TimesNewRomanPSMT" w:hAnsi="TimesNewRomanPSMT"/>
          <w:color w:val="000000"/>
        </w:rPr>
        <w:tab/>
        <w:t xml:space="preserve">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анализ занятий;</w:t>
      </w:r>
      <w:r>
        <w:rPr>
          <w:rFonts w:ascii="TimesNewRomanPSMT" w:hAnsi="TimesNewRomanPSMT"/>
          <w:color w:val="000000"/>
        </w:rPr>
        <w:tab/>
        <w:t xml:space="preserve">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отчёт об иных поручениях; </w:t>
      </w:r>
    </w:p>
    <w:p>
      <w:pPr>
        <w:pStyle w:val="a4"/>
        <w:numPr>
          <w:ilvl w:val="0"/>
          <w:numId w:val="9"/>
        </w:numPr>
        <w:tabs>
          <w:tab w:val="left" w:pos="851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подведение итогов практики.</w:t>
      </w:r>
    </w:p>
    <w:p>
      <w:pPr>
        <w:ind w:left="769"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тчет представляет на защиту в печатной форме в сшитом и сброшюрованном виде.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Аттестация </w:t>
      </w:r>
      <w:r>
        <w:rPr>
          <w:rFonts w:ascii="TimesNewRomanPSMT" w:hAnsi="TimesNewRomanPSMT"/>
          <w:color w:val="000000"/>
        </w:rPr>
        <w:t>по итогам практики проводится на основании защиты оформленного отчета и представленной рецензии руководителем учебной практики. По итогам положительной аттестации магистранту выставляется оценка.</w:t>
      </w:r>
    </w:p>
    <w:p>
      <w:pPr>
        <w:ind w:firstLine="709"/>
      </w:pPr>
      <w:r>
        <w:t xml:space="preserve">Промежуточная аттестация магистрантов по итогам педагогической практики осуществляется публично в форме защиты отчета по учебной практике перед научным руководителем учебной практики, назначенным на основании распоряжения директора ЮИ ТГУ. </w:t>
      </w:r>
    </w:p>
    <w:p>
      <w:pPr>
        <w:ind w:firstLine="709"/>
      </w:pPr>
      <w:r>
        <w:t>До защиты письменный отчет должен быть предварительно проверен руководителем учебной практики, назначаемого из числа ведущих ППС ЮИ ТГУ. Выявленные в ходе проверки письменного отчета замечания могут быть сделаны непосредственно на его страницах.</w:t>
      </w:r>
    </w:p>
    <w:p>
      <w:pPr>
        <w:ind w:firstLine="709"/>
      </w:pPr>
      <w:r>
        <w:t>Защита отчета по педагогической практике проводится в форме собеседования и ответов магистранта на вопросы и сделанные замечания. Оценка по практике приравнивается к оценкам по теоретическому обучению и учитывается при подведении итогов общей успеваемости магистрантов за семестр, в котором проводится производственная практика.</w:t>
      </w:r>
    </w:p>
    <w:p>
      <w:pPr>
        <w:ind w:firstLine="709"/>
        <w:rPr>
          <w:b/>
        </w:rPr>
      </w:pPr>
    </w:p>
    <w:p>
      <w:pPr>
        <w:ind w:firstLine="709"/>
        <w:rPr>
          <w:b/>
        </w:rPr>
      </w:pPr>
      <w:r>
        <w:rPr>
          <w:b/>
        </w:rPr>
        <w:t>12. Фонд оценочных средств для проведения промежуточной аттестации обучающихся по учебной практике</w:t>
      </w:r>
    </w:p>
    <w:p>
      <w:pPr>
        <w:ind w:firstLine="709"/>
        <w:rPr>
          <w:b/>
        </w:rPr>
      </w:pPr>
      <w:r>
        <w:t>Приводится в Приложении 1 к настоящей программе учебной практики</w:t>
      </w:r>
    </w:p>
    <w:p>
      <w:pPr>
        <w:ind w:firstLine="709"/>
        <w:rPr>
          <w:b/>
        </w:rPr>
      </w:pPr>
    </w:p>
    <w:p>
      <w:pPr>
        <w:ind w:firstLine="709"/>
        <w:rPr>
          <w:b/>
        </w:rPr>
      </w:pPr>
      <w:r>
        <w:rPr>
          <w:b/>
        </w:rPr>
        <w:lastRenderedPageBreak/>
        <w:t>13. Учебно-методическое и информационное обеспечение учебной практики</w:t>
      </w:r>
    </w:p>
    <w:p>
      <w:pPr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а) основная литература:</w:t>
      </w:r>
    </w:p>
    <w:p>
      <w:pPr>
        <w:ind w:firstLine="709"/>
        <w:rPr>
          <w:b/>
          <w:bCs/>
        </w:rPr>
      </w:pPr>
      <w:r>
        <w:rPr>
          <w:iCs/>
        </w:rPr>
        <w:t>1. Сборник нормативных</w:t>
      </w:r>
      <w:r>
        <w:t xml:space="preserve"> и методических материалов по производственной практике студентов Юридического института Томского государственного университета / сост. Д.В. Агашев, О.И. Андреева, А.С. Бакин, Д.А. Мезинов, С.А. Татаринов, И.В. Чаднова, В.В. Ясельская. – Томск: Изд-во Том. ун-та, 2014. – 80 с. [125экз.]</w:t>
      </w:r>
    </w:p>
    <w:p>
      <w:pPr>
        <w:ind w:firstLine="708"/>
      </w:pPr>
      <w:r>
        <w:t>2. Козаржевский А.Ч. Мастерство устной речи лектора. М.: ЛИБРОКОМ, 2012. [22экз.]</w:t>
      </w:r>
    </w:p>
    <w:p>
      <w:pPr>
        <w:ind w:firstLine="708"/>
      </w:pPr>
      <w:r>
        <w:t>3. Психология и педагогика высшей школы: [учебник для студентов и аспирантов вузов /Столяренко Л. Д., Ревин И. А., Буланова-Топоркова М. В. и др.] Ростов-на-Дону : Феникс, 2014. [35экз.]</w:t>
      </w:r>
    </w:p>
    <w:p>
      <w:pPr>
        <w:ind w:firstLine="708"/>
        <w:rPr>
          <w:i/>
        </w:rPr>
      </w:pPr>
      <w:r>
        <w:rPr>
          <w:i/>
        </w:rPr>
        <w:t>б) дополнительная литература:</w:t>
      </w:r>
    </w:p>
    <w:p>
      <w:pPr>
        <w:ind w:firstLine="709"/>
      </w:pPr>
      <w:r>
        <w:t>1. Краевский В.В. Методология педагогики : новый этап : учеб. пособие / В. В. Краевский, Е. В. Бережнова. – М. : Издат. центр «Академия», 2008.</w:t>
      </w:r>
    </w:p>
    <w:p>
      <w:pPr>
        <w:ind w:firstLine="709"/>
      </w:pPr>
      <w:r>
        <w:t>2. Селевко Г.К. Современные образовательные технологии: Учеб. пособие. М.: Народное образование, 2012.</w:t>
      </w:r>
    </w:p>
    <w:p>
      <w:pPr>
        <w:ind w:firstLine="709"/>
      </w:pPr>
      <w:r>
        <w:t>3. Штеймец А.Э. Учебно-профессиональные задачи для педагогической практики студентов //Вопросы психологии. 2011. № 1. С. 76-85.</w:t>
      </w:r>
    </w:p>
    <w:p>
      <w:pPr>
        <w:ind w:firstLine="709"/>
      </w:pPr>
      <w:r>
        <w:t>4. Пискунова Е.В. Исследовательская деятельность обучающихся: бакалавриат, магистратура, аспирантура // Педагогика. 2010. № 7. С. 58-65.</w:t>
      </w:r>
    </w:p>
    <w:p>
      <w:pPr>
        <w:ind w:firstLine="709"/>
      </w:pPr>
      <w:r>
        <w:t>5. Котюрова М.П. Стилистика научной речи: учеб. пособие для студентов высш. проф. образования. – М. : Издат. центр «Академия», 2010.</w:t>
      </w:r>
    </w:p>
    <w:p>
      <w:pPr>
        <w:tabs>
          <w:tab w:val="left" w:pos="993"/>
        </w:tabs>
        <w:ind w:firstLine="709"/>
        <w:rPr>
          <w:i/>
        </w:rPr>
      </w:pPr>
      <w:r>
        <w:rPr>
          <w:i/>
        </w:rPr>
        <w:t xml:space="preserve">в) программное обеспечение и интернет-ресурсы: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Электронная библиотека ТГУ;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Электронно-библиотечная система издательства «Лань»; 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Научная электронная библиотека eLIBRARY.RU; 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Информационно-правовой портал «Гарант»;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Информационно-правовая система «Консультант Плюс»;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Электронная библиотека диссертаций (РГБ); 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EAST VIEW Журналы по общественным и гуманитарным наукам;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SCOPUS; 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Science Index;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Web of Science; 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Wiley Online Library.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http://law.edu.ru/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http://yurpsy.fatal.ru/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http://www.jurpsy.ru/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http://www.juristlib.ru/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http://www.tarasei.narod.ru/uchfjurp.html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http://planetaprava.ru/encyclopaedia/folder-books/folder-353.html</w:t>
      </w:r>
    </w:p>
    <w:p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hyperlink r:id="rId7" w:history="1">
        <w:r>
          <w:t>http://window.edu.ru/catalog/resources?p_rubr=2.2.77.2.18</w:t>
        </w:r>
      </w:hyperlink>
    </w:p>
    <w:p/>
    <w:p>
      <w:pPr>
        <w:ind w:firstLine="709"/>
        <w:rPr>
          <w:b/>
        </w:rPr>
      </w:pPr>
      <w:r>
        <w:rPr>
          <w:b/>
        </w:rPr>
        <w:t xml:space="preserve">14. Материально-техническое обеспечение учебной практики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Проведение учебной практики обеспечена материально-технической базой, соответствующей действующим санитарным и противопожарным нормам, а также требованиям техники безопасности при проведении учебных и педагогических работ. </w:t>
      </w:r>
    </w:p>
    <w:p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Перечень материально-технического обеспечения включает в себя аудиторный, учебный фонд учебного корпуса ТГУ № 4, расположенного по адресу: г. Т</w:t>
      </w: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мск, Московский тракт, 8. </w:t>
      </w:r>
    </w:p>
    <w:p>
      <w:pPr>
        <w:tabs>
          <w:tab w:val="left" w:pos="993"/>
        </w:tabs>
        <w:ind w:firstLine="709"/>
      </w:pPr>
      <w:r>
        <w:t xml:space="preserve">Лекционные занятия проводятся преимущественно в 221, 222, 111, 105. </w:t>
      </w:r>
    </w:p>
    <w:p>
      <w:pPr>
        <w:tabs>
          <w:tab w:val="left" w:pos="993"/>
        </w:tabs>
        <w:ind w:firstLine="709"/>
      </w:pPr>
      <w:r>
        <w:t xml:space="preserve">222-я  аудитория оборудована: мультимедийный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</w:t>
      </w:r>
      <w:r>
        <w:lastRenderedPageBreak/>
        <w:t>экран,  микшер ALESIS 4 канала, усилитель OMNITRONICCP-125, аудио-радиосистема радио-петличка SENNHEISER, Интернет.</w:t>
      </w:r>
    </w:p>
    <w:p>
      <w:pPr>
        <w:tabs>
          <w:tab w:val="left" w:pos="993"/>
        </w:tabs>
        <w:ind w:firstLine="709"/>
      </w:pPr>
      <w:r>
        <w:t>В 221  установлены мультимедийный проектор SANYOPROXTRAX,  мультимедийный проектор ROVERLIGHT, видео-коммутатор KRAMER 8x8, ноутбук для воспроизведения мультимедиа контента INTELCOREI3 2GB 500GBLANWI-FIWEBCAM, аудио система, колонки 2 полосы PROAUDIO, проигрыватель DVD-дисков BBKDVDRECORDERDW9938S, проекционный экран, микшер ALESIS 4 канала, усилитель OMNITRONICCP-125, аудио-радиосистема радио-петличка , SENNHEISER, (2 Мбит/сек) Интернет.</w:t>
      </w:r>
    </w:p>
    <w:p>
      <w:pPr>
        <w:tabs>
          <w:tab w:val="left" w:pos="993"/>
        </w:tabs>
        <w:ind w:firstLine="709"/>
      </w:pPr>
      <w:r>
        <w:t>Аудитория № 111 (лекционная аудитория) оборудована ЖК-панель 50”PANASONICVIEGA, Мультимедийный проекторSANYOPROXTRAX, Мультимедийный проекторROVERLIGHT, Видео-коммутаторKRAMER 8x8, Система видео-конференции POLYCOMQDX 6000, ВидеокамераPOLYCOMQDX 6000, Ноутбук для воспроизведения мультимедиа контента INTELCOREI3 2GB 500GBLANWI-FIWEBCAM,  Аудио система КОЛОНКИ 2 ПОЛОСЫPROAUDIO, Проигрыватель DVD-дисков  BBKDVDRECORDERDW9938S, Проекционный экран, Микшер ALESIS 4 канала, Усилитель OMNITRONICCP-125, Аудио-радиосистема.</w:t>
      </w:r>
    </w:p>
    <w:p>
      <w:pPr>
        <w:tabs>
          <w:tab w:val="left" w:pos="993"/>
        </w:tabs>
        <w:ind w:firstLine="709"/>
      </w:pPr>
      <w:r>
        <w:t>Аудитория № 105 (мультимедийная лекционная аудитория) оборудована ЖК-панель 50”LG, Интерактивная доска QOMO, Короткофокусный проекторEPSONEB-450W, Документ-камераQVIEWQD700, Система аудио-конференции BARDL 3201, Видеокоммутатор KRAMER 8x8,  Система видео-конференции SONYIPELA, Видеокамеры BARDL 3201, Ноутбук для воспроизведения мультимедиа контентаIntelCorei3 2Gb 500GbLANWi-FiWebCam, Аудио системаSVEN2 ПОЛОСЫ, МикшерALESIS4 КАНАЛА</w:t>
      </w:r>
      <w:r>
        <w:br/>
        <w:t>(2 Мбит/сек) Интернет</w:t>
      </w:r>
    </w:p>
    <w:p>
      <w:pPr>
        <w:tabs>
          <w:tab w:val="left" w:pos="993"/>
        </w:tabs>
        <w:ind w:firstLine="709"/>
      </w:pPr>
      <w:r>
        <w:t xml:space="preserve">Для углубленного формирования профессиональных компетенций (высокого и продвинутого уровней) при прохождения учебной, педагогической практики используется лабораторный фонд ЮИ ТГУ, включающий ауд. № 014, 004, 012.  </w:t>
      </w:r>
    </w:p>
    <w:p>
      <w:pPr>
        <w:tabs>
          <w:tab w:val="left" w:pos="993"/>
        </w:tabs>
        <w:ind w:firstLine="709"/>
      </w:pPr>
      <w:r>
        <w:t xml:space="preserve">Аудитория № 014 (Мультимедийная  лекционная аудитория) оборудована ЖК-панель 50”PANASONICVIEGA, Мультимедийный проектор SANYOPROXTRAX, Мультимедийный проектор ROVERLIGHT, Видео-коммутатор KRAMER 8x8, Система видео-конференции POLYCOMQDX 6000, Видеокамера POLYCOMQDX 6000, Ноутбук для воспроизведения мультимедиа контента INTELCOREI3 2GB 500GBLANWI-FIWEBCAM. Универсальная обучающе-тестирующая система «SiTo». Комплект тематических стендов. Локальная сеть, Internet. Мультимедиа-проектор LG RD-JT 90 DLP, проекционный экран, аудио-система SVEN.   </w:t>
      </w:r>
    </w:p>
    <w:p>
      <w:pPr>
        <w:tabs>
          <w:tab w:val="left" w:pos="993"/>
        </w:tabs>
        <w:ind w:firstLine="709"/>
      </w:pPr>
      <w:r>
        <w:t>Аудитория № 004 (мультимедийная аудитория для проведения лекционных, семинарских и лабораторных занятий): 1 ПК преподавателя (Intel Pentium CPU 1.6 GHz (Dual)), ОЗУ 4 Gb, HD 500 Gb), 10 ПК студентов (Intel Pentium CPU 2.50 GHz, ОЗУ 4 Gb, HD 500 Gb), ОС Windows 8, Linux Mint 17 (dual boot), офисные пакеты Microsoft Office 2007 и Libre Office 4. Универсальная обучающе-тестирующая система «SiTo». Комплект тематических стендов. Локальная сеть, Internet. Мультимедиа-проектор LG DX-630, проекционный экран, аудио-система Microlab M960. Телевизионная спектральная система для исследования вещественных доказательств «ТСС-3». Микроскопы МБС-10 «Виолам ЛОМО» (5 шт.), микроскоп сравнительный МСК-1 «ЛОМО». Репродукционная установка  Kaiser RS 2 XA с подсветкой Kaiser RB 218N HF. Радиоволновой прибор «Кайма» для поиска внутренних полостей. Телевизионный микроскоп ТМ-2. Универсальный комплект дознавателя. Носимый импульсный селективный металлоискатель «Ирис-Э». Портативный металлоискатель «Гамма ВН-20Н».</w:t>
      </w:r>
    </w:p>
    <w:p>
      <w:pPr>
        <w:ind w:firstLine="709"/>
      </w:pPr>
      <w:r>
        <w:t>Для формирования профессиональных компетенций, в части проведения семинарских занятий в интерактивной форме, помимо указанных так же используются аудитории № 120, 012.</w:t>
      </w:r>
    </w:p>
    <w:p>
      <w:pPr>
        <w:ind w:firstLine="709"/>
      </w:pPr>
      <w:r>
        <w:t xml:space="preserve">Аудитория № 120 (компьютерный класс) включает следующее оборуджование: 15 компьютеров SAMSUNGA300-A2A-L01 INTEL PENTIUM G645T (2,50G) 4GB 500GB WI-FI LAN WEBCAM 21,5”, (2 Мбит/сек). </w:t>
      </w:r>
    </w:p>
    <w:p>
      <w:pPr>
        <w:ind w:firstLine="709"/>
      </w:pPr>
      <w:r>
        <w:t xml:space="preserve">Аудитория № 012 (Мультимедийная аудитория для проведения лекционных, семинарских и лабораторных занятий): 1 ПК преподавателя (Intel Pentium CPU 1.6 GHz (Dual)), ОЗУ 4 Gb, HD 500 Gb). 10 ПК студентов (Celeron CPU 1GHz, ОЗУ 1 Gb, HD 250 Gb). ОС Windows XP, офисный </w:t>
      </w:r>
      <w:r>
        <w:lastRenderedPageBreak/>
        <w:t xml:space="preserve">пакет Microsoft Office 2007. </w:t>
      </w:r>
    </w:p>
    <w:p>
      <w:pPr>
        <w:tabs>
          <w:tab w:val="left" w:pos="993"/>
        </w:tabs>
        <w:ind w:firstLine="709"/>
      </w:pPr>
      <w:r>
        <w:t>Семинарские занятия в рамках реализации учебной, педагогической практики  проводятся и в иных в аудиториях четвертого учебного корпуса ТГУ согласно расписанию занятий, соответствующих санитарно-гигиеническим и противопожарным требованиям, в которых имеется беспроводной доступ к сети Интернет (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), ноутбук для воспроизведения мультимедиа контента </w:t>
      </w:r>
      <w:r>
        <w:rPr>
          <w:lang w:val="en-US"/>
        </w:rPr>
        <w:t>INTELCOREI</w:t>
      </w:r>
      <w:r>
        <w:t>3 2</w:t>
      </w:r>
      <w:r>
        <w:rPr>
          <w:lang w:val="en-US"/>
        </w:rPr>
        <w:t>GB</w:t>
      </w:r>
      <w:r>
        <w:t xml:space="preserve"> 500</w:t>
      </w:r>
      <w:r>
        <w:rPr>
          <w:lang w:val="en-US"/>
        </w:rPr>
        <w:t>GBLANWI</w:t>
      </w:r>
      <w:r>
        <w:t>-</w:t>
      </w:r>
      <w:r>
        <w:rPr>
          <w:lang w:val="en-US"/>
        </w:rPr>
        <w:t>FIWEBCAM</w:t>
      </w:r>
      <w:r>
        <w:t xml:space="preserve">). </w:t>
      </w:r>
    </w:p>
    <w:p>
      <w:pPr>
        <w:tabs>
          <w:tab w:val="left" w:pos="993"/>
        </w:tabs>
        <w:ind w:firstLine="709"/>
      </w:pPr>
      <w:r>
        <w:t xml:space="preserve">Электронная образовательная среда ТГУ, в том числе в 4 учебном корпусе, обеспечивает доступ обучающимся, проходящим учебную, педагогическую практику, посредством технологии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к профессиональным правовым электронным базам: «Консультант+», «Гарант» и иным электронным ресурсам. </w:t>
      </w:r>
    </w:p>
    <w:p>
      <w:pPr>
        <w:ind w:firstLine="709"/>
        <w:rPr>
          <w:rFonts w:ascii="TimesNewRomanPSMT" w:hAnsi="TimesNewRomanPSMT"/>
          <w:color w:val="000000"/>
        </w:rPr>
      </w:pPr>
    </w:p>
    <w:p>
      <w:pPr>
        <w:ind w:firstLine="709"/>
        <w:rPr>
          <w:b/>
        </w:rPr>
      </w:pPr>
      <w:r>
        <w:rPr>
          <w:rFonts w:ascii="TimesNewRomanPSMT" w:hAnsi="TimesNewRomanPSMT"/>
          <w:color w:val="000000"/>
        </w:rPr>
        <w:t xml:space="preserve">  </w:t>
      </w:r>
      <w:r>
        <w:rPr>
          <w:b/>
        </w:rPr>
        <w:t>15. Руководитель педагогической практики:</w:t>
      </w:r>
      <w:r>
        <w:t xml:space="preserve"> </w:t>
      </w:r>
      <w:r>
        <w:rPr>
          <w:highlight w:val="yellow"/>
        </w:rPr>
        <w:t>к.ю.н., доцент кафедры теории и истории государства и права, административного права С.В. Ведяшкин</w:t>
      </w:r>
      <w:r>
        <w:t>.</w:t>
      </w:r>
    </w:p>
    <w:p>
      <w:pPr>
        <w:ind w:firstLine="709"/>
        <w:rPr>
          <w:b/>
        </w:rPr>
      </w:pPr>
    </w:p>
    <w:p>
      <w:pPr>
        <w:ind w:firstLine="709"/>
      </w:pPr>
      <w:r>
        <w:rPr>
          <w:highlight w:val="yellow"/>
        </w:rPr>
        <w:t>Авторы программы: доцент О.В. Воронин, доцент С.В. Ведяшкин.</w:t>
      </w:r>
    </w:p>
    <w:p>
      <w:pPr>
        <w:ind w:firstLine="709"/>
      </w:pPr>
      <w:r>
        <w:rPr>
          <w:highlight w:val="yellow"/>
        </w:rPr>
        <w:t>Рецензент: адвокат О.В. Башкова.</w:t>
      </w:r>
      <w:r>
        <w:t xml:space="preserve"> </w:t>
      </w:r>
    </w:p>
    <w:p>
      <w:pPr>
        <w:ind w:firstLine="709"/>
      </w:pPr>
    </w:p>
    <w:p>
      <w:pPr>
        <w:ind w:firstLine="709"/>
      </w:pPr>
      <w:r>
        <w:t>Программа одобрена на заседании учебно-методической комиссии ЮИ ТГУ 01/06/2016 года, протокол № 8.</w:t>
      </w:r>
    </w:p>
    <w:p>
      <w:pPr>
        <w:pageBreakBefore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Приложение 1. Титульный лист отчета</w:t>
      </w:r>
    </w:p>
    <w:p>
      <w:pPr>
        <w:widowControl/>
        <w:ind w:firstLine="0"/>
        <w:jc w:val="left"/>
        <w:rPr>
          <w:color w:val="000000"/>
          <w:sz w:val="26"/>
          <w:szCs w:val="26"/>
        </w:rPr>
      </w:pPr>
    </w:p>
    <w:p>
      <w:pPr>
        <w:jc w:val="center"/>
      </w:pPr>
      <w:r>
        <w:t>МИНОБРНАУКИ РОССИИ</w:t>
      </w:r>
    </w:p>
    <w:p>
      <w:pPr>
        <w:jc w:val="center"/>
      </w:pPr>
      <w:r>
        <w:t xml:space="preserve">НАЦИОНАЛЬНЫЙ ИССЛЕДОВАТЕЛЬСКИЙ </w:t>
      </w:r>
    </w:p>
    <w:p>
      <w:pPr>
        <w:jc w:val="center"/>
      </w:pPr>
      <w:r>
        <w:t>ТОМСКИЙ ГОСУДАРСТВЕННЫЙ УНИВЕРСИТЕТ</w:t>
      </w:r>
    </w:p>
    <w:p>
      <w:pPr>
        <w:jc w:val="center"/>
      </w:pPr>
      <w:r>
        <w:t>ЮРИДИЧЕСКИЙ ИНСТИТУТ</w:t>
      </w: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МАГИСТРАТУРА</w:t>
      </w: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</w:p>
    <w:p>
      <w:pPr>
        <w:widowControl/>
        <w:ind w:firstLine="0"/>
        <w:jc w:val="center"/>
        <w:rPr>
          <w:b/>
          <w:bCs/>
          <w:color w:val="000000"/>
          <w:spacing w:val="-13"/>
          <w:sz w:val="26"/>
          <w:szCs w:val="26"/>
        </w:rPr>
      </w:pPr>
      <w:r>
        <w:rPr>
          <w:b/>
          <w:bCs/>
          <w:color w:val="000000"/>
          <w:spacing w:val="-13"/>
          <w:sz w:val="26"/>
          <w:szCs w:val="26"/>
        </w:rPr>
        <w:t>ОТЧЕТ</w:t>
      </w:r>
    </w:p>
    <w:p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ПО УЧЕБНОЙ </w:t>
      </w:r>
      <w:r>
        <w:rPr>
          <w:color w:val="000000"/>
          <w:spacing w:val="-7"/>
          <w:sz w:val="26"/>
          <w:szCs w:val="26"/>
        </w:rPr>
        <w:t>ПРАКТИКЕ</w:t>
      </w:r>
    </w:p>
    <w:p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магистранта группы _____ </w:t>
      </w: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Иванова Ивана Ивановича</w:t>
      </w: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right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 И.И. _________________</w:t>
      </w: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Томск – 20__</w:t>
      </w:r>
    </w:p>
    <w:p>
      <w:pPr>
        <w:pageBreakBefore/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2. Опись документов</w:t>
      </w:r>
    </w:p>
    <w:p>
      <w:pPr>
        <w:widowControl/>
        <w:ind w:firstLine="0"/>
        <w:jc w:val="left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60"/>
        <w:gridCol w:w="5720"/>
        <w:gridCol w:w="3191"/>
      </w:tblGrid>
      <w:tr>
        <w:tc>
          <w:tcPr>
            <w:tcW w:w="66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72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191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описи</w:t>
            </w:r>
          </w:p>
        </w:tc>
      </w:tr>
      <w:tr>
        <w:tc>
          <w:tcPr>
            <w:tcW w:w="66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72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3191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>
        <w:tc>
          <w:tcPr>
            <w:tcW w:w="66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Рецензия </w:t>
            </w:r>
          </w:p>
        </w:tc>
        <w:tc>
          <w:tcPr>
            <w:tcW w:w="3191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>
        <w:tc>
          <w:tcPr>
            <w:tcW w:w="66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2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191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>
        <w:tc>
          <w:tcPr>
            <w:tcW w:w="66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20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3191" w:type="dxa"/>
          </w:tcPr>
          <w:p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>
      <w:pPr>
        <w:widowControl/>
        <w:ind w:firstLine="0"/>
        <w:jc w:val="left"/>
        <w:rPr>
          <w:sz w:val="26"/>
          <w:szCs w:val="26"/>
        </w:rPr>
      </w:pPr>
    </w:p>
    <w:p>
      <w:pPr>
        <w:widowControl/>
        <w:ind w:firstLine="0"/>
        <w:jc w:val="left"/>
        <w:rPr>
          <w:sz w:val="26"/>
          <w:szCs w:val="26"/>
        </w:rPr>
      </w:pPr>
    </w:p>
    <w:p>
      <w:pPr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3. Форма (образец) рецензии на результаты прохождения учебной практики</w:t>
      </w:r>
    </w:p>
    <w:p>
      <w:pPr>
        <w:widowControl/>
        <w:ind w:firstLine="0"/>
        <w:jc w:val="center"/>
        <w:rPr>
          <w:sz w:val="26"/>
          <w:szCs w:val="26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6"/>
      </w:tblGrid>
      <w:tr>
        <w:trPr>
          <w:trHeight w:hRule="exact" w:val="4995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 Е Ц Е Н З И Я</w:t>
            </w:r>
          </w:p>
          <w:p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лекционный курс по теме «____________» , разработанный по результатам прохождения учебной практики магистранта Юридического института НИ ТГУ Иванова Ивана Ивановича  </w:t>
            </w:r>
          </w:p>
          <w:p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прохождения учебной практики магистрантом Ивановым И.И. был разработан и представлен лекционный курс по теме «_____»  на 16 листах печатного текста.</w:t>
            </w: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Представленный лекционный курс может быть использован в учебном процессе для преподавания дисциплины «______», а также засчитан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в качестве положительного результата прохождения учебной практики. </w:t>
            </w: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Рецензент: заведующий МЮИ                                  О.В. Воронин </w:t>
            </w:r>
          </w:p>
          <w:p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Томск, 25 января 20_ года.   </w:t>
            </w:r>
          </w:p>
        </w:tc>
      </w:tr>
    </w:tbl>
    <w:p>
      <w:pPr>
        <w:widowControl/>
        <w:spacing w:after="200" w:line="276" w:lineRule="auto"/>
        <w:ind w:firstLine="0"/>
        <w:jc w:val="left"/>
      </w:pPr>
      <w:r>
        <w:br w:type="page"/>
      </w:r>
    </w:p>
    <w:p>
      <w:pPr>
        <w:widowControl/>
        <w:spacing w:after="200" w:line="276" w:lineRule="auto"/>
        <w:ind w:firstLine="0"/>
        <w:jc w:val="left"/>
      </w:pPr>
    </w:p>
    <w:p>
      <w:pPr>
        <w:ind w:firstLine="0"/>
        <w:jc w:val="center"/>
      </w:pPr>
      <w:r>
        <w:t>МИНОБРНАУКИ РОССИИ</w:t>
      </w:r>
    </w:p>
    <w:p>
      <w:pPr>
        <w:ind w:firstLine="0"/>
        <w:jc w:val="center"/>
      </w:pPr>
      <w:r>
        <w:t xml:space="preserve">НАЦИОНАЛЬНЫЙ ИССЛЕДОВАТЕЛЬСКИЙ </w:t>
      </w:r>
    </w:p>
    <w:p>
      <w:pPr>
        <w:ind w:firstLine="0"/>
        <w:jc w:val="center"/>
      </w:pPr>
      <w:r>
        <w:t>ТОМСКИЙ ГОСУДАРСТВЕННЫЙ УНИВЕРСИТЕТ</w:t>
      </w:r>
    </w:p>
    <w:p>
      <w:pPr>
        <w:ind w:firstLine="0"/>
        <w:jc w:val="center"/>
      </w:pPr>
      <w:r>
        <w:t>ЮРИДИЧЕСКИЙ ИНСТИТУТ</w:t>
      </w:r>
    </w:p>
    <w:p>
      <w:pPr>
        <w:ind w:firstLine="0"/>
        <w:jc w:val="center"/>
      </w:pPr>
      <w:r>
        <w:t>МАГИСТРАТУРА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right"/>
        <w:rPr>
          <w:highlight w:val="yellow"/>
        </w:rPr>
      </w:pPr>
      <w:r>
        <w:t>«</w:t>
      </w:r>
      <w:r>
        <w:rPr>
          <w:highlight w:val="yellow"/>
        </w:rPr>
        <w:t>УТВЕРЖДАЮ»</w:t>
      </w:r>
    </w:p>
    <w:p>
      <w:pPr>
        <w:ind w:firstLine="0"/>
        <w:jc w:val="right"/>
        <w:rPr>
          <w:highlight w:val="yellow"/>
        </w:rPr>
      </w:pPr>
      <w:r>
        <w:rPr>
          <w:highlight w:val="yellow"/>
        </w:rPr>
        <w:t xml:space="preserve">заведующий МЮИ НИ ТГУ, </w:t>
      </w:r>
    </w:p>
    <w:p>
      <w:pPr>
        <w:ind w:firstLine="0"/>
        <w:jc w:val="right"/>
      </w:pPr>
      <w:r>
        <w:rPr>
          <w:highlight w:val="yellow"/>
        </w:rPr>
        <w:t>________________ О.В. Воронин</w:t>
      </w:r>
    </w:p>
    <w:p>
      <w:pPr>
        <w:ind w:firstLine="0"/>
        <w:jc w:val="right"/>
      </w:pPr>
      <w:r>
        <w:t>«_____»_________________2016 г.</w:t>
      </w:r>
    </w:p>
    <w:p>
      <w:pPr>
        <w:tabs>
          <w:tab w:val="left" w:pos="5670"/>
        </w:tabs>
        <w:ind w:firstLine="0"/>
        <w:rPr>
          <w:sz w:val="28"/>
          <w:szCs w:val="28"/>
        </w:rPr>
      </w:pPr>
    </w:p>
    <w:p>
      <w:pPr>
        <w:tabs>
          <w:tab w:val="left" w:pos="5670"/>
        </w:tabs>
        <w:ind w:firstLine="0"/>
        <w:rPr>
          <w:sz w:val="28"/>
          <w:szCs w:val="28"/>
        </w:rPr>
      </w:pPr>
    </w:p>
    <w:p>
      <w:pPr>
        <w:tabs>
          <w:tab w:val="left" w:pos="5670"/>
        </w:tabs>
        <w:ind w:firstLine="0"/>
        <w:rPr>
          <w:sz w:val="28"/>
          <w:szCs w:val="28"/>
        </w:rPr>
      </w:pPr>
    </w:p>
    <w:p>
      <w:pPr>
        <w:ind w:firstLine="0"/>
        <w:jc w:val="center"/>
        <w:rPr>
          <w:b/>
        </w:rPr>
      </w:pPr>
      <w:r>
        <w:rPr>
          <w:b/>
        </w:rPr>
        <w:t>ФОНД ОЦЕНОЧНЫХ СРЕДСТВ</w:t>
      </w:r>
    </w:p>
    <w:p>
      <w:pPr>
        <w:ind w:firstLine="0"/>
        <w:jc w:val="center"/>
        <w:rPr>
          <w:b/>
        </w:rPr>
      </w:pPr>
      <w:r>
        <w:rPr>
          <w:b/>
        </w:rPr>
        <w:t xml:space="preserve">для проведения промежуточной аттестации обучающихся по </w:t>
      </w:r>
    </w:p>
    <w:p>
      <w:pPr>
        <w:ind w:firstLine="0"/>
        <w:jc w:val="center"/>
        <w:rPr>
          <w:b/>
        </w:rPr>
      </w:pPr>
      <w:r>
        <w:rPr>
          <w:b/>
        </w:rPr>
        <w:t>учебной практике</w:t>
      </w:r>
    </w:p>
    <w:p>
      <w:pPr>
        <w:ind w:firstLine="0"/>
        <w:jc w:val="center"/>
      </w:pPr>
    </w:p>
    <w:p>
      <w:pPr>
        <w:ind w:firstLine="0"/>
        <w:jc w:val="center"/>
      </w:pPr>
      <w:r>
        <w:t>Направление подготовки</w:t>
      </w:r>
    </w:p>
    <w:p>
      <w:pPr>
        <w:ind w:firstLine="0"/>
        <w:jc w:val="center"/>
      </w:pPr>
      <w:r>
        <w:t>40.04.01 «Юриспруденция»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Квалификация (степень) выпускника</w:t>
      </w:r>
    </w:p>
    <w:p>
      <w:pPr>
        <w:ind w:firstLine="0"/>
        <w:jc w:val="center"/>
      </w:pPr>
      <w:r>
        <w:t>Магистр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Форма обучения</w:t>
      </w:r>
    </w:p>
    <w:p>
      <w:pPr>
        <w:ind w:firstLine="0"/>
        <w:jc w:val="center"/>
        <w:rPr>
          <w:i/>
        </w:rPr>
      </w:pPr>
      <w:r>
        <w:rPr>
          <w:i/>
        </w:rPr>
        <w:t>ОЧНАЯ, ЗАОЧНАЯ</w:t>
      </w: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jc w:val="center"/>
      </w:pPr>
      <w:r>
        <w:t>Томск - 2106</w:t>
      </w:r>
    </w:p>
    <w:p>
      <w:pPr>
        <w:widowControl/>
        <w:spacing w:after="200" w:line="276" w:lineRule="auto"/>
        <w:ind w:firstLine="0"/>
        <w:jc w:val="left"/>
        <w:rPr>
          <w:i/>
        </w:rPr>
      </w:pPr>
      <w:r>
        <w:br w:type="page"/>
      </w:r>
    </w:p>
    <w:p>
      <w:pPr>
        <w:pStyle w:val="a4"/>
        <w:numPr>
          <w:ilvl w:val="0"/>
          <w:numId w:val="7"/>
        </w:numPr>
        <w:tabs>
          <w:tab w:val="left" w:pos="851"/>
        </w:tabs>
        <w:rPr>
          <w:i/>
        </w:rPr>
      </w:pPr>
      <w:r>
        <w:rPr>
          <w:i/>
        </w:rPr>
        <w:lastRenderedPageBreak/>
        <w:t>Перечень компетенций выпускников образовательной программы, в формировании которых участвует учебная практика, и их карты.</w:t>
      </w:r>
    </w:p>
    <w:p>
      <w:pPr>
        <w:ind w:firstLine="709"/>
      </w:pPr>
      <w:r>
        <w:t xml:space="preserve">В результате освоения дисциплины у обучающихся обеспечивается формирование профессиональной компетенции: </w:t>
      </w:r>
    </w:p>
    <w:p>
      <w:pPr>
        <w:ind w:firstLine="709"/>
        <w:rPr>
          <w:color w:val="000000"/>
        </w:rPr>
      </w:pPr>
      <w:r>
        <w:rPr>
          <w:color w:val="000000"/>
        </w:rPr>
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</w:t>
      </w:r>
      <w:r>
        <w:rPr>
          <w:color w:val="000000"/>
        </w:rPr>
        <w:br/>
        <w:t>достаточным уровнем профессионального правосознания (ОК-1);</w:t>
      </w:r>
      <w:r>
        <w:rPr>
          <w:color w:val="000000"/>
        </w:rPr>
        <w:tab/>
      </w:r>
    </w:p>
    <w:p>
      <w:pPr>
        <w:ind w:firstLine="709"/>
        <w:rPr>
          <w:color w:val="000000"/>
        </w:rPr>
      </w:pPr>
      <w:r>
        <w:rPr>
          <w:color w:val="000000"/>
        </w:rPr>
        <w:t>- способность добросовестно исполнять профессиональные обязанности, соблюдать</w:t>
      </w:r>
      <w:r>
        <w:rPr>
          <w:color w:val="000000"/>
        </w:rPr>
        <w:br/>
        <w:t>принципы этики юриста (ОК-2);</w:t>
      </w:r>
      <w:r>
        <w:rPr>
          <w:color w:val="000000"/>
        </w:rPr>
        <w:tab/>
      </w:r>
    </w:p>
    <w:p>
      <w:pPr>
        <w:ind w:firstLine="709"/>
        <w:rPr>
          <w:color w:val="000000"/>
        </w:rPr>
      </w:pPr>
      <w:r>
        <w:rPr>
          <w:color w:val="000000"/>
        </w:rPr>
        <w:t>- способность совершенствовать и развивать свой интеллектуальный и общекультурный</w:t>
      </w:r>
      <w:r>
        <w:rPr>
          <w:color w:val="000000"/>
        </w:rPr>
        <w:br/>
        <w:t>уровень (ОК-3);</w:t>
      </w:r>
      <w:r>
        <w:rPr>
          <w:color w:val="000000"/>
        </w:rPr>
        <w:tab/>
      </w:r>
    </w:p>
    <w:p>
      <w:pPr>
        <w:ind w:firstLine="709"/>
        <w:rPr>
          <w:color w:val="000000"/>
        </w:rPr>
      </w:pPr>
      <w:r>
        <w:rPr>
          <w:color w:val="000000"/>
        </w:rPr>
        <w:t>- способность свободно пользоваться русским и иностранным языками как средством</w:t>
      </w:r>
      <w:r>
        <w:rPr>
          <w:color w:val="000000"/>
        </w:rPr>
        <w:br/>
        <w:t>делового общения (ОК-4);</w:t>
      </w:r>
      <w:r>
        <w:rPr>
          <w:color w:val="000000"/>
        </w:rPr>
        <w:tab/>
      </w:r>
    </w:p>
    <w:p>
      <w:pPr>
        <w:ind w:firstLine="709"/>
        <w:rPr>
          <w:color w:val="000000"/>
        </w:rPr>
      </w:pPr>
      <w:r>
        <w:rPr>
          <w:color w:val="000000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>
      <w:pPr>
        <w:pStyle w:val="a4"/>
        <w:widowControl/>
        <w:numPr>
          <w:ilvl w:val="0"/>
          <w:numId w:val="1"/>
        </w:numPr>
        <w:suppressAutoHyphens/>
        <w:snapToGrid w:val="0"/>
        <w:jc w:val="center"/>
        <w:rPr>
          <w:rFonts w:eastAsia="Calibri" w:cs="Calibri"/>
          <w:b/>
          <w:lang w:eastAsia="ar-SA"/>
        </w:rPr>
        <w:sectPr>
          <w:footerReference w:type="even" r:id="rId8"/>
          <w:footerReference w:type="default" r:id="rId9"/>
          <w:pgSz w:w="11906" w:h="16838"/>
          <w:pgMar w:top="1134" w:right="709" w:bottom="1134" w:left="1134" w:header="709" w:footer="851" w:gutter="0"/>
          <w:cols w:space="720"/>
        </w:sectPr>
      </w:pP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5"/>
        <w:gridCol w:w="4427"/>
        <w:gridCol w:w="1701"/>
        <w:gridCol w:w="1701"/>
        <w:gridCol w:w="1560"/>
        <w:gridCol w:w="1417"/>
        <w:gridCol w:w="1515"/>
      </w:tblGrid>
      <w:tr>
        <w:trPr>
          <w:cantSplit/>
          <w:trHeight w:val="562"/>
          <w:tblHeader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освоения  компетенции*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обучения**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>
        <w:trPr>
          <w:cantSplit/>
          <w:tblHeader/>
        </w:trPr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(ОК-1)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(Проявление нетерпимости к коррупционному поведению, уважительное отношение к праву и закону)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обобщать природу и специфику коррупционного поведения, его причины и следствия; обобщать природу и специфику права государства, его правовой системы, которая по существу выступает как объект профессиональной деятельности юристов; классифицировать полученную информацию по определенным категориям для ее использования в профессиональной деятельности; критически оценивает проделанную работу; делать выводы и формулирует новые цели и задачи; производить оценку совершенствования профессиональной юридической деятельности в современных социальных условиях;</w:t>
            </w:r>
            <w:r>
              <w:rPr>
                <w:sz w:val="20"/>
                <w:szCs w:val="20"/>
              </w:rPr>
              <w:t xml:space="preserve"> В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давать правовую оценку соотношения права и закона, социальной значимости уважительного отношения к праву; оценивать сложность и многообразие форм коррупционного поведения и способов борьбы с ним; </w:t>
            </w:r>
            <w:r>
              <w:rPr>
                <w:sz w:val="20"/>
                <w:szCs w:val="20"/>
              </w:rPr>
              <w:t>У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определение понятий «коррупционное поведение», «коррупционное давление», «антикоррупционная устойчивость», «склонность к коррупции», «коррупциогенная личность», «закон», «право»; смысл понятий «коррупционное поведение», «коррупционное давление», «антикоррупционная устойчивость», «склонность к коррупции», «коррупциогенная личность», «закон», «право»; содержание категории «эффективности борьбы с коррупцией»;</w:t>
            </w:r>
            <w:r>
              <w:rPr>
                <w:sz w:val="20"/>
                <w:szCs w:val="20"/>
              </w:rPr>
              <w:t xml:space="preserve"> З (ОК-1)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уровень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(ОК-1)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(Обладание достаточным уровнем профессионального правосознания)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поведения в коллективе и общения с гражданами в соответствии с правосознанием; В (ОК-1) - 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оценить роль закона в регулировании правоприменительной деятельности; соотносить общее состояние законности в государстве с профессиональной деятельностью юриста; давать оценку роли закона и права в различных сферах правовой жизни</w:t>
            </w:r>
            <w:r>
              <w:rPr>
                <w:sz w:val="20"/>
                <w:szCs w:val="20"/>
              </w:rPr>
              <w:t>; У (ОК-1) –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возможные пути (способы) разрешения конфликтных ситуаций в профессиональной деятельности на основании права и закона; сущность профессионально – нравственной деформации и пути ее предупреждения и преодоления; понятие этики, ее роль в жизни общества, особенности этики юриста, его основные нормы и функции</w:t>
            </w:r>
            <w:r>
              <w:rPr>
                <w:sz w:val="20"/>
                <w:szCs w:val="20"/>
              </w:rPr>
              <w:t>; З (ОК-1) –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Продвинутый уровень (ОК-2)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(соблюдать этические нормы и правила)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навыками поведения в коллективе и общения с гражданами в соответствии с нормами этики;  В (ОК-2) –</w:t>
            </w:r>
            <w:r>
              <w:rPr>
                <w:sz w:val="22"/>
                <w:szCs w:val="22"/>
                <w:lang w:val="en-US"/>
              </w:rPr>
              <w:t>II</w:t>
            </w:r>
          </w:p>
          <w:p>
            <w:pPr>
              <w:ind w:firstLine="0"/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применять нравственные нормы и правила поведения в конкретных жизненных ситуациях; осуществлять выбор коммуникативных форм и методов взаимодействия с общественностью и организациями; уметь использовать методику и технику проведения форм деловой коммуникации; У (ОК-2) –</w:t>
            </w:r>
            <w:r>
              <w:rPr>
                <w:sz w:val="22"/>
                <w:szCs w:val="22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основные этические понятия и категории; современное состояние профессиональной этики, генезис и эволюцию этических знаний; историю и эволюцию этикета; международные и российские профессиональные этических кодексы правоприменителей; этику делового общения, технику публичных выступлений; специфику разнообразных форм деловой коммуникации; правила речевого этикета и ведения диалога; .З (ОК-2) –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уровень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(ОК-2)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(соблюдать принципы этики юриста)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навыками анализа практических деловых, профессиональных отношений с точки зрения функционирующих в них этических норм; навыками реализации моральных норм и категорий в правоприменительной практике; навыками анализа принципов корпоративной юридической этики; В (ОК-2) -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ind w:firstLine="0"/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оценивать факты и явления профессиональной, юридической деятельности с этической точки зрения; У (ОК-2) –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мировоззренческие и методологические основы этического юридического мышления; содержание и особенности профессиональной этики в юридической деятельности; принципы и этические основы деятельности юриста; особенности взаимоотношений специалистов в профессиональной среде; З (ОК-2) –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>
      <w:pPr>
        <w:pStyle w:val="a4"/>
        <w:numPr>
          <w:ilvl w:val="0"/>
          <w:numId w:val="1"/>
        </w:numPr>
        <w:rPr>
          <w:sz w:val="20"/>
          <w:szCs w:val="20"/>
        </w:rPr>
        <w:sectPr>
          <w:pgSz w:w="16838" w:h="11906" w:orient="landscape"/>
          <w:pgMar w:top="1134" w:right="1134" w:bottom="709" w:left="1134" w:header="709" w:footer="851" w:gutter="0"/>
          <w:cols w:space="720"/>
        </w:sectPr>
      </w:pP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5"/>
        <w:gridCol w:w="4427"/>
        <w:gridCol w:w="1701"/>
        <w:gridCol w:w="1701"/>
        <w:gridCol w:w="1560"/>
        <w:gridCol w:w="1417"/>
        <w:gridCol w:w="1515"/>
      </w:tblGrid>
      <w:tr>
        <w:trPr>
          <w:cantSplit/>
          <w:trHeight w:val="562"/>
          <w:tblHeader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освоения  компетенции*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обучения</w:t>
            </w:r>
            <w:r>
              <w:rPr>
                <w:sz w:val="20"/>
                <w:szCs w:val="20"/>
              </w:rPr>
              <w:t>**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>
        <w:trPr>
          <w:cantSplit/>
          <w:tblHeader/>
        </w:trPr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Продвинутый уровень (ОК-3)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(способен развивать свой интеллектуальный уровень)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  юридической лексикой; навыками согласовывать свои действия и анализировать их;  В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практически применять полученные знания в гуманитарной и естественно-научной культурах в процессе профессиональной деятельности; оценивать факты и явления профессиональной деятельности и обобщать их; У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особенности анализа, обобщения, системного анализа; З (ОК-3)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уровень</w:t>
            </w:r>
          </w:p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(ОК-3)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(способен совершенствовать и развивать свой общекультурный уровень)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согласовывать свои действия и анализировать их в контексте культорологической методологии; навыками использования культурологической методологии для анализа современных процессов и явлений культуры; навыками выбора культурологических теорий, методов, категорий в области культурологии для анализа актуальных проблем научно-исследовательского и научно-практического характера; В (ОК-3)-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оценивать факты и явления профессиональной деятельности и обобщать их, исходя из содержания правовой культуры; применять этические, культурологические нормы и правила в конкретных жизненных ситуациях; ориентироваться в источниках, освещающих разные научные традиции в интерпретации феномена культуры; применять фундаментальные знания по структуре научных парадигм и исторической динамики изучения культуры для решения практических задач; У(ОК-3)-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особенности культуры мышления; методологические основы современного культурологического знания, историю его формирования и воспринимать их как часть своего научного опыта; З (ОК-3) –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lastRenderedPageBreak/>
              <w:t>Продвинутый уровень (ОК-4) –</w:t>
            </w:r>
            <w:r>
              <w:rPr>
                <w:rFonts w:eastAsia="Calibri" w:cs="Calibri"/>
                <w:b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ar-SA"/>
              </w:rPr>
              <w:t>(способен свободно пользоваться иностранным языком как средством общения)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Владеть: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основными коммуникативными умениями (аудирование, говорение, чтение, письмо) и адекватными способами вербального взаимодействия; В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Уметь: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соблюдать логическую последовательность, контролировать аудиторию во время выступления на иностранном языке; грамотно формулировать, излагать и аргументировать мысли, противостоять контраргументации, используя иностранный язык; анализировать выступления того или иного оратора на иностранном языке; говорить технично и выразительно, т.е. четко, внятно, ясно и понятно для окружающих; порождать и варьировать стилистически и грамматически корректную речь, коммуникативно-приемлемую с точки зрения носителя языка; 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>У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Знать: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основные нормы современного иностранного языков (орфографические, пунктуационные, грамматические, стилистические, орфоэпические); общие и специфические правила речевого поведения в сферах бытового, социально значимого общения; З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Общие, но не структурированные знания; </w:t>
            </w:r>
          </w:p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lastRenderedPageBreak/>
              <w:t>Продвинутый уровень (ОК-4) –</w:t>
            </w:r>
            <w:r>
              <w:rPr>
                <w:rFonts w:eastAsia="Calibri" w:cs="Calibri"/>
                <w:b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ar-SA"/>
              </w:rPr>
              <w:t>(способен свободно пользоваться иностранным языком как средством делового общения)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Владеть: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методами и приемами работы с различными источниками информации на иностранном языке, способностью обобщать, анализировать, создавать продукт речевой деятельности в области межличностного и профессионального общения в виде устных и письменных высказываний;  В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Уметь: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порождать и варьировать стилистически и грамматически корректную речь, коммуникативно-приемлемую с точки зрения носителя языка в сфере делового общения – решения профессиональных задач; использовать определённую стратегию для конструирования и интерпретации текста профессионального (делового) содержания; пользоваться основной справочной литературой, толковыми и нормативными словарями русского и иностранного языков, двуязычными словарями как обще-делового, так и специально-профессионального содержания; У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  <w:p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ar-SA"/>
              </w:rPr>
              <w:t>Знать: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общие и специфические правила речевого поведения в сферах делового общения; элементы социокультурного контекста, приемлемые для порождения и восприятия речи с точки зрения носителя языка в сфере делового общения; З (ОК-4) –</w:t>
            </w:r>
            <w:r>
              <w:rPr>
                <w:rFonts w:eastAsia="Calibri" w:cs="Calibri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Общие, но не структурированные знания; </w:t>
            </w:r>
          </w:p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Продвинутый уровень (ОК-5) –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(обладает компетентным использованием на практике приобретенных умений и навыков в управлении коллективом)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навыками обобщать природу и специфику культуры общения в коллективе; основными методиками работы с коллективом; методиками поиска и отбора членов коллектива; основными методиками материального стимулирования и управления групповыми отношениями;  В 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дать оценку роли культуры поведения в коллективе; разработать программу поиска и отбора членов коллектива; разработать схему мотивирования членов коллектива; использовать методы влияния на сотрудников-членов коллектива; У(ОК-5)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направления и способы управления коллективом; требования, которые предъявляются к культуре поведения в коллективе; положения, направляющие, регулирующие и контролирующие поступки и действия личности в коллективе; основные модели управления коллективом, жизненный цикл сотрудника в организации; особенности и закономерности управления мотивацией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стимулирования необходимого для организации поведения в коллективе; З (ОК-5) –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Общие, но не структурированные знания; 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>
      <w:pPr>
        <w:ind w:left="720" w:firstLine="0"/>
        <w:rPr>
          <w:i/>
        </w:rPr>
      </w:pPr>
    </w:p>
    <w:p>
      <w:pPr>
        <w:widowControl/>
        <w:spacing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>
      <w:pPr>
        <w:ind w:left="720" w:firstLine="0"/>
        <w:rPr>
          <w:i/>
        </w:rPr>
        <w:sectPr>
          <w:pgSz w:w="16838" w:h="11906" w:orient="landscape"/>
          <w:pgMar w:top="1134" w:right="1134" w:bottom="849" w:left="1134" w:header="709" w:footer="709" w:gutter="0"/>
          <w:cols w:space="708"/>
          <w:docGrid w:linePitch="360"/>
        </w:sectPr>
      </w:pPr>
    </w:p>
    <w:p>
      <w:pPr>
        <w:pStyle w:val="a4"/>
        <w:numPr>
          <w:ilvl w:val="0"/>
          <w:numId w:val="7"/>
        </w:numPr>
        <w:rPr>
          <w:i/>
        </w:rPr>
      </w:pPr>
      <w:r>
        <w:rPr>
          <w:i/>
        </w:rPr>
        <w:lastRenderedPageBreak/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>
      <w:pPr>
        <w:ind w:left="720" w:firstLine="0"/>
        <w:rPr>
          <w:color w:val="000000"/>
        </w:rPr>
      </w:pPr>
      <w:r>
        <w:rPr>
          <w:color w:val="000000"/>
        </w:rPr>
        <w:t>Задание 1. Посетите и проанализируйте лекционные, семинарские и</w:t>
      </w:r>
      <w:r>
        <w:rPr>
          <w:color w:val="000000"/>
        </w:rPr>
        <w:tab/>
        <w:t xml:space="preserve"> практические занятий по кафедре, на которой проходит практика.</w:t>
      </w:r>
      <w:r>
        <w:rPr>
          <w:color w:val="000000"/>
        </w:rPr>
        <w:tab/>
      </w:r>
      <w:r>
        <w:rPr>
          <w:color w:val="000000"/>
        </w:rPr>
        <w:br/>
        <w:t>Задание 2. Составьте рабочие планы практических занятий и текстов лекций, обсудите их с научным руководителем.</w:t>
      </w:r>
      <w:r>
        <w:rPr>
          <w:color w:val="000000"/>
        </w:rPr>
        <w:tab/>
      </w:r>
      <w:r>
        <w:rPr>
          <w:color w:val="000000"/>
        </w:rPr>
        <w:br/>
        <w:t>Задание 3. Подготовьте и проведите аудиторные занятия (чтение или сопровождение лекций, проведение практических занятий и др. в присутствии научного руководителя с последующим разбором).</w:t>
      </w:r>
      <w:r>
        <w:rPr>
          <w:color w:val="000000"/>
        </w:rPr>
        <w:tab/>
      </w:r>
      <w:r>
        <w:rPr>
          <w:color w:val="000000"/>
        </w:rPr>
        <w:br/>
        <w:t>Задание 4. В ходе проведения практических и лекционных занятий используйте интерактивные методы обучения.</w:t>
      </w:r>
      <w:r>
        <w:rPr>
          <w:color w:val="000000"/>
        </w:rPr>
        <w:tab/>
      </w:r>
      <w:r>
        <w:rPr>
          <w:color w:val="000000"/>
        </w:rPr>
        <w:br/>
        <w:t>Задание 5. Осуществите взаимопосещение занятий и проведите их анализ.</w:t>
      </w:r>
      <w:r>
        <w:rPr>
          <w:color w:val="000000"/>
        </w:rPr>
        <w:br/>
        <w:t>Задание 6. Проведите одну деловую игру по одной из актуальных учебных дисциплин  и осуществите ее анализ.</w:t>
      </w:r>
      <w:r>
        <w:rPr>
          <w:color w:val="000000"/>
        </w:rPr>
        <w:tab/>
      </w:r>
      <w:r>
        <w:rPr>
          <w:color w:val="000000"/>
        </w:rPr>
        <w:br/>
        <w:t>Задание 7. Проанализируйте рабочие программы актуальных учебных дисциплин.</w:t>
      </w:r>
      <w:r>
        <w:rPr>
          <w:color w:val="000000"/>
        </w:rPr>
        <w:tab/>
      </w:r>
      <w:r>
        <w:rPr>
          <w:color w:val="000000"/>
        </w:rPr>
        <w:br/>
        <w:t>Задание 8. Проведите мониторинг психологического состояния обучающихся во время проведения занятий практикантом.</w:t>
      </w:r>
      <w:r>
        <w:rPr>
          <w:color w:val="000000"/>
        </w:rPr>
        <w:tab/>
      </w:r>
      <w:r>
        <w:rPr>
          <w:color w:val="000000"/>
        </w:rPr>
        <w:br/>
        <w:t>Задание 9. Подготовьте учебно-методические материалы в</w:t>
      </w:r>
      <w:r>
        <w:rPr>
          <w:color w:val="000000"/>
        </w:rPr>
        <w:tab/>
        <w:t>соответствии с одной из дисциплин «Актуальные проблемы административного права», «Актуальные проблемы муниципального права и муниципальной службы» (на выбор): ситуационный анализ, презентации, деловые ситуации.</w:t>
      </w:r>
      <w:r>
        <w:rPr>
          <w:color w:val="000000"/>
        </w:rPr>
        <w:tab/>
      </w:r>
      <w:r>
        <w:rPr>
          <w:color w:val="000000"/>
        </w:rPr>
        <w:br/>
        <w:t xml:space="preserve">Задание 10. Подготовьте контрольно-измерительные материалы: тесты. </w:t>
      </w:r>
    </w:p>
    <w:p>
      <w:pPr>
        <w:ind w:left="720" w:firstLine="0"/>
        <w:rPr>
          <w:color w:val="000000"/>
        </w:rPr>
      </w:pPr>
    </w:p>
    <w:p>
      <w:pPr>
        <w:ind w:left="720" w:firstLine="0"/>
        <w:jc w:val="center"/>
        <w:rPr>
          <w:color w:val="000000"/>
        </w:rPr>
      </w:pPr>
      <w:r>
        <w:rPr>
          <w:color w:val="000000"/>
        </w:rPr>
        <w:t>Собеседование, как форма текущего контроля</w:t>
      </w:r>
    </w:p>
    <w:p>
      <w:pPr>
        <w:widowControl/>
        <w:ind w:left="360" w:firstLine="360"/>
      </w:pPr>
      <w:r>
        <w:t xml:space="preserve">Собеседование позволяет проверить: уровень развития педагогического мышления обучающегося , знание основных вопросов теории образовательного (управленческого) процесса, умение самостоятельно решать профессиональные задачи разного характера и уровня сложности. </w:t>
      </w:r>
    </w:p>
    <w:p>
      <w:pPr>
        <w:widowControl/>
        <w:ind w:left="360" w:firstLine="360"/>
      </w:pPr>
      <w: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</w:t>
      </w:r>
    </w:p>
    <w:p>
      <w:pPr>
        <w:widowControl/>
        <w:ind w:left="360" w:firstLine="360"/>
        <w:rPr>
          <w:i/>
        </w:rPr>
      </w:pPr>
      <w:r>
        <w:rPr>
          <w:i/>
        </w:rPr>
        <w:t>Оценивание собеседования:</w:t>
      </w:r>
    </w:p>
    <w:p>
      <w:pPr>
        <w:widowControl/>
        <w:ind w:left="360" w:firstLine="360"/>
      </w:pPr>
      <w:r>
        <w:t xml:space="preserve">«зачтено» - в ответе отражены основные концепции и теории по данному вопросу, проведен их критический анализ и сопоставление, описанные теоретические положения иллюстрируются практическими примерами и экспериментальными данными, формулируется и обосновывается собственная точка зрения на заявленные проблемы, материал излагается профессиональным языком с использованием соответствующей системы понятий и терминов; в ответе описываются и сравниваются основные современные концепции и теории по данному вопросу, описанные теоретические положения иллюстрируются практическими примерами, формулируется собственная точка зрения на заявленные проблемы, однако он испытывает затруднения в ее аргументации. Материал излагается профессиональным языком с использованием соответствующей системы понятий и терминов; в ответе отражены лишь некоторые современные концепции и теории по данному вопросу, анализ и сопоставление этих теорий не проводится, испытывает значительные затруднения при иллюстрации теоретических положений практическими примерами.  </w:t>
      </w:r>
    </w:p>
    <w:p>
      <w:pPr>
        <w:widowControl/>
        <w:ind w:left="360" w:firstLine="360"/>
      </w:pPr>
      <w:r>
        <w:t xml:space="preserve">«не зачтено» – ответ не отражает современные концепции и теории по данному вопросу. магистрант не может привести практических примеров. Материал излагается «житейским» языком, не используются понятия и термины соответствующей научной области; ответ отражает систему «житейских» представлений обучающегося на заявленную проблему, он не может назвать ни одной научной теории, не дает определения базовым понятиям. </w:t>
      </w:r>
    </w:p>
    <w:p>
      <w:pPr>
        <w:ind w:left="720" w:firstLine="0"/>
        <w:rPr>
          <w:color w:val="000000"/>
        </w:rPr>
      </w:pPr>
    </w:p>
    <w:p>
      <w:pPr>
        <w:ind w:left="720" w:firstLine="0"/>
        <w:jc w:val="center"/>
        <w:rPr>
          <w:color w:val="000000"/>
        </w:rPr>
      </w:pPr>
      <w:r>
        <w:rPr>
          <w:color w:val="000000"/>
        </w:rPr>
        <w:t>Коллоквиум, беседа</w:t>
      </w:r>
    </w:p>
    <w:p>
      <w:pPr>
        <w:ind w:firstLine="709"/>
      </w:pPr>
      <w:r>
        <w:lastRenderedPageBreak/>
        <w:t xml:space="preserve">Коллоквиум является одним из средств текущего контроля в освоении учебной практики.  Коллоквиум используется для проверки и оценивания знаний, умений и навыков студентов после завершения изучения соответствующих этапов. Коллоквиум проводится в виде устного опроса группы студентов из 13-15 человек по заранее предложенной тематике, касающейся ранее проведенных учебных занятий на которых присутствовали обучающиеся.    </w:t>
      </w:r>
    </w:p>
    <w:p>
      <w:pPr>
        <w:ind w:firstLine="709"/>
      </w:pPr>
      <w:r>
        <w:t xml:space="preserve">Во время проведения коллоквиума оценивается способность студента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>
      <w:pPr>
        <w:jc w:val="left"/>
        <w:rPr>
          <w:b/>
        </w:rPr>
      </w:pPr>
      <w:r>
        <w:rPr>
          <w:b/>
        </w:rPr>
        <w:t>Критерии оценки:</w:t>
      </w:r>
    </w:p>
    <w:p>
      <w:pPr>
        <w:ind w:firstLine="709"/>
      </w:pPr>
      <w:r>
        <w:t>«не зачтено» - показано понимание, но неполное знание вопроса, со значительными пробелами; недостаточное умение формулировать свои знания по данному разделу.</w:t>
      </w:r>
    </w:p>
    <w:p>
      <w:pPr>
        <w:ind w:firstLine="709"/>
      </w:pPr>
      <w:r>
        <w:t xml:space="preserve"> «зачтено» - полное знание и понимание содержания раздела модуля, без пробелов, показаны умения применить полученные знания в педагогической работе.</w:t>
      </w:r>
    </w:p>
    <w:p/>
    <w:p>
      <w:pPr>
        <w:ind w:firstLine="709"/>
      </w:pPr>
      <w:r>
        <w:t>Беседа является одним из средств текущего контроля в освоении педагогической практики. Во время представления беседы оценивается способность студента правильно сформулировать задачу, находить современный материал и использовать разные источники информации, умение выражать свою точку зрения по данному вопросу, ориентироваться в терминологии.</w:t>
      </w:r>
    </w:p>
    <w:p>
      <w:pPr>
        <w:ind w:firstLine="709"/>
        <w:rPr>
          <w:b/>
        </w:rPr>
      </w:pPr>
      <w:r>
        <w:rPr>
          <w:b/>
        </w:rPr>
        <w:t xml:space="preserve">Критерии оценки: </w:t>
      </w:r>
    </w:p>
    <w:p>
      <w:pPr>
        <w:ind w:firstLine="709"/>
      </w:pPr>
      <w:r>
        <w:t xml:space="preserve">«не зачтено» - беседа подготовлена удовлетворительно, не показано понимание вопроса в полном объеме, недостаточно четко сформулированы проблемные вопросы по данной теме; </w:t>
      </w:r>
    </w:p>
    <w:p>
      <w:pPr>
        <w:ind w:firstLine="709"/>
      </w:pPr>
      <w:r>
        <w:rPr>
          <w:rFonts w:cs="Arial"/>
        </w:rPr>
        <w:t xml:space="preserve">«зачтено» - полное знание и понимание темы,  беседа изложена свободно,  хорошим литературным языком, </w:t>
      </w:r>
      <w:r>
        <w:rPr>
          <w:rFonts w:cs="Arial"/>
          <w:color w:val="000000"/>
        </w:rPr>
        <w:t xml:space="preserve">даны полезные рекомендации для обучающихся по вопросам обучения студентов; </w:t>
      </w:r>
      <w:r>
        <w:t>показано достаточно полное знание и понимание темы беседы, но нет свободного владения материалом.</w:t>
      </w:r>
    </w:p>
    <w:p>
      <w:pPr>
        <w:ind w:left="720" w:firstLine="0"/>
        <w:jc w:val="center"/>
        <w:rPr>
          <w:color w:val="000000"/>
        </w:rPr>
      </w:pPr>
    </w:p>
    <w:p>
      <w:pPr>
        <w:ind w:left="720" w:firstLine="0"/>
        <w:jc w:val="center"/>
        <w:rPr>
          <w:color w:val="000000"/>
        </w:rPr>
      </w:pPr>
      <w:r>
        <w:rPr>
          <w:color w:val="000000"/>
        </w:rPr>
        <w:t>Защита отчета</w:t>
      </w:r>
    </w:p>
    <w:p>
      <w:pPr>
        <w:ind w:firstLine="709"/>
      </w:pPr>
      <w:r>
        <w:t xml:space="preserve">- соответствие структуры и содержания письменного отчета требованиям, установленным соответствующими положениями ТГУ; </w:t>
      </w:r>
    </w:p>
    <w:p>
      <w:pPr>
        <w:ind w:firstLine="709"/>
      </w:pPr>
      <w:r>
        <w:t>- содержание рецензии;</w:t>
      </w:r>
    </w:p>
    <w:p>
      <w:pPr>
        <w:ind w:firstLine="709"/>
      </w:pPr>
      <w:r>
        <w:t xml:space="preserve">- форма, количество и качество представленного материала; </w:t>
      </w:r>
    </w:p>
    <w:p>
      <w:pPr>
        <w:ind w:firstLine="709"/>
      </w:pPr>
      <w:r>
        <w:t>- полноту понимания практикантом оснований, целей, задач, порядка и методов выполненных учебно-педагогических мероприятий;</w:t>
      </w:r>
    </w:p>
    <w:p>
      <w:pPr>
        <w:ind w:firstLine="709"/>
      </w:pPr>
      <w:r>
        <w:t>- степень самостоятельности практиканта при выполнении учебно-педагогических мероприятий и достижения результатов;</w:t>
      </w:r>
    </w:p>
    <w:p>
      <w:pPr>
        <w:ind w:firstLine="709"/>
      </w:pPr>
      <w:r>
        <w:t>- развитость умений, навыков и способностей к применению полученные при обучении теоретических знаний к правовым аспектам организации и деятельности органов и организаций прохождения практики;</w:t>
      </w:r>
    </w:p>
    <w:p>
      <w:pPr>
        <w:ind w:firstLine="709"/>
      </w:pPr>
      <w:r>
        <w:t xml:space="preserve">- уровень грамотности (общей и специальной), продемонстрированный практикантом при представлении результатов прохождения практики и письменного отчета и в ходе его защиты. </w:t>
      </w:r>
    </w:p>
    <w:p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Критерии оценки:</w:t>
      </w:r>
    </w:p>
    <w:p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Оценка </w:t>
      </w:r>
      <w:r>
        <w:rPr>
          <w:i/>
          <w:iCs/>
          <w:sz w:val="24"/>
          <w:szCs w:val="24"/>
          <w:shd w:val="clear" w:color="auto" w:fill="FFFFFF"/>
        </w:rPr>
        <w:t>«отлично»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выставляется в том случае, если: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структура и содержание письменного отчета полностью соответствуют требованиям, установленным положениями ТГУ;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рецензия содержит только положительные оценки;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выявлено полное понимание практикантом оснований, целей, задач, порядка и методов выполненных учебно-педагогических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практикантом самостоятельно выполнено подавляющее большинство порученных ему учебных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продемонстрированы развитые умения, навыки и способности к применению полученных при обучении теоретических знания в ходе учебно-педагогической деятельности;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при составлении документов письменного отчета и в ходе его защиты практикантом продемонстрирован высокий уровень грамотности (общей и специальной).</w:t>
      </w:r>
    </w:p>
    <w:p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Оценка </w:t>
      </w:r>
      <w:r>
        <w:rPr>
          <w:b w:val="0"/>
          <w:bCs w:val="0"/>
          <w:i/>
          <w:iCs/>
          <w:sz w:val="24"/>
          <w:szCs w:val="24"/>
        </w:rPr>
        <w:t>«хорошо»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sz w:val="24"/>
          <w:szCs w:val="24"/>
        </w:rPr>
        <w:t>выставляется в том случае, если: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структура и содержание письменного отчета не полностью, но в основном соответствуют требованиям, установленным положениями ТГУ;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рецензия содержит в основном положительные оценки, практикант в целом соблюдал требования трудовой дисциплины;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практические мероприятия выполнялись в не вполне соответствующем длительности периода прохождения практики количестве (в сторону уменьшения) и с некоторым снижением качественного уровня;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выявлено не совсем полное понимание практикантом оснований, целей, задач, порядка и методов выполненных учебно-педагогических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практикантом самостоятельно выполнено большинство порученных ему учебно-педагогических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продемонстрированы не вполне развитые навыки и способности к применению полученных при обучении теоретических знания в ходе учебно-педагогической деятельности;</w:t>
      </w:r>
    </w:p>
    <w:p>
      <w:pPr>
        <w:pStyle w:val="2"/>
        <w:shd w:val="clear" w:color="auto" w:fill="auto"/>
        <w:tabs>
          <w:tab w:val="left" w:pos="284"/>
          <w:tab w:val="left" w:pos="9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при составлении документов письменного отчета и в ходе его защиты практикантом продемонстрирован не вполне высокий, но хороший уровень грамотности (общей и специальной).</w:t>
      </w:r>
    </w:p>
    <w:p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Оценка </w:t>
      </w:r>
      <w:r>
        <w:rPr>
          <w:b w:val="0"/>
          <w:bCs w:val="0"/>
          <w:i/>
          <w:iCs/>
          <w:sz w:val="24"/>
          <w:szCs w:val="24"/>
        </w:rPr>
        <w:t>«удовлетворительно»</w:t>
      </w:r>
      <w:r>
        <w:rPr>
          <w:b w:val="0"/>
          <w:bCs w:val="0"/>
          <w:sz w:val="24"/>
          <w:szCs w:val="24"/>
        </w:rPr>
        <w:t xml:space="preserve"> выставляется в том случае, если: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структура и содержание письменного отчета явно не полностью, лишь частично соответствуют требованиям, установленным положениями ТГУ;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рецензия содержит наряду с положительными и отдельные отрицательные оценки;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практические мероприятия выполнялись в несоответствующем длительности периода прохождения практики количестве (в сторону уменьшения) и с явным снижением качественного уровня;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выявлено неполное, лишь частичное понимание практикантом оснований, целей, задач, порядка и методов выполненных учебно-педагогических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практикантом самостоятельно выполнена только меньшая часть порученных ему учебно-педагогических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продемонстрированы неполные, лишь частично развитые умения, навыки и способности к применению полученных при обучении теоретических знания в ходе учебно-педагогической деятельности;</w:t>
      </w:r>
    </w:p>
    <w:p>
      <w:pPr>
        <w:pStyle w:val="2"/>
        <w:shd w:val="clear" w:color="auto" w:fill="auto"/>
        <w:tabs>
          <w:tab w:val="left" w:pos="284"/>
          <w:tab w:val="left" w:pos="9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при составлении документов письменного отчета и в ходе его защиты практикантом продемонстрирован недостаточно высокий, средний уровень грамотности (общей и специальной).</w:t>
      </w:r>
    </w:p>
    <w:p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Оценка </w:t>
      </w:r>
      <w:r>
        <w:rPr>
          <w:b w:val="0"/>
          <w:bCs w:val="0"/>
          <w:i/>
          <w:iCs/>
          <w:sz w:val="24"/>
          <w:szCs w:val="24"/>
        </w:rPr>
        <w:t>«неудовлетворительно»</w:t>
      </w:r>
      <w:r>
        <w:rPr>
          <w:b w:val="0"/>
          <w:bCs w:val="0"/>
          <w:sz w:val="24"/>
          <w:szCs w:val="24"/>
        </w:rPr>
        <w:t xml:space="preserve"> выставляется в том случае, если: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структура и содержание письменного отчета полностью не соответствуют требованиям, установленным положениям ТГУ;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рецензия содержит в основном отрицательные оценки;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учебно-педагогические мероприятия вообще не выполнялись или выполнялись в явно несоответствующем длительности периода прохождения практики количестве (в сторону уменьшения) и на низком качественном уровне;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выявлено непонимание или явно неполное понимание практикантом оснований, целей, задач, порядка и методов выполненных учебно-практических мероприятий;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практикантом самостоятельно вообще не выполнялись порученные ему учебно-педагогические мероприятия, либо самостоятельно выполнялась явно меньшая их часть; </w:t>
      </w:r>
    </w:p>
    <w:p>
      <w:pPr>
        <w:pStyle w:val="2"/>
        <w:shd w:val="clear" w:color="auto" w:fill="auto"/>
        <w:tabs>
          <w:tab w:val="left" w:pos="284"/>
          <w:tab w:val="left" w:pos="188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не продемонстрированы, либо продемонстрированы явно неразвитые умения, навыки и способности к применению полученных при обучении теоретических знания в ходе учебно-педагогической деятельности;</w:t>
      </w:r>
    </w:p>
    <w:p>
      <w:pPr>
        <w:pStyle w:val="2"/>
        <w:shd w:val="clear" w:color="auto" w:fill="auto"/>
        <w:tabs>
          <w:tab w:val="left" w:pos="284"/>
          <w:tab w:val="left" w:pos="9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при составлении документов письменного отчета и в ходе его защиты практикантом продемонстрирован явно низкий уровень грамотности (общей и специальной). </w:t>
      </w:r>
    </w:p>
    <w:p>
      <w:pPr>
        <w:ind w:left="720" w:firstLine="0"/>
        <w:jc w:val="center"/>
        <w:rPr>
          <w:color w:val="000000"/>
        </w:rPr>
      </w:pPr>
    </w:p>
    <w:sectPr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0A0E"/>
    <w:multiLevelType w:val="hybridMultilevel"/>
    <w:tmpl w:val="2602889C"/>
    <w:lvl w:ilvl="0" w:tplc="56800458">
      <w:start w:val="3"/>
      <w:numFmt w:val="bullet"/>
      <w:lvlText w:val="–"/>
      <w:lvlJc w:val="left"/>
      <w:pPr>
        <w:ind w:left="1669" w:hanging="90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180C31AD"/>
    <w:multiLevelType w:val="hybridMultilevel"/>
    <w:tmpl w:val="221CD5D6"/>
    <w:lvl w:ilvl="0" w:tplc="8234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C070B"/>
    <w:multiLevelType w:val="hybridMultilevel"/>
    <w:tmpl w:val="1576D06C"/>
    <w:lvl w:ilvl="0" w:tplc="B47A18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2D7"/>
    <w:multiLevelType w:val="hybridMultilevel"/>
    <w:tmpl w:val="A2E4855A"/>
    <w:lvl w:ilvl="0" w:tplc="FDF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17857"/>
    <w:multiLevelType w:val="hybridMultilevel"/>
    <w:tmpl w:val="DBE8FDDA"/>
    <w:lvl w:ilvl="0" w:tplc="3888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20C1A-47B7-49BA-8F53-5E9415F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</w:style>
  <w:style w:type="paragraph" w:customStyle="1" w:styleId="2">
    <w:name w:val="Основной текст2"/>
    <w:pPr>
      <w:widowControl w:val="0"/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lang w:eastAsia="ru-RU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catalog/resources?p_rubr=2.2.77.2.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7949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ЮИ - Аня Ю. Мариничева</cp:lastModifiedBy>
  <cp:revision>2</cp:revision>
  <cp:lastPrinted>2016-12-26T04:41:00Z</cp:lastPrinted>
  <dcterms:created xsi:type="dcterms:W3CDTF">2017-02-07T08:07:00Z</dcterms:created>
  <dcterms:modified xsi:type="dcterms:W3CDTF">2017-02-07T08:07:00Z</dcterms:modified>
</cp:coreProperties>
</file>