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16" w:rsidRDefault="001160B2">
      <w:pPr>
        <w:pStyle w:val="2"/>
        <w:shd w:val="clear" w:color="auto" w:fill="auto"/>
        <w:spacing w:after="0" w:line="240" w:lineRule="auto"/>
        <w:jc w:val="center"/>
        <w:rPr>
          <w:sz w:val="24"/>
          <w:szCs w:val="24"/>
        </w:rPr>
      </w:pPr>
      <w:r>
        <w:rPr>
          <w:sz w:val="24"/>
          <w:szCs w:val="24"/>
        </w:rPr>
        <w:t>МИНИСТЕРСТВО НАУКИ</w:t>
      </w:r>
      <w:r w:rsidR="00195460">
        <w:rPr>
          <w:sz w:val="24"/>
          <w:szCs w:val="24"/>
        </w:rPr>
        <w:t xml:space="preserve"> И ВЫСШЕГО ОБРАЗОВАНИЯ</w:t>
      </w:r>
      <w:r>
        <w:rPr>
          <w:sz w:val="24"/>
          <w:szCs w:val="24"/>
        </w:rPr>
        <w:t xml:space="preserve"> РОССИЙСКОЙ ФЕДЕРАЦИИ </w:t>
      </w:r>
      <w:proofErr w:type="gramStart"/>
      <w:r>
        <w:rPr>
          <w:sz w:val="24"/>
          <w:szCs w:val="24"/>
        </w:rPr>
        <w:t>НАЦИОНАЛЬНЫЙ</w:t>
      </w:r>
      <w:proofErr w:type="gramEnd"/>
      <w:r>
        <w:rPr>
          <w:sz w:val="24"/>
          <w:szCs w:val="24"/>
        </w:rPr>
        <w:t xml:space="preserve"> ИССЛЕДОВАТЕЛЬСКИЙ ТОМСКИЙ ГОСУДАРСТВЕННЫЙ</w:t>
      </w:r>
    </w:p>
    <w:p w:rsidR="00C81D16" w:rsidRDefault="001160B2">
      <w:pPr>
        <w:pStyle w:val="2"/>
        <w:shd w:val="clear" w:color="auto" w:fill="auto"/>
        <w:spacing w:after="0" w:line="240" w:lineRule="auto"/>
        <w:jc w:val="center"/>
        <w:rPr>
          <w:sz w:val="24"/>
          <w:szCs w:val="24"/>
        </w:rPr>
      </w:pPr>
      <w:r>
        <w:rPr>
          <w:sz w:val="24"/>
          <w:szCs w:val="24"/>
        </w:rPr>
        <w:t>УНИВЕРСИТЕТ</w:t>
      </w:r>
    </w:p>
    <w:p w:rsidR="00C81D16" w:rsidRDefault="001160B2">
      <w:pPr>
        <w:pStyle w:val="40"/>
        <w:shd w:val="clear" w:color="auto" w:fill="auto"/>
        <w:spacing w:before="0" w:after="0" w:line="240" w:lineRule="auto"/>
        <w:jc w:val="center"/>
        <w:rPr>
          <w:i w:val="0"/>
          <w:sz w:val="24"/>
          <w:szCs w:val="24"/>
        </w:rPr>
      </w:pPr>
      <w:r>
        <w:rPr>
          <w:i w:val="0"/>
          <w:sz w:val="24"/>
          <w:szCs w:val="24"/>
        </w:rPr>
        <w:t>Юридический институт</w:t>
      </w:r>
    </w:p>
    <w:p w:rsidR="00C81D16" w:rsidRDefault="00C81D16">
      <w:pPr>
        <w:spacing w:after="0" w:line="240" w:lineRule="auto"/>
        <w:jc w:val="center"/>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sz w:val="24"/>
          <w:szCs w:val="24"/>
        </w:rPr>
      </w:pPr>
    </w:p>
    <w:tbl>
      <w:tblPr>
        <w:tblW w:w="15117" w:type="dxa"/>
        <w:tblInd w:w="108" w:type="dxa"/>
        <w:tblLook w:val="04A0" w:firstRow="1" w:lastRow="0" w:firstColumn="1" w:lastColumn="0" w:noHBand="0" w:noVBand="1"/>
      </w:tblPr>
      <w:tblGrid>
        <w:gridCol w:w="15117"/>
      </w:tblGrid>
      <w:tr w:rsidR="00C81D16">
        <w:trPr>
          <w:trHeight w:val="501"/>
        </w:trPr>
        <w:tc>
          <w:tcPr>
            <w:tcW w:w="4253" w:type="dxa"/>
            <w:hideMark/>
          </w:tcPr>
          <w:p w:rsidR="00C81D16" w:rsidRDefault="001160B2">
            <w:pPr>
              <w:pStyle w:val="a9"/>
              <w:spacing w:line="256" w:lineRule="auto"/>
              <w:ind w:left="5738"/>
              <w:rPr>
                <w:b/>
                <w:lang w:eastAsia="en-US"/>
              </w:rPr>
            </w:pPr>
            <w:r>
              <w:rPr>
                <w:b/>
                <w:lang w:eastAsia="en-US"/>
              </w:rPr>
              <w:t>УТВЕРЖДАЮ</w:t>
            </w:r>
          </w:p>
          <w:p w:rsidR="00C81D16" w:rsidRDefault="001160B2">
            <w:pPr>
              <w:pStyle w:val="a9"/>
              <w:spacing w:line="256" w:lineRule="auto"/>
              <w:ind w:firstLine="5738"/>
              <w:rPr>
                <w:lang w:eastAsia="en-US"/>
              </w:rPr>
            </w:pPr>
            <w:r>
              <w:rPr>
                <w:lang w:eastAsia="en-US"/>
              </w:rPr>
              <w:t>Директор ЮИ ТГУ</w:t>
            </w:r>
          </w:p>
        </w:tc>
      </w:tr>
      <w:tr w:rsidR="00C81D16">
        <w:tc>
          <w:tcPr>
            <w:tcW w:w="4253" w:type="dxa"/>
          </w:tcPr>
          <w:p w:rsidR="00C81D16" w:rsidRDefault="00C81D16">
            <w:pPr>
              <w:pStyle w:val="a9"/>
              <w:spacing w:line="256" w:lineRule="auto"/>
              <w:ind w:firstLine="5596"/>
              <w:rPr>
                <w:lang w:eastAsia="en-US"/>
              </w:rPr>
            </w:pPr>
          </w:p>
          <w:p w:rsidR="00C81D16" w:rsidRDefault="001160B2">
            <w:pPr>
              <w:pStyle w:val="a9"/>
              <w:spacing w:line="256" w:lineRule="auto"/>
              <w:ind w:firstLine="5596"/>
              <w:rPr>
                <w:lang w:eastAsia="en-US"/>
              </w:rPr>
            </w:pPr>
            <w:r>
              <w:rPr>
                <w:lang w:eastAsia="en-US"/>
              </w:rPr>
              <w:t>___________________В.А. Уткин</w:t>
            </w:r>
          </w:p>
          <w:p w:rsidR="00C81D16" w:rsidRDefault="001160B2">
            <w:pPr>
              <w:pStyle w:val="a9"/>
              <w:spacing w:line="256" w:lineRule="auto"/>
              <w:ind w:firstLine="5596"/>
              <w:rPr>
                <w:lang w:eastAsia="en-US"/>
              </w:rPr>
            </w:pPr>
            <w:r>
              <w:rPr>
                <w:lang w:eastAsia="en-US"/>
              </w:rPr>
              <w:t>«____»  __________________ 20     г.</w:t>
            </w:r>
          </w:p>
        </w:tc>
      </w:tr>
      <w:tr w:rsidR="00C81D16">
        <w:tc>
          <w:tcPr>
            <w:tcW w:w="4253" w:type="dxa"/>
          </w:tcPr>
          <w:p w:rsidR="00C81D16" w:rsidRDefault="00C81D16">
            <w:pPr>
              <w:pStyle w:val="a9"/>
              <w:spacing w:line="256" w:lineRule="auto"/>
              <w:rPr>
                <w:lang w:eastAsia="en-US"/>
              </w:rPr>
            </w:pPr>
          </w:p>
        </w:tc>
      </w:tr>
    </w:tbl>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rsidR="00C81D16" w:rsidRDefault="001160B2">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ПРОГРАММА</w:t>
      </w:r>
    </w:p>
    <w:p w:rsidR="00C81D16" w:rsidRDefault="001160B2">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вступительных испытаний в магистратуру по направлению подготовки</w:t>
      </w:r>
    </w:p>
    <w:p w:rsidR="00C81D16" w:rsidRDefault="001160B2">
      <w:pPr>
        <w:widowControl w:val="0"/>
        <w:tabs>
          <w:tab w:val="left" w:pos="3038"/>
          <w:tab w:val="left" w:leader="underscore" w:pos="6898"/>
        </w:tabs>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Юриспруденция  «40.04.01»</w:t>
      </w:r>
    </w:p>
    <w:p w:rsidR="00C81D16" w:rsidRDefault="001160B2">
      <w:pPr>
        <w:widowControl w:val="0"/>
        <w:tabs>
          <w:tab w:val="left" w:leader="underscore" w:pos="7421"/>
        </w:tabs>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на программу «Российская уголовная юстиция»</w:t>
      </w: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Default="009A65FD">
      <w:pPr>
        <w:widowControl w:val="0"/>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Томск 2020</w:t>
      </w: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sectPr w:rsidR="00C81D16">
          <w:pgSz w:w="11906" w:h="16838"/>
          <w:pgMar w:top="1134" w:right="850" w:bottom="1134" w:left="1701" w:header="708" w:footer="708" w:gutter="0"/>
          <w:cols w:space="708"/>
          <w:docGrid w:linePitch="360"/>
        </w:sectPr>
      </w:pPr>
    </w:p>
    <w:p w:rsidR="00C81D16" w:rsidRDefault="00C81D16">
      <w:pPr>
        <w:widowControl w:val="0"/>
        <w:spacing w:after="0" w:line="240" w:lineRule="auto"/>
        <w:jc w:val="center"/>
        <w:rPr>
          <w:rFonts w:ascii="Times New Roman" w:eastAsia="Times New Roman" w:hAnsi="Times New Roman" w:cs="Times New Roman"/>
          <w:color w:val="000000"/>
          <w:spacing w:val="7"/>
          <w:sz w:val="24"/>
          <w:szCs w:val="24"/>
          <w:lang w:eastAsia="ru-RU"/>
        </w:rPr>
      </w:pPr>
    </w:p>
    <w:p w:rsidR="00C81D16" w:rsidRPr="00DB0688" w:rsidRDefault="00A32A2D">
      <w:pPr>
        <w:widowControl w:val="0"/>
        <w:spacing w:after="0" w:line="360" w:lineRule="auto"/>
        <w:jc w:val="both"/>
        <w:rPr>
          <w:rFonts w:ascii="Times New Roman" w:eastAsia="Times New Roman" w:hAnsi="Times New Roman" w:cs="Times New Roman"/>
          <w:color w:val="000000"/>
          <w:spacing w:val="7"/>
          <w:sz w:val="24"/>
          <w:szCs w:val="24"/>
          <w:lang w:eastAsia="ru-RU"/>
        </w:rPr>
      </w:pPr>
      <w:r w:rsidRPr="00DB0688">
        <w:rPr>
          <w:rFonts w:ascii="Times New Roman" w:eastAsia="Times New Roman" w:hAnsi="Times New Roman" w:cs="Times New Roman"/>
          <w:color w:val="000000"/>
          <w:spacing w:val="7"/>
          <w:sz w:val="24"/>
          <w:szCs w:val="24"/>
          <w:lang w:eastAsia="ru-RU"/>
        </w:rPr>
        <w:t>Авто</w:t>
      </w:r>
      <w:proofErr w:type="gramStart"/>
      <w:r w:rsidRPr="00DB0688">
        <w:rPr>
          <w:rFonts w:ascii="Times New Roman" w:eastAsia="Times New Roman" w:hAnsi="Times New Roman" w:cs="Times New Roman"/>
          <w:color w:val="000000"/>
          <w:spacing w:val="7"/>
          <w:sz w:val="24"/>
          <w:szCs w:val="24"/>
          <w:lang w:eastAsia="ru-RU"/>
        </w:rPr>
        <w:t>р(</w:t>
      </w:r>
      <w:proofErr w:type="gramEnd"/>
      <w:r w:rsidRPr="00DB0688">
        <w:rPr>
          <w:rFonts w:ascii="Times New Roman" w:eastAsia="Times New Roman" w:hAnsi="Times New Roman" w:cs="Times New Roman"/>
          <w:color w:val="000000"/>
          <w:spacing w:val="7"/>
          <w:sz w:val="24"/>
          <w:szCs w:val="24"/>
          <w:lang w:eastAsia="ru-RU"/>
        </w:rPr>
        <w:t>ы)-состави</w:t>
      </w:r>
      <w:r w:rsidR="001160B2" w:rsidRPr="00DB0688">
        <w:rPr>
          <w:rFonts w:ascii="Times New Roman" w:eastAsia="Times New Roman" w:hAnsi="Times New Roman" w:cs="Times New Roman"/>
          <w:color w:val="000000"/>
          <w:spacing w:val="7"/>
          <w:sz w:val="24"/>
          <w:szCs w:val="24"/>
          <w:lang w:eastAsia="ru-RU"/>
        </w:rPr>
        <w:t>тель(и):</w:t>
      </w:r>
    </w:p>
    <w:p w:rsidR="00C81D16" w:rsidRPr="00DB0688" w:rsidRDefault="001160B2">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sidRPr="00DB0688">
        <w:rPr>
          <w:rFonts w:ascii="Times New Roman" w:eastAsia="Times New Roman" w:hAnsi="Times New Roman" w:cs="Times New Roman"/>
          <w:color w:val="000000"/>
          <w:spacing w:val="7"/>
          <w:sz w:val="24"/>
          <w:szCs w:val="24"/>
          <w:lang w:eastAsia="ru-RU"/>
        </w:rPr>
        <w:t>д.ю.н</w:t>
      </w:r>
      <w:proofErr w:type="spellEnd"/>
      <w:r w:rsidRPr="00DB0688">
        <w:rPr>
          <w:rFonts w:ascii="Times New Roman" w:eastAsia="Times New Roman" w:hAnsi="Times New Roman" w:cs="Times New Roman"/>
          <w:color w:val="000000"/>
          <w:spacing w:val="7"/>
          <w:sz w:val="24"/>
          <w:szCs w:val="24"/>
          <w:lang w:eastAsia="ru-RU"/>
        </w:rPr>
        <w:t>., профессор, Уткин В.А.;</w:t>
      </w:r>
    </w:p>
    <w:p w:rsidR="00C81D16" w:rsidRPr="00DB0688" w:rsidRDefault="001160B2">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sidRPr="00DB0688">
        <w:rPr>
          <w:rFonts w:ascii="Times New Roman" w:eastAsia="Times New Roman" w:hAnsi="Times New Roman" w:cs="Times New Roman"/>
          <w:color w:val="000000"/>
          <w:spacing w:val="7"/>
          <w:sz w:val="24"/>
          <w:szCs w:val="24"/>
          <w:lang w:eastAsia="ru-RU"/>
        </w:rPr>
        <w:t>к.ю.н</w:t>
      </w:r>
      <w:proofErr w:type="spellEnd"/>
      <w:r w:rsidRPr="00DB0688">
        <w:rPr>
          <w:rFonts w:ascii="Times New Roman" w:eastAsia="Times New Roman" w:hAnsi="Times New Roman" w:cs="Times New Roman"/>
          <w:color w:val="000000"/>
          <w:spacing w:val="7"/>
          <w:sz w:val="24"/>
          <w:szCs w:val="24"/>
          <w:lang w:eastAsia="ru-RU"/>
        </w:rPr>
        <w:t>., доцент, Воронин О.В.</w:t>
      </w:r>
    </w:p>
    <w:p w:rsidR="00C81D16" w:rsidRPr="00DB0688" w:rsidRDefault="001160B2">
      <w:pPr>
        <w:widowControl w:val="0"/>
        <w:spacing w:after="0" w:line="360" w:lineRule="auto"/>
        <w:jc w:val="both"/>
        <w:rPr>
          <w:rFonts w:ascii="Times New Roman" w:eastAsia="Times New Roman" w:hAnsi="Times New Roman" w:cs="Times New Roman"/>
          <w:color w:val="000000"/>
          <w:spacing w:val="7"/>
          <w:sz w:val="24"/>
          <w:szCs w:val="24"/>
          <w:lang w:eastAsia="ru-RU"/>
        </w:rPr>
      </w:pPr>
      <w:r w:rsidRPr="00DB0688">
        <w:rPr>
          <w:rFonts w:ascii="Times New Roman" w:eastAsia="Times New Roman" w:hAnsi="Times New Roman" w:cs="Times New Roman"/>
          <w:color w:val="000000"/>
          <w:spacing w:val="7"/>
          <w:sz w:val="24"/>
          <w:szCs w:val="24"/>
          <w:lang w:eastAsia="ru-RU"/>
        </w:rPr>
        <w:t>Рассмотрена и рекомендована</w:t>
      </w:r>
    </w:p>
    <w:p w:rsidR="00C81D16" w:rsidRPr="00DB0688" w:rsidRDefault="001160B2">
      <w:pPr>
        <w:widowControl w:val="0"/>
        <w:tabs>
          <w:tab w:val="left" w:leader="underscore" w:pos="6686"/>
        </w:tabs>
        <w:spacing w:after="0" w:line="360" w:lineRule="auto"/>
        <w:jc w:val="both"/>
        <w:rPr>
          <w:rFonts w:ascii="Times New Roman" w:eastAsia="Corbel" w:hAnsi="Times New Roman" w:cs="Times New Roman"/>
          <w:color w:val="000000"/>
          <w:spacing w:val="-5"/>
          <w:sz w:val="24"/>
          <w:szCs w:val="24"/>
          <w:lang w:eastAsia="ru-RU"/>
        </w:rPr>
      </w:pPr>
      <w:r w:rsidRPr="00DB0688">
        <w:rPr>
          <w:rFonts w:ascii="Times New Roman" w:eastAsia="Times New Roman" w:hAnsi="Times New Roman" w:cs="Times New Roman"/>
          <w:color w:val="000000"/>
          <w:spacing w:val="7"/>
          <w:sz w:val="24"/>
          <w:szCs w:val="24"/>
          <w:lang w:eastAsia="ru-RU"/>
        </w:rPr>
        <w:t>учебно-методической комиссией/</w:t>
      </w:r>
      <w:r w:rsidRPr="00DB0688">
        <w:rPr>
          <w:rFonts w:ascii="Times New Roman" w:eastAsia="Corbel" w:hAnsi="Times New Roman" w:cs="Times New Roman"/>
          <w:color w:val="000000"/>
          <w:spacing w:val="-5"/>
          <w:sz w:val="24"/>
          <w:szCs w:val="24"/>
          <w:lang w:eastAsia="ru-RU"/>
        </w:rPr>
        <w:t>Юридического институ</w:t>
      </w:r>
      <w:bookmarkStart w:id="0" w:name="_GoBack"/>
      <w:bookmarkEnd w:id="0"/>
      <w:r w:rsidRPr="00DB0688">
        <w:rPr>
          <w:rFonts w:ascii="Times New Roman" w:eastAsia="Corbel" w:hAnsi="Times New Roman" w:cs="Times New Roman"/>
          <w:color w:val="000000"/>
          <w:spacing w:val="-5"/>
          <w:sz w:val="24"/>
          <w:szCs w:val="24"/>
          <w:lang w:eastAsia="ru-RU"/>
        </w:rPr>
        <w:t>та</w:t>
      </w:r>
    </w:p>
    <w:p w:rsidR="00B8732E" w:rsidRPr="00B372D6" w:rsidRDefault="00B8732E" w:rsidP="00B8732E">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spacing w:val="7"/>
          <w:sz w:val="24"/>
          <w:szCs w:val="24"/>
          <w:lang w:eastAsia="ru-RU"/>
        </w:rPr>
      </w:pPr>
      <w:r w:rsidRPr="00B372D6">
        <w:rPr>
          <w:rFonts w:ascii="Times New Roman" w:eastAsia="Times New Roman" w:hAnsi="Times New Roman" w:cs="Times New Roman"/>
          <w:spacing w:val="7"/>
          <w:sz w:val="24"/>
          <w:szCs w:val="24"/>
          <w:lang w:eastAsia="ru-RU"/>
        </w:rPr>
        <w:t xml:space="preserve">Протокол </w:t>
      </w:r>
      <w:proofErr w:type="gramStart"/>
      <w:r w:rsidRPr="00B372D6">
        <w:rPr>
          <w:rFonts w:ascii="Times New Roman" w:eastAsia="Times New Roman" w:hAnsi="Times New Roman" w:cs="Times New Roman"/>
          <w:spacing w:val="7"/>
          <w:sz w:val="24"/>
          <w:szCs w:val="24"/>
          <w:lang w:eastAsia="ru-RU"/>
        </w:rPr>
        <w:t>от</w:t>
      </w:r>
      <w:proofErr w:type="gramEnd"/>
      <w:r w:rsidRPr="00B372D6">
        <w:rPr>
          <w:rFonts w:ascii="Times New Roman" w:eastAsia="Times New Roman" w:hAnsi="Times New Roman" w:cs="Times New Roman"/>
          <w:spacing w:val="7"/>
          <w:sz w:val="24"/>
          <w:szCs w:val="24"/>
          <w:lang w:eastAsia="ru-RU"/>
        </w:rPr>
        <w:t xml:space="preserve"> </w:t>
      </w:r>
    </w:p>
    <w:p w:rsidR="00B8732E" w:rsidRDefault="00B8732E" w:rsidP="00B8732E">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spacing w:val="7"/>
          <w:sz w:val="24"/>
          <w:szCs w:val="24"/>
          <w:lang w:eastAsia="ru-RU"/>
        </w:rPr>
      </w:pPr>
      <w:r w:rsidRPr="00B372D6">
        <w:rPr>
          <w:rFonts w:ascii="Times New Roman" w:eastAsia="Times New Roman" w:hAnsi="Times New Roman" w:cs="Times New Roman"/>
          <w:spacing w:val="7"/>
          <w:sz w:val="24"/>
          <w:szCs w:val="24"/>
          <w:lang w:eastAsia="ru-RU"/>
        </w:rPr>
        <w:t xml:space="preserve">Председатель УМК ЮИ                                                              С.Л. </w:t>
      </w:r>
      <w:proofErr w:type="spellStart"/>
      <w:r w:rsidRPr="00B372D6">
        <w:rPr>
          <w:rFonts w:ascii="Times New Roman" w:eastAsia="Times New Roman" w:hAnsi="Times New Roman" w:cs="Times New Roman"/>
          <w:spacing w:val="7"/>
          <w:sz w:val="24"/>
          <w:szCs w:val="24"/>
          <w:lang w:eastAsia="ru-RU"/>
        </w:rPr>
        <w:t>Лонь</w:t>
      </w:r>
      <w:proofErr w:type="spellEnd"/>
    </w:p>
    <w:p w:rsidR="00C81D16" w:rsidRDefault="00C81D16">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color w:val="000000"/>
          <w:spacing w:val="7"/>
          <w:sz w:val="24"/>
          <w:szCs w:val="24"/>
          <w:lang w:eastAsia="ru-RU"/>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1160B2">
      <w:pPr>
        <w:widowControl w:val="0"/>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Используемые сокращения</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ООП -</w:t>
      </w:r>
      <w:r>
        <w:rPr>
          <w:rFonts w:ascii="Times New Roman" w:eastAsia="Times New Roman" w:hAnsi="Times New Roman" w:cs="Times New Roman"/>
          <w:color w:val="000000"/>
          <w:spacing w:val="7"/>
          <w:sz w:val="24"/>
          <w:szCs w:val="24"/>
          <w:lang w:eastAsia="ru-RU"/>
        </w:rPr>
        <w:t xml:space="preserve"> Основная образовательная программа.</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НИ ТГУ -</w:t>
      </w:r>
      <w:r>
        <w:rPr>
          <w:rFonts w:ascii="Times New Roman" w:eastAsia="Times New Roman" w:hAnsi="Times New Roman" w:cs="Times New Roman"/>
          <w:color w:val="000000"/>
          <w:spacing w:val="7"/>
          <w:sz w:val="24"/>
          <w:szCs w:val="24"/>
          <w:lang w:eastAsia="ru-RU"/>
        </w:rPr>
        <w:t xml:space="preserve"> Национальный исследовательский Томский государственный университет.</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РФ -</w:t>
      </w:r>
      <w:r>
        <w:rPr>
          <w:rFonts w:ascii="Times New Roman" w:eastAsia="Times New Roman" w:hAnsi="Times New Roman" w:cs="Times New Roman"/>
          <w:color w:val="000000"/>
          <w:spacing w:val="7"/>
          <w:sz w:val="24"/>
          <w:szCs w:val="24"/>
          <w:lang w:eastAsia="ru-RU"/>
        </w:rPr>
        <w:t xml:space="preserve"> Российская федерация.</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ОК</w:t>
      </w:r>
      <w:r>
        <w:rPr>
          <w:rFonts w:ascii="Times New Roman" w:eastAsia="Times New Roman" w:hAnsi="Times New Roman" w:cs="Times New Roman"/>
          <w:color w:val="000000"/>
          <w:spacing w:val="7"/>
          <w:sz w:val="24"/>
          <w:szCs w:val="24"/>
          <w:lang w:eastAsia="ru-RU"/>
        </w:rPr>
        <w:t>- Общекультурные компетенции.</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ОПК-</w:t>
      </w:r>
      <w:r>
        <w:rPr>
          <w:rFonts w:ascii="Times New Roman" w:eastAsia="Times New Roman" w:hAnsi="Times New Roman" w:cs="Times New Roman"/>
          <w:color w:val="000000"/>
          <w:spacing w:val="7"/>
          <w:sz w:val="24"/>
          <w:szCs w:val="24"/>
          <w:lang w:eastAsia="ru-RU"/>
        </w:rPr>
        <w:t xml:space="preserve"> Общепрофессиональные компетенции.</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ПК</w:t>
      </w:r>
      <w:r>
        <w:rPr>
          <w:rFonts w:ascii="Times New Roman" w:eastAsia="Times New Roman" w:hAnsi="Times New Roman" w:cs="Times New Roman"/>
          <w:color w:val="000000"/>
          <w:spacing w:val="7"/>
          <w:sz w:val="24"/>
          <w:szCs w:val="24"/>
          <w:lang w:eastAsia="ru-RU"/>
        </w:rPr>
        <w:t xml:space="preserve"> - Профессиональные компетенции.</w:t>
      </w:r>
    </w:p>
    <w:p w:rsidR="00C81D16" w:rsidRDefault="001160B2">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ОД</w:t>
      </w:r>
      <w:r>
        <w:rPr>
          <w:rFonts w:ascii="Times New Roman" w:eastAsia="Times New Roman" w:hAnsi="Times New Roman" w:cs="Times New Roman"/>
          <w:color w:val="000000"/>
          <w:spacing w:val="7"/>
          <w:sz w:val="24"/>
          <w:szCs w:val="24"/>
          <w:lang w:eastAsia="ru-RU"/>
        </w:rPr>
        <w:t xml:space="preserve"> - Основная деятельность.</w:t>
      </w: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C81D16">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DE4548" w:rsidRDefault="00DE4548">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rsidR="00C81D16" w:rsidRDefault="001160B2">
      <w:pPr>
        <w:widowControl w:val="0"/>
        <w:numPr>
          <w:ilvl w:val="0"/>
          <w:numId w:val="1"/>
        </w:numPr>
        <w:tabs>
          <w:tab w:val="left" w:pos="1209"/>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Общие положения</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w:t>
      </w:r>
      <w:r>
        <w:rPr>
          <w:rFonts w:ascii="Times New Roman" w:eastAsia="Times New Roman" w:hAnsi="Times New Roman" w:cs="Times New Roman"/>
          <w:i/>
          <w:iCs/>
          <w:color w:val="000000"/>
          <w:spacing w:val="-1"/>
          <w:sz w:val="24"/>
          <w:szCs w:val="24"/>
          <w:lang w:eastAsia="ru-RU"/>
        </w:rPr>
        <w:t>40.04.01</w:t>
      </w:r>
      <w:r>
        <w:rPr>
          <w:rFonts w:ascii="Times New Roman" w:eastAsia="Times New Roman" w:hAnsi="Times New Roman" w:cs="Times New Roman"/>
          <w:color w:val="000000"/>
          <w:spacing w:val="7"/>
          <w:sz w:val="24"/>
          <w:szCs w:val="24"/>
          <w:lang w:eastAsia="ru-RU"/>
        </w:rPr>
        <w:t xml:space="preserve"> «Юриспруденция» </w:t>
      </w:r>
      <w:r>
        <w:rPr>
          <w:rFonts w:ascii="Times New Roman" w:eastAsia="Times New Roman" w:hAnsi="Times New Roman" w:cs="Times New Roman"/>
          <w:i/>
          <w:iCs/>
          <w:color w:val="000000"/>
          <w:spacing w:val="-1"/>
          <w:sz w:val="24"/>
          <w:szCs w:val="24"/>
          <w:lang w:eastAsia="ru-RU"/>
        </w:rPr>
        <w:t>на программу  «Российская уголовная юстиция»  в</w:t>
      </w:r>
      <w:r>
        <w:rPr>
          <w:rFonts w:ascii="Times New Roman" w:eastAsia="Times New Roman" w:hAnsi="Times New Roman" w:cs="Times New Roman"/>
          <w:i/>
          <w:color w:val="000000"/>
          <w:spacing w:val="7"/>
          <w:sz w:val="24"/>
          <w:szCs w:val="24"/>
          <w:lang w:eastAsia="ru-RU"/>
        </w:rPr>
        <w:t>ключает</w:t>
      </w:r>
      <w:r>
        <w:rPr>
          <w:rFonts w:ascii="Times New Roman" w:eastAsia="Times New Roman" w:hAnsi="Times New Roman" w:cs="Times New Roman"/>
          <w:color w:val="000000"/>
          <w:spacing w:val="7"/>
          <w:sz w:val="24"/>
          <w:szCs w:val="24"/>
          <w:lang w:eastAsia="ru-RU"/>
        </w:rPr>
        <w:t xml:space="preserve"> в себя экзамен по направлению подготовки 40.04.01 «Юриспруденция», позволяющий оценить подготовленность поступающих к освоению программы магистратуры.</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В основу программы вступительных испытаний положена дисциплина «Уголовное право».</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 ходе вступительного испытания поступающий должен показать:</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Знание теоретических основ дисциплин бакалавриата по направлению подготовки 40.03.01 «Юриспруденция»;</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специальной профессиональной терминологией и лексикой;</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культурой мышления;</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анализировать законодательство, аргументировать свою позицию по дискуссионным проблемам и вопросам;</w:t>
      </w:r>
    </w:p>
    <w:p w:rsidR="00C81D16" w:rsidRDefault="001160B2">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оперировать основными категориями криминалистической деятельности.</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содержит описание процедуры, программы вступительных испытаний и критерии оценки ответов.</w:t>
      </w:r>
    </w:p>
    <w:p w:rsidR="00C81D16" w:rsidRDefault="001160B2">
      <w:pPr>
        <w:widowControl w:val="0"/>
        <w:numPr>
          <w:ilvl w:val="0"/>
          <w:numId w:val="2"/>
        </w:numPr>
        <w:tabs>
          <w:tab w:val="left" w:pos="1209"/>
          <w:tab w:val="left" w:leader="underscore" w:pos="708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Вступительные испытания проводятся на русском языке.</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
    <w:p w:rsidR="00C81D16" w:rsidRPr="00DB0688" w:rsidRDefault="001160B2">
      <w:pPr>
        <w:widowControl w:val="0"/>
        <w:numPr>
          <w:ilvl w:val="0"/>
          <w:numId w:val="2"/>
        </w:numPr>
        <w:tabs>
          <w:tab w:val="left" w:pos="1209"/>
        </w:tabs>
        <w:spacing w:after="0" w:line="240" w:lineRule="auto"/>
        <w:jc w:val="both"/>
        <w:rPr>
          <w:rFonts w:ascii="Times New Roman" w:eastAsia="Times New Roman" w:hAnsi="Times New Roman" w:cs="Times New Roman"/>
          <w:strike/>
          <w:color w:val="000000"/>
          <w:spacing w:val="7"/>
          <w:sz w:val="24"/>
          <w:szCs w:val="24"/>
          <w:lang w:eastAsia="ru-RU"/>
        </w:rPr>
      </w:pPr>
      <w:r w:rsidRPr="00DB0688">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sidRPr="00DB0688">
        <w:rPr>
          <w:rFonts w:ascii="Times New Roman" w:eastAsia="Times New Roman" w:hAnsi="Times New Roman" w:cs="Times New Roman"/>
          <w:i/>
          <w:iCs/>
          <w:color w:val="000000"/>
          <w:spacing w:val="-1"/>
          <w:sz w:val="24"/>
          <w:szCs w:val="24"/>
          <w:lang w:eastAsia="ru-RU"/>
        </w:rPr>
        <w:t xml:space="preserve"> «Российская уголовная юстиция»   </w:t>
      </w:r>
      <w:r w:rsidRPr="00DB0688">
        <w:rPr>
          <w:rFonts w:ascii="Times New Roman" w:eastAsia="Times New Roman" w:hAnsi="Times New Roman" w:cs="Times New Roman"/>
          <w:color w:val="000000"/>
          <w:spacing w:val="7"/>
          <w:sz w:val="24"/>
          <w:szCs w:val="24"/>
          <w:lang w:eastAsia="ru-RU"/>
        </w:rPr>
        <w:t xml:space="preserve">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в НИ ТГУ. Изменения, внесенные в программу вступительных испытаний, рассматриваются и утверждаются на заседании учебно-методической </w:t>
      </w:r>
      <w:r w:rsidR="00DB0688" w:rsidRPr="00DB0688">
        <w:rPr>
          <w:rFonts w:ascii="Times New Roman" w:eastAsia="Times New Roman" w:hAnsi="Times New Roman" w:cs="Times New Roman"/>
          <w:color w:val="000000"/>
          <w:spacing w:val="7"/>
          <w:sz w:val="24"/>
          <w:szCs w:val="24"/>
          <w:lang w:eastAsia="ru-RU"/>
        </w:rPr>
        <w:t>комиссии Юридического института.</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публикуется на официальном сайте НИ ТГУ в разделе «Магистратура» не позднее даты, указанной в Правилах приема, действующих на текущий год поступления.</w:t>
      </w:r>
    </w:p>
    <w:p w:rsidR="00C81D16" w:rsidRDefault="001160B2">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Pr>
          <w:rFonts w:ascii="Times New Roman" w:eastAsia="Times New Roman" w:hAnsi="Times New Roman" w:cs="Times New Roman"/>
          <w:i/>
          <w:iCs/>
          <w:color w:val="000000"/>
          <w:spacing w:val="-1"/>
          <w:sz w:val="24"/>
          <w:szCs w:val="24"/>
          <w:lang w:eastAsia="ru-RU"/>
        </w:rPr>
        <w:t xml:space="preserve"> «Российская уголовная юстиция»  </w:t>
      </w:r>
      <w:r>
        <w:rPr>
          <w:rFonts w:ascii="Times New Roman" w:eastAsia="Times New Roman" w:hAnsi="Times New Roman" w:cs="Times New Roman"/>
          <w:color w:val="000000"/>
          <w:spacing w:val="7"/>
          <w:sz w:val="24"/>
          <w:szCs w:val="24"/>
          <w:lang w:eastAsia="ru-RU"/>
        </w:rPr>
        <w:t xml:space="preserve"> хранится в документах факультета, института, офиса автономной ООП.</w:t>
      </w:r>
    </w:p>
    <w:p w:rsidR="00C81D16" w:rsidRDefault="00C81D16">
      <w:pPr>
        <w:widowControl w:val="0"/>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p>
    <w:p w:rsidR="00C81D16" w:rsidRDefault="001160B2">
      <w:pPr>
        <w:widowControl w:val="0"/>
        <w:numPr>
          <w:ilvl w:val="0"/>
          <w:numId w:val="1"/>
        </w:numPr>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Цель и задачи вступительных испытаний</w:t>
      </w:r>
    </w:p>
    <w:p w:rsidR="00C81D16" w:rsidRDefault="001160B2">
      <w:pPr>
        <w:widowControl w:val="0"/>
        <w:numPr>
          <w:ilvl w:val="0"/>
          <w:numId w:val="3"/>
        </w:numPr>
        <w:tabs>
          <w:tab w:val="left" w:pos="1205"/>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 необходимых для освоения данной основной образовательной программы </w:t>
      </w:r>
      <w:r>
        <w:rPr>
          <w:rFonts w:ascii="Times New Roman" w:eastAsia="Times New Roman" w:hAnsi="Times New Roman" w:cs="Times New Roman"/>
          <w:i/>
          <w:iCs/>
          <w:color w:val="000000"/>
          <w:spacing w:val="-1"/>
          <w:sz w:val="24"/>
          <w:szCs w:val="24"/>
          <w:lang w:eastAsia="ru-RU"/>
        </w:rPr>
        <w:t xml:space="preserve">«Российская уголовная юстиция»  </w:t>
      </w:r>
      <w:r>
        <w:rPr>
          <w:rFonts w:ascii="Times New Roman" w:eastAsia="Times New Roman" w:hAnsi="Times New Roman" w:cs="Times New Roman"/>
          <w:color w:val="000000"/>
          <w:spacing w:val="7"/>
          <w:sz w:val="24"/>
          <w:szCs w:val="24"/>
          <w:lang w:eastAsia="ru-RU"/>
        </w:rPr>
        <w:t xml:space="preserve"> по направлению подготовки 40.04.01.</w:t>
      </w:r>
    </w:p>
    <w:p w:rsidR="00C81D16" w:rsidRDefault="001160B2">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Основные задачи экзамена по направлению подготовки и собеседования по профилю программы:</w:t>
      </w:r>
    </w:p>
    <w:p w:rsidR="00C81D16" w:rsidRDefault="001160B2">
      <w:pPr>
        <w:widowControl w:val="0"/>
        <w:numPr>
          <w:ilvl w:val="0"/>
          <w:numId w:val="1"/>
        </w:numPr>
        <w:tabs>
          <w:tab w:val="left" w:pos="1417"/>
          <w:tab w:val="left" w:leader="dot" w:pos="289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Проверка базовых знаний абитуриента уровня бакалавра по дисциплине: «Уголовное право»</w:t>
      </w:r>
    </w:p>
    <w:p w:rsidR="00C81D16" w:rsidRDefault="001160B2">
      <w:pPr>
        <w:widowControl w:val="0"/>
        <w:numPr>
          <w:ilvl w:val="0"/>
          <w:numId w:val="1"/>
        </w:numPr>
        <w:tabs>
          <w:tab w:val="left" w:pos="1417"/>
          <w:tab w:val="left" w:leader="dot" w:pos="3254"/>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Определение навыков абитуриента по работе с нормативно-правовыми актами в уголовно-правовой сфере.</w:t>
      </w:r>
    </w:p>
    <w:p w:rsidR="00C81D16" w:rsidRDefault="001160B2">
      <w:pPr>
        <w:pStyle w:val="a7"/>
        <w:widowControl w:val="0"/>
        <w:numPr>
          <w:ilvl w:val="0"/>
          <w:numId w:val="1"/>
        </w:numPr>
        <w:tabs>
          <w:tab w:val="left" w:pos="1417"/>
        </w:tabs>
        <w:spacing w:after="0" w:line="240" w:lineRule="auto"/>
        <w:ind w:left="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Выявление навыков абитуриента применять и толковать нормы уголовного права.</w:t>
      </w: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•Вступительный экзамен: структура, процедура, программа и критерии оценки ответов</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Структура экзамена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Вступительный экзамен включает ключевые вопросы по обязательным дисциплинам учебного плана бакалавриата.</w:t>
      </w:r>
      <w:r>
        <w:rPr>
          <w:rFonts w:ascii="Times New Roman" w:hAnsi="Times New Roman" w:cs="Times New Roman"/>
          <w:sz w:val="24"/>
          <w:szCs w:val="24"/>
        </w:rPr>
        <w:tab/>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Дисциплины:</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Уголовное право.</w:t>
      </w:r>
      <w:r>
        <w:rPr>
          <w:rFonts w:ascii="Times New Roman" w:hAnsi="Times New Roman" w:cs="Times New Roman"/>
          <w:sz w:val="24"/>
          <w:szCs w:val="24"/>
        </w:rPr>
        <w:tab/>
      </w: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 xml:space="preserve">В ходе экзамена поступающий должен показать: </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Характеристика УК РФ как основного источника соответствующей отрасли права.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2.Общая характеристика общепризнанных принципов и норм международного права и международных договоров, федеральных конституционных и федеральных законов, определяющих порядок уголовного судопроизводства.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Владение:</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Навыками анализа нормативно-правовых актов. </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Навыками анализа правоприменительной практики.</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3.Навыками разрешения правоприменительной ситуации, связанной с применением нормативно-правовых актов в случае коллизий между ними.</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Толковать и правильно применять нормы уголовного права.</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Определение требований федеральных конституционных и федеральных законов, которые имеют значение для уголовного правоприменения. </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Умение осваивать учебную литературу, излагать свои мысли и участвовать в обсуждении обозначенных проблем.</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Анализировать следственную ситуацию  и принимать решение по ее оптимизации путем исследования криминалистических средств.</w:t>
      </w:r>
    </w:p>
    <w:p w:rsidR="00C81D16" w:rsidRDefault="001160B2">
      <w:pPr>
        <w:widowControl w:val="0"/>
        <w:numPr>
          <w:ilvl w:val="0"/>
          <w:numId w:val="4"/>
        </w:numPr>
        <w:tabs>
          <w:tab w:val="left" w:pos="1322"/>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Экзамен проводится по экзаменационным билетам, включающим в себя два вопроса по дисциплине «Уголовное право».</w:t>
      </w:r>
    </w:p>
    <w:p w:rsidR="00C81D16" w:rsidRDefault="001160B2">
      <w:pPr>
        <w:widowControl w:val="0"/>
        <w:tabs>
          <w:tab w:val="left" w:pos="1061"/>
        </w:tabs>
        <w:spacing w:after="0" w:line="240" w:lineRule="auto"/>
        <w:jc w:val="both"/>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Процедура вступительного экзамена</w:t>
      </w:r>
    </w:p>
    <w:p w:rsidR="00C81D16" w:rsidRDefault="001160B2">
      <w:pPr>
        <w:widowControl w:val="0"/>
        <w:numPr>
          <w:ilvl w:val="0"/>
          <w:numId w:val="1"/>
        </w:numPr>
        <w:tabs>
          <w:tab w:val="left" w:pos="106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Вступительный экзамен проводится в устной на основании экзаменационных билетов. В ходе экзамена запрещается пользоваться электронными средствами связи.  Успешное прохождение испытаний оценивается по бальной системе (минимальное количество баллов 60).</w:t>
      </w:r>
      <w:r>
        <w:rPr>
          <w:rFonts w:ascii="Times New Roman" w:eastAsia="Times New Roman" w:hAnsi="Times New Roman" w:cs="Times New Roman"/>
          <w:i/>
          <w:iCs/>
          <w:color w:val="000000"/>
          <w:spacing w:val="7"/>
          <w:sz w:val="24"/>
          <w:szCs w:val="24"/>
          <w:lang w:eastAsia="ru-RU"/>
        </w:rPr>
        <w:t xml:space="preserve"> </w:t>
      </w:r>
    </w:p>
    <w:p w:rsidR="00C81D16" w:rsidRDefault="001160B2">
      <w:pPr>
        <w:widowControl w:val="0"/>
        <w:tabs>
          <w:tab w:val="left" w:pos="1061"/>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При проведении устного экзамена </w:t>
      </w:r>
      <w:r>
        <w:rPr>
          <w:rFonts w:ascii="Times New Roman" w:eastAsia="Times New Roman" w:hAnsi="Times New Roman" w:cs="Times New Roman"/>
          <w:iCs/>
          <w:spacing w:val="-1"/>
          <w:sz w:val="24"/>
          <w:szCs w:val="24"/>
          <w:lang w:eastAsia="ru-RU"/>
        </w:rPr>
        <w:t xml:space="preserve">экзаменуемому </w:t>
      </w:r>
      <w:r>
        <w:rPr>
          <w:rFonts w:ascii="Times New Roman" w:eastAsia="Times New Roman" w:hAnsi="Times New Roman" w:cs="Times New Roman"/>
          <w:iCs/>
          <w:color w:val="000000"/>
          <w:spacing w:val="-1"/>
          <w:sz w:val="24"/>
          <w:szCs w:val="24"/>
          <w:lang w:eastAsia="ru-RU"/>
        </w:rPr>
        <w:t>предоставляется 1 академический час для подготовки ответа. На вопросы билета студент отвечает публично. Члены комиссии вправе задавать дополнительные вопросы с целью выявления глубины знаний абитуриента по рассматриваемым темам. Продолжительность устного ответа на вопросы билета не должна превышать 30 минут.  В процессе подготовки к ответу, экзаменуемому разрешается пользоваться данной Программой.</w:t>
      </w:r>
    </w:p>
    <w:p w:rsidR="00C81D16" w:rsidRDefault="00C81D16">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pPr>
    </w:p>
    <w:p w:rsidR="00C81D16" w:rsidRDefault="00C81D16">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sectPr w:rsidR="00C81D16">
          <w:pgSz w:w="11906" w:h="16838"/>
          <w:pgMar w:top="1134" w:right="850" w:bottom="1134" w:left="1701" w:header="708" w:footer="708" w:gutter="0"/>
          <w:cols w:space="708"/>
          <w:docGrid w:linePitch="360"/>
        </w:sectPr>
      </w:pPr>
    </w:p>
    <w:p w:rsidR="00C81D16" w:rsidRDefault="001160B2">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r>
        <w:rPr>
          <w:rFonts w:ascii="Times New Roman" w:eastAsia="Times New Roman" w:hAnsi="Times New Roman" w:cs="Times New Roman"/>
          <w:b/>
          <w:spacing w:val="7"/>
          <w:sz w:val="24"/>
          <w:szCs w:val="24"/>
          <w:lang w:eastAsia="ru-RU"/>
        </w:rPr>
        <w:lastRenderedPageBreak/>
        <w:t>Примеры экзаменационных билетов</w:t>
      </w:r>
      <w:r>
        <w:rPr>
          <w:rFonts w:ascii="Times New Roman" w:eastAsia="Times New Roman" w:hAnsi="Times New Roman" w:cs="Times New Roman"/>
          <w:color w:val="FF0000"/>
          <w:spacing w:val="7"/>
          <w:sz w:val="24"/>
          <w:szCs w:val="24"/>
          <w:lang w:eastAsia="ru-RU"/>
        </w:rPr>
        <w:t xml:space="preserve">: </w:t>
      </w:r>
    </w:p>
    <w:p w:rsidR="00C81D16" w:rsidRDefault="00C81D16">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НАЦИОНАЛЬНЫЙ ИССЛЕДОВАТЕЛЬСКИЙ</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ТОМСКИЙ ГОСУДАРСТВЕННЫЙ УНИВЕРСИТЕТ</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ИНСТИТУТ</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Магистратура</w:t>
      </w: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center"/>
        <w:rPr>
          <w:rFonts w:ascii="Times New Roman" w:hAnsi="Times New Roman" w:cs="Times New Roman"/>
          <w:b/>
          <w:sz w:val="24"/>
          <w:szCs w:val="24"/>
        </w:rPr>
      </w:pPr>
    </w:p>
    <w:p w:rsidR="00C81D16" w:rsidRDefault="001160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ВСТУПИТЕЛЬНЫЙ</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МЕЖДИСЦИПЛИНАРНЫЙ ЭКЗАМЕН 2016 год</w:t>
      </w: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направлению Юриспруденция</w:t>
      </w:r>
    </w:p>
    <w:p w:rsidR="00C81D16" w:rsidRDefault="00C81D16">
      <w:pPr>
        <w:spacing w:after="0" w:line="240" w:lineRule="auto"/>
        <w:jc w:val="center"/>
        <w:rPr>
          <w:rFonts w:ascii="Times New Roman" w:hAnsi="Times New Roman" w:cs="Times New Roman"/>
          <w:sz w:val="24"/>
          <w:szCs w:val="24"/>
        </w:rPr>
      </w:pPr>
    </w:p>
    <w:p w:rsidR="00C81D16" w:rsidRDefault="00116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БИЛЕТ № 1</w:t>
      </w:r>
    </w:p>
    <w:p w:rsidR="00C81D16" w:rsidRDefault="00C81D16">
      <w:pPr>
        <w:spacing w:after="0" w:line="240" w:lineRule="auto"/>
        <w:jc w:val="both"/>
        <w:rPr>
          <w:rFonts w:ascii="Times New Roman" w:hAnsi="Times New Roman" w:cs="Times New Roman"/>
          <w:b/>
          <w:sz w:val="24"/>
          <w:szCs w:val="24"/>
        </w:rPr>
      </w:pPr>
    </w:p>
    <w:p w:rsidR="00C81D16" w:rsidRDefault="001160B2">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Похищение человека. Отграничение от незаконного лишения свободы (ст.127 УК РФ).</w:t>
      </w:r>
    </w:p>
    <w:p w:rsidR="00C81D16" w:rsidRDefault="001160B2">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Общие начала назначения уголовного наказания</w:t>
      </w: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 на заседании кафедры ___ _____________ (протокол №___).</w:t>
      </w:r>
    </w:p>
    <w:p w:rsidR="00C81D16" w:rsidRDefault="00C81D16">
      <w:pPr>
        <w:spacing w:after="0" w:line="240" w:lineRule="auto"/>
        <w:jc w:val="both"/>
        <w:rPr>
          <w:rFonts w:ascii="Times New Roman" w:hAnsi="Times New Roman" w:cs="Times New Roman"/>
          <w:sz w:val="24"/>
          <w:szCs w:val="24"/>
        </w:rPr>
      </w:pP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ЮИ НИ ТГУ, профессор                                                                В.А. Уткин</w:t>
      </w:r>
    </w:p>
    <w:p w:rsidR="00C81D16" w:rsidRDefault="0011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УУ                                                                                                  Е.Ю. Брель</w:t>
      </w:r>
    </w:p>
    <w:p w:rsidR="00C81D16" w:rsidRDefault="00C81D16">
      <w:pPr>
        <w:spacing w:after="0" w:line="240" w:lineRule="auto"/>
        <w:jc w:val="both"/>
        <w:rPr>
          <w:rFonts w:ascii="Times New Roman" w:hAnsi="Times New Roman" w:cs="Times New Roman"/>
          <w:sz w:val="24"/>
          <w:szCs w:val="24"/>
        </w:rPr>
      </w:pPr>
    </w:p>
    <w:p w:rsidR="00C81D16" w:rsidRDefault="00C81D16">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rsidR="00C81D16" w:rsidRDefault="001160B2">
      <w:pPr>
        <w:widowControl w:val="0"/>
        <w:numPr>
          <w:ilvl w:val="0"/>
          <w:numId w:val="5"/>
        </w:numPr>
        <w:tabs>
          <w:tab w:val="left" w:pos="1322"/>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rsidR="00C81D16" w:rsidRDefault="001160B2">
      <w:pPr>
        <w:widowControl w:val="0"/>
        <w:numPr>
          <w:ilvl w:val="0"/>
          <w:numId w:val="5"/>
        </w:numPr>
        <w:tabs>
          <w:tab w:val="left" w:pos="1322"/>
          <w:tab w:val="left" w:leader="underscore" w:pos="7958"/>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Общая продолжительность экзамена составляет не более -75 мин., с учетом индивидуальных особенностей абитуриента.</w:t>
      </w:r>
    </w:p>
    <w:p w:rsidR="00C81D16" w:rsidRDefault="001160B2">
      <w:pPr>
        <w:widowControl w:val="0"/>
        <w:tabs>
          <w:tab w:val="left" w:leader="underscore" w:pos="6738"/>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Время, отводимое на подготовку письменного ответа - 45 мин.</w:t>
      </w:r>
    </w:p>
    <w:p w:rsidR="00C81D16" w:rsidRDefault="001160B2">
      <w:pPr>
        <w:widowControl w:val="0"/>
        <w:tabs>
          <w:tab w:val="left" w:leader="underscore" w:pos="6225"/>
        </w:tabs>
        <w:spacing w:after="0" w:line="240" w:lineRule="auto"/>
        <w:ind w:firstLine="68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Время, отводимое на подготовку устного ответа- 45 мин.</w:t>
      </w:r>
    </w:p>
    <w:p w:rsidR="00C81D16" w:rsidRDefault="001160B2">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ответ на каждый вопрос/задание - 50</w:t>
      </w:r>
    </w:p>
    <w:p w:rsidR="00C81D16" w:rsidRDefault="001160B2">
      <w:pPr>
        <w:widowControl w:val="0"/>
        <w:tabs>
          <w:tab w:val="left" w:leader="underscore" w:pos="5793"/>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экзамен - 100</w:t>
      </w:r>
    </w:p>
    <w:p w:rsidR="00C81D16" w:rsidRDefault="001160B2">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для успешного прохождения экзамена- 100</w:t>
      </w:r>
    </w:p>
    <w:p w:rsidR="00C81D16" w:rsidRDefault="001160B2">
      <w:pPr>
        <w:widowControl w:val="0"/>
        <w:tabs>
          <w:tab w:val="left" w:leader="underscore" w:pos="4622"/>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Поступающий, набравший менее</w:t>
      </w:r>
      <w:r>
        <w:rPr>
          <w:rFonts w:ascii="Times New Roman" w:eastAsia="Times New Roman" w:hAnsi="Times New Roman" w:cs="Times New Roman"/>
          <w:color w:val="000000"/>
          <w:spacing w:val="7"/>
          <w:sz w:val="24"/>
          <w:szCs w:val="24"/>
          <w:u w:val="single"/>
          <w:lang w:eastAsia="ru-RU"/>
        </w:rPr>
        <w:t xml:space="preserve"> 60</w:t>
      </w:r>
      <w:r>
        <w:rPr>
          <w:rFonts w:ascii="Times New Roman" w:eastAsia="Times New Roman" w:hAnsi="Times New Roman" w:cs="Times New Roman"/>
          <w:color w:val="000000"/>
          <w:spacing w:val="7"/>
          <w:sz w:val="24"/>
          <w:szCs w:val="24"/>
          <w:lang w:eastAsia="ru-RU"/>
        </w:rPr>
        <w:t xml:space="preserve"> баллов за экзамен, к дальнейшим испытаниям не допускается и не может быть зачислен в магистратуру.</w:t>
      </w:r>
    </w:p>
    <w:p w:rsidR="00C81D16" w:rsidRDefault="00C81D16">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sectPr w:rsidR="00C81D16">
          <w:pgSz w:w="11906" w:h="16838"/>
          <w:pgMar w:top="1134" w:right="850" w:bottom="1134" w:left="1701" w:header="708" w:footer="708" w:gutter="0"/>
          <w:cols w:space="708"/>
          <w:docGrid w:linePitch="360"/>
        </w:sectPr>
      </w:pPr>
    </w:p>
    <w:p w:rsidR="00C81D16" w:rsidRDefault="001160B2">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Программа вступительного экзамена</w:t>
      </w:r>
    </w:p>
    <w:p w:rsidR="00C81D16" w:rsidRDefault="001160B2">
      <w:pPr>
        <w:widowControl w:val="0"/>
        <w:numPr>
          <w:ilvl w:val="0"/>
          <w:numId w:val="6"/>
        </w:numPr>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i/>
          <w:iCs/>
          <w:color w:val="000000"/>
          <w:spacing w:val="-1"/>
          <w:sz w:val="24"/>
          <w:szCs w:val="24"/>
          <w:lang w:eastAsia="ru-RU"/>
        </w:rPr>
        <w:t>Дисциплина «Уголовное право»</w:t>
      </w:r>
    </w:p>
    <w:p w:rsidR="00C81D16" w:rsidRDefault="001160B2">
      <w:pPr>
        <w:widowControl w:val="0"/>
        <w:tabs>
          <w:tab w:val="left" w:pos="1322"/>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i/>
          <w:iCs/>
          <w:color w:val="000000"/>
          <w:spacing w:val="-1"/>
          <w:sz w:val="24"/>
          <w:szCs w:val="24"/>
          <w:lang w:eastAsia="ru-RU"/>
        </w:rPr>
        <w:t>Содержание дисциплины.</w:t>
      </w:r>
    </w:p>
    <w:p w:rsidR="00C81D16" w:rsidRDefault="001160B2">
      <w:pPr>
        <w:widowControl w:val="0"/>
        <w:tabs>
          <w:tab w:val="left" w:pos="1322"/>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Уголовное право (часть общая)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задачи, система и принципы уголовного права. Наука уголовного права.</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уголовного права. Предмет, метод и задачи уголовного права. Система уголовного права. Принципы уголовного права. Наука уголовного права, ее предмет, задачи и методы. Уголовное право, как учебная дисциплина. Курс уголовного права, его основное содержание и система.</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 Уголовный закон.</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Понятие уголовного закона. История развития российского уголовного законодательства. Строение и система уголовного закона. Понятие и виды диспозиций и санкций статей Особенной части УК РФ. Действие уголовного закона во времени и в пространстве. Толкование уголовного закона. Действие уголовного закона в отношении лиц, совершивших преступление на территории РФ. Действие уголовного закона в отношении лиц, совершивших преступление вне пределов РФ. Выдача лиц, совершивших преступление.</w:t>
      </w:r>
    </w:p>
    <w:p w:rsidR="00C81D16" w:rsidRDefault="001160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Тема 3. Понятие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социальная природа преступления. Категории преступлений. Преступление и малозначительное деяние. Отличие преступления от иных правонарушений, аморальных проступков. Классификация преступлений, ее роль и значение.</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Уголовная ответственность и ее основание.</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уголовной ответственности. Уголовная ответственность и уголовно-правовое отношение. Основание уголовной ответственности.</w:t>
      </w:r>
    </w:p>
    <w:p w:rsidR="00C81D16" w:rsidRDefault="00116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t>Тема 5. Состав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состава преступления. Элементы и признаки состава преступления. Обязательные и факультативные признаки состава преступления. Виды составов преступлений. Состав преступления и квалификация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6.Объект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объекта преступления по уголовному праву. Классификация объектов преступления. Соотношение предмета преступления и объекта преступления. Объект преступления и потерпевший от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Объективная сторона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объективной стороны преступления. Общественно опасное деяние и его формы. Понятие и виды общественно опасных последствий. Причинная связь между общественно опасным деянием и общественно опасными последствиями. Место, время, способ, средства (орудия), обстановка совершения преступления как признаки объективной стороны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Субъект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субъекта преступления. Возрастной признак субъекта. Вменяемость и невменяемость. Особенности субъекта преступления с психическими аномалиями. Специальный субъект преступления и его уголовно-правовое значение.</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Субъективная сторона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субъективной стороны преступления. Понятие вины и ее формы. Умысел и его виды. Неосторожность и ее виды. Случай (казус) как невиновное причинение вреда. Преступления с двумя формами вины. Мотив и цель преступления. Ошибка и ее уголовно-правовое значение.</w:t>
      </w:r>
    </w:p>
    <w:p w:rsidR="00C81D16" w:rsidRDefault="00C81D16">
      <w:pPr>
        <w:spacing w:after="0" w:line="240" w:lineRule="auto"/>
        <w:ind w:firstLine="708"/>
        <w:jc w:val="both"/>
        <w:rPr>
          <w:rFonts w:ascii="Times New Roman" w:eastAsia="Times New Roman" w:hAnsi="Times New Roman" w:cs="Times New Roman"/>
          <w:sz w:val="24"/>
          <w:szCs w:val="24"/>
          <w:lang w:eastAsia="ru-RU"/>
        </w:rPr>
      </w:pP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Стадии совершения преступления.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Понятие стадий совершения преступления и их виды. Приготовление к преступлению. Покушение на преступление, его виды. Оконченное преступление. Добровольный отказ от преступления. Особенности добровольного отказа соучастников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Соучастие в преступлении.</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соучастия в преступлении и его значение. Виды соучастников преступления. Формы соучастия. Основания и пределы ответственности соучастников преступления. Эксцесс исполнителя преступления.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Множественность преступлений.</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формы множественности преступлений. Понятие и виды единого преступления. Совокупность преступлений, ее понятие и виды. Рецидив преступлений, его понятие и виды.</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Обстоятельства, исключающие преступность деяния.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обстоятельств, исключающих преступность деяния. 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Исполнение приказа или распоряжения.</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 Понятие и цели наказания.</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признаки уголовного наказания. Отличие уголовного наказания от иных мер государственного принуждения. Цели наказания. </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Система и виды наказаний.</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системы уголовных наказаний и ее значение. Классификация видов наказаний. Основные и дополнительные виды наказаний. Наказания, которые могут назначаться в качестве как основных, так и дополнительных видов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Принудительные работы. Ограничение свободы. Ограничение по военной службе. Содержание в дисциплинарной воинской части. Лишение свободы на определенный срок. Пожизненное лишение свободы. Смертная казнь. Виды наказаний, назначаемых несовершеннолетним.</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Назначение наказания. Условное осуждение.</w:t>
      </w:r>
    </w:p>
    <w:p w:rsidR="00C81D16" w:rsidRDefault="001160B2">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начала назначения наказания. Обстоятельства, смягчающие и отягчающие наказание. </w:t>
      </w:r>
      <w:r>
        <w:rPr>
          <w:rFonts w:ascii="Times New Roman" w:eastAsia="Calibri" w:hAnsi="Times New Roman" w:cs="Times New Roman"/>
          <w:sz w:val="24"/>
          <w:szCs w:val="24"/>
          <w:lang w:eastAsia="ru-RU"/>
        </w:rPr>
        <w:t>Назначение наказания в случае нарушения досудебного соглашения о сотрудничестве.</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и по совокупности приговоров. Порядок определения сроков наказаний при сложении наказаний. Исчисление сроков наказаний и зачет наказания. Условное осуждение, его понятие и юридическая природа. Особенности назначения наказания несовершеннолетним.</w:t>
      </w:r>
    </w:p>
    <w:p w:rsidR="00C81D16" w:rsidRDefault="00C81D16">
      <w:pPr>
        <w:spacing w:after="0" w:line="240" w:lineRule="auto"/>
        <w:ind w:firstLine="708"/>
        <w:jc w:val="both"/>
        <w:rPr>
          <w:rFonts w:ascii="Times New Roman" w:eastAsia="Times New Roman" w:hAnsi="Times New Roman" w:cs="Times New Roman"/>
          <w:sz w:val="24"/>
          <w:szCs w:val="24"/>
          <w:lang w:eastAsia="ru-RU"/>
        </w:rPr>
      </w:pP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Освобождение от уголовной ответственности.</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случаях, специально предусмотренных соответствующими статьями Особенной части УК РФ.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Освобождение от уголовной ответственности </w:t>
      </w:r>
      <w:r>
        <w:rPr>
          <w:rFonts w:ascii="Times New Roman" w:eastAsia="Times New Roman" w:hAnsi="Times New Roman" w:cs="Times New Roman"/>
          <w:sz w:val="24"/>
          <w:szCs w:val="24"/>
          <w:lang w:eastAsia="ru-RU"/>
        </w:rPr>
        <w:lastRenderedPageBreak/>
        <w:t>несовершеннолетних. Принудительные меры воспитательного воздействия, применяемые к несовершеннолетним.</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18. Освобождение от наказания. </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освобождения от наказания. Условно-досрочное освобождение от отбывания наказания. Замена </w:t>
      </w:r>
      <w:proofErr w:type="spellStart"/>
      <w:r>
        <w:rPr>
          <w:rFonts w:ascii="Times New Roman" w:eastAsia="Times New Roman" w:hAnsi="Times New Roman" w:cs="Times New Roman"/>
          <w:sz w:val="24"/>
          <w:szCs w:val="24"/>
          <w:lang w:eastAsia="ru-RU"/>
        </w:rPr>
        <w:t>неотбытой</w:t>
      </w:r>
      <w:proofErr w:type="spellEnd"/>
      <w:r>
        <w:rPr>
          <w:rFonts w:ascii="Times New Roman" w:eastAsia="Times New Roman" w:hAnsi="Times New Roman" w:cs="Times New Roman"/>
          <w:sz w:val="24"/>
          <w:szCs w:val="24"/>
          <w:lang w:eastAsia="ru-RU"/>
        </w:rPr>
        <w:t xml:space="preserve">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Освобождение от отбывания наказания в связи с истечением сроков давности обвинительного приговора суда. Сроки давности и их исчисление. Приостановление течения сроков давности. Особенности освобождения от наказания несовершеннолетних.</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Амнистия, помилование, судимость.</w:t>
      </w:r>
    </w:p>
    <w:p w:rsidR="00C81D16" w:rsidRDefault="00116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Амнистия. Понятие, порядок объявления и применения. Помилование, его понятие и порядок осуществления. Судимость. Понятие и уголовно-правовые последствия наличия судимости. Погашение и снятие судимости. Условия и сроки погашения судимости. Особенности исчисления сроков погашения судимости для лиц, совершивших преступления в возрасте до 18 лет. </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Принудительные меры медицинского характера.</w:t>
      </w:r>
    </w:p>
    <w:p w:rsidR="00C81D16" w:rsidRDefault="00116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принудительных мер медицинского характера, основания и цели их применения. Отличие этих мер от уголовной ответственности. Виды принудительных мер медицинского характера. Порядок продления, изменения и прекращения применения принудительных мер медицинского характера. Зачет времени применения этих мер.</w:t>
      </w:r>
    </w:p>
    <w:p w:rsidR="00C81D16" w:rsidRDefault="001160B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Конфискация имущества.</w:t>
      </w:r>
    </w:p>
    <w:p w:rsidR="00C81D16" w:rsidRDefault="001160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конфискации имущества. Виды конфискации имущества. Конфискация денежной суммы взамен имущества. Возмещение причиненного ущерба.</w:t>
      </w:r>
    </w:p>
    <w:p w:rsidR="00C81D16" w:rsidRDefault="001160B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Основные положения Общей части уголовного права зарубежных государств.</w:t>
      </w:r>
    </w:p>
    <w:p w:rsidR="00C81D16" w:rsidRDefault="001160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уголовного права зарубежных стран. Источники уголовного права зарубежных государств. Зарубежные уголовно-правовые школы и теории. Классическое, антропологическое, социологическое направления (школы) в науке уголовного права.</w:t>
      </w:r>
    </w:p>
    <w:p w:rsidR="00C81D16" w:rsidRDefault="00C81D16">
      <w:pPr>
        <w:spacing w:after="0" w:line="240" w:lineRule="auto"/>
        <w:ind w:firstLine="283"/>
        <w:jc w:val="both"/>
        <w:rPr>
          <w:rFonts w:ascii="Times New Roman" w:eastAsia="Times New Roman" w:hAnsi="Times New Roman" w:cs="Times New Roman"/>
          <w:b/>
          <w:sz w:val="24"/>
          <w:szCs w:val="24"/>
          <w:lang w:eastAsia="ru-RU"/>
        </w:rPr>
      </w:pP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Уголовное право (часть Особенная)</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Особенной части уголовного права Российской Федерации, ее значение и система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Особенной части уголовного права. Взаимосвязь и единство Общей и Особенной частей уголовного права. Отражение в Особенной части уголовного права Уголовной политики государства. Значение Особенной части уголовного права.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Особенной части уголовного права. Необходимость систематизации Особенной части уголовного права и ее критерии. Развитие системы Особенной части уголовного законодательства России. Система Особенной части Уголовного кодекса Российской Федерации 1996 г.</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 Квалификация преступлений и ее значение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квалификации преступлений. Виды квалификации преступлений. Этапы квалификации преступлений, их научно-практическое значение. Значение квалификации преступлений для осуществления правосудия, реализации принципа законности. Причины ошибок в квалификации преступлений. Роль науки уголовного права в решении вопросов квалификации преступлений. Значение постановлений Пленума Верховного Суда РФ для квалификации преступлений.</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 Преступления против жизни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жизни. Понятие убийства. Объективные и субъективные признаки убийства. Виды убийства. Критерии деления убийства на виды.</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Убийство без отягчающих и смягчающих обстоятельств. Виды этого преступления. Убийство при отягчающих обстоятельствах. Классификация отягчающих обстоятельств по элементам состава преступления. Вопросы квалификации убийства при отягчающих обстоятельствах.</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Убийство при смягчающих обстоятельствах. Убийство матерью новорожденного ребенка. Особенности объективных и субъективных признаков этого преступления. Убийство, совершенное в состоянии аффекта. Понятие сильного душевного волнения (аффекта). Условия признания убийства совершенным в состоянии аффекта. Квалификация убийства в состоянии аффекта при наличии в действиях виновного признаков убийства при отягчающих обстоятельствах.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Признаки превышения пределов необходимой обороны и мер, необходимых для задержания лица, совершившего преступление. Отграничение убийства, совершенного при превышении пределов необходимой обороны, от убийства, совершенного в состоянии аффекта.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Причинение смерти по неосторожности. Объективные и субъективные признаки основного состава преступления. Квалифицирующие обстоятельства причинения смерти по неосторожности. Отграничение причинения смерти по неосторожности от иных преступлений, сопряженных с неосторожным причинением смерти потерпевшему.</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Доведение до самоубийства. Объективные и субъективные признаки преступления. Ограничение доведения до самоубийства от убийства.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Преступления против здоровья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здоровья. Общая характеристика преступлений против здоровья.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умышленным причинением вреда определенной тяжести. Умышленное причинение тяжкого вреда здоровью. Понятие тяжкого вреда здоровью, опасного для жизни. Понятие не опасного для жизни вреда здоровью, являющегося тяжким по последствиям.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 причинения смерти по неосторожности. Умышленное причинение средней тяжести вреда здоровью. Признаки вреда здоровью средней тяжести. Квалифицированные виды умышленного причинения средней тяжести вреда здоровью. Умышленное причинение легкого вреда здоровью. Признаки легкого вреда здоровью.</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совершением неоднократных насильственных действий. Побои. Объективные и субъективные признаки преступления. Отличие от умышленного причинения легкого вреда здоровью. Истязание. Объективные и субъективные признаки. Квалифицированные виды истязания. Квалификация действий, носящих характер истязания в случае, когда они влекут за собой причинение тяжкого или средней тяжести вреда здоровью потерпевшего.</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здоровья, совершенные при смягчающих обстоятельствах или по неосторожности. Причинение тяжкого или средней тяжести вреда здоровью в состоянии аффекта. Особенности этого состава.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Причинение тяжкого вреда здоровья по неосторожности. Квалифицированный вид причинения тяжкого вреда здоровью по неосторожности. Квалифицированный вид причинения тяжкого вреда здоровью по неосторожности от преступлений, сопряженных с причинением вреда здоровью в результате ненадлежащего исполнения лицом своих профессиональных обязанностей.   </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5. Преступления, ставящие в опасное для</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жизни и здоровья состояние</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Общая характеристика преступлений, ставящих в опасное для жизни и здоровья состояние.</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Угроза убийством или причинением тяжкого вреда здоровью. Объективные и субъективные признаки преступления. Отграничение угрозы убийством или причинением тяжкого вреда здоровью от приготовления к убийству или причинению тяжкого вреда здоровью и покушения на совершение этих преступлений, от преступлений, способом осуществления которых является угроза насилием, опасным для жизни и здоровья. Принуждение к изъятию органов или тканей человека для трансплантации. Признаки основного состава. Квалифицирующие признаки принуждения к изъятию органов или тканей человека для трансплантации.</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Заражение венерической болезнью. Особенности субъективной стороны. Квалифицирующие признаки преступления. Заражение ВИЧ-инфекцией. Специфика субъективной стороны. Виды этого преступления. Незаконное прерывание беременности. Объективные и субъективные признаки основного состава. Квалифицированные виды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Неоказание помощи больному. Объективные и субъективные признаки основного состава преступления. Квалифицирующие признаки преступления. Оставление в опасности. Объективные признаки преступления. Особенности субъективной стороны.</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 Преступления против свободы, чести и достоинства личности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свободы, чести и достоинства личности.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личной свободы. Похищение человека. Объективные и субъективные признаки основного состава. Квалифицированные виды похищения человека. Основания освобождения от уголовной ответственности за похищение человека. Незаконное лишение свободы. Отличие от похищения человека. Торговля людьми. Признаки основного состава. Квалифицирующие признаки торговли людьми. Использование рабского труда. Незаконное помещение в психиатрический стационар. Понятие и признаки этого преступления. Виды незаконного помещения в психиатрический стационар.</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чести и достоинства личности. Клевета и ее виды.</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Преступления против половой неприкосновенности</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половой свободы личности</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половой неприкосновенности и половой свободы личности</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Изнасилование. Понятие, виды изнасилования. Насильственные действия сексуального характера. Виды насильственных действий сексуального характера. Отличие от изнасилования. Понуждение к действиям сексуального характера. Объективные и субъективные признаки преступления. Отграничение от изнасилования, насильственных действий сексуального характера. Половое сношение и иные действия сексуального характера с лицом, не достигшим шестнадцатилетнего возраста. Развратные действия. </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Преступления против конституционных прав и свобод</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человека и гражданина</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конституционных прав и свобод человека и гражданина</w:t>
      </w:r>
      <w:r>
        <w:rPr>
          <w:rFonts w:ascii="Times New Roman" w:eastAsia="Times New Roman" w:hAnsi="Times New Roman" w:cs="Times New Roman"/>
          <w:i/>
          <w:sz w:val="24"/>
          <w:szCs w:val="24"/>
          <w:lang w:eastAsia="ru-RU"/>
        </w:rPr>
        <w:t>.</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Преступления против принципа равноправия и политических прав граждан. Нарушение равенства прав и свобод человека и гражданина. Отграничение нарушения равенства прав и свобод человека и гражданина от возбуждения ненависти либо вражды, а равно унижения человеческого достоинства. Воспрепятствование осуществлению избирательных прав или работе избирательных комиссий. Виды этого преступления. Нарушение порядка финансирования избирательной компании кандидата, избирательного объединения, избирательного блока, деятельности инициативной группы по проведению </w:t>
      </w:r>
      <w:r>
        <w:rPr>
          <w:rFonts w:ascii="Times New Roman" w:eastAsia="Times New Roman" w:hAnsi="Times New Roman" w:cs="Times New Roman"/>
          <w:sz w:val="24"/>
          <w:szCs w:val="24"/>
          <w:lang w:eastAsia="ru-RU"/>
        </w:rPr>
        <w:lastRenderedPageBreak/>
        <w:t>референдума, иной группы участников референдума.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 Отказ в предоставлении гражданину информации. Нарушение права на свободу совести и вероисповеданий.</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неприкосновенности жизни. Нарушение неприкосновенности частной жизни. Квалифицированные виды этого преступления. Нарушение тайны переписки, телефонных переговоров, почтовых, телеграфных или иных сообщений. Понятие и виды этого преступления. Незаконный оборот специальных технических средств, предназначенных для негласного получения информации. Нарушение неприкосновенности жилища. Квалифицирующие признаки преступления.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трудовых прав и прав авторства. Воспрепятствование законной профессиональной деятельности журналистов. Нарушение требований охраны труда. Особенности субъективных признаков преступления. Нарушение авторских и смежных прав. Виды преступления. Квалифицирующие признаки. Нарушение изобретательских и патентных прав. Объективные и субъективные признаки преступления.  Необоснованный отказ в приеме на работу или необоснованное увольнение беременной женщины или женщины, имеющей детей в возрасте до трех лет. Особенности субъективных признаков преступления. Невыплата заработной платы, пенсий, стипендий, пособий и иных выплат. Объективные и субъективные признаки преступления. </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Преступления против семьи и несовершеннолетних</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семьи и несовершеннолетних</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Вовлечение несовершеннолетнего в совершение преступления. Квалифицирующие признаки преступления. Вовлечение несовершеннолетнего в совершение антиобщественных действий. Виды этого преступления. Розничная продажа несовершеннолетним алкогольной продукции. Подмена ребенка. Незаконное усыновление (удочерение). Разглашение тайны усыновления (удочерения). Особенности субъективных признаков преступления. Неисполнение обязанностей по воспитанию несовершеннолетнего. Особенности объективных и субъективных признаков преступления. Злостное уклонение от уплаты средств на содержание нетрудоспособных родителей или детей. </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Преступления против собственности</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преступления против собственности. Преступления против собственности являющиеся хищением. Понятие хищения. Формы и виды хищения. Кража. Признаки основного состава. Квалифицирующие признаки кражи. Мошенничество. Особенности конструкции состава мошенничества. Отличие мошенничества от кражи. </w:t>
      </w:r>
      <w:r>
        <w:rPr>
          <w:rFonts w:ascii="Times New Roman" w:eastAsia="Calibri" w:hAnsi="Times New Roman" w:cs="Times New Roman"/>
          <w:sz w:val="24"/>
          <w:szCs w:val="24"/>
          <w:lang w:eastAsia="ru-RU"/>
        </w:rPr>
        <w:t>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Присвоение или растрата вверенного имущества. Объективные и субъективные признаки преступления. Виды присвоения или растраты. Отграничение присвоения или растраты от кражи, мошенничества, злоупотребления должностными полномочиями. Грабеж. Понятие и виды грабежа. Разбой. Объективные и субъективные признаки этого преступления. Виды разбоя. Отграничение разбоя от грабежа.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собственности, не являющиеся хищением. Вымогательство. Признаки основного состава. Квалифицирующие признаки вымогательства. Отличие вымогательства от грабежа и разбоя. Причинение имущественного ущерба путем обмана или злоупотребления доверием. Отграничение этого преступления от мошенничества. Неправомерное завладение автомобилем или иным транспортным средством без цели хищения. Признаки основного состава. Квалифицирующие признаки. Отграничение от хищения транспортного средства. Умышленное уничтожение или повреждение </w:t>
      </w:r>
      <w:r>
        <w:rPr>
          <w:rFonts w:ascii="Times New Roman" w:eastAsia="Times New Roman" w:hAnsi="Times New Roman" w:cs="Times New Roman"/>
          <w:sz w:val="24"/>
          <w:szCs w:val="24"/>
          <w:lang w:eastAsia="ru-RU"/>
        </w:rPr>
        <w:lastRenderedPageBreak/>
        <w:t>имущества. Квалифицирующие признаки преступления. Неосторожное уничтожение или повреждение чужого имущества.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Преступления в сфере экономической деятельности</w:t>
      </w:r>
    </w:p>
    <w:p w:rsidR="00C81D16" w:rsidRDefault="001160B2">
      <w:pPr>
        <w:spacing w:after="0" w:line="24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преступления в сфере экономической деятельности.</w:t>
      </w:r>
      <w:r>
        <w:rPr>
          <w:rFonts w:ascii="Times New Roman" w:eastAsia="Times New Roman" w:hAnsi="Times New Roman" w:cs="Times New Roman"/>
          <w:i/>
          <w:sz w:val="24"/>
          <w:szCs w:val="24"/>
          <w:lang w:eastAsia="ru-RU"/>
        </w:rPr>
        <w:t xml:space="preserve"> </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общего порядка предпринимательской деятельности. Воспрепятствование законной предпринимательской или иной деятельности. Объективные и субъективные признаки преступления. Квалифицированный вид преступления. Регистрация незаконных сделок с землей. </w:t>
      </w:r>
      <w:r>
        <w:rPr>
          <w:rFonts w:ascii="Times New Roman" w:eastAsia="Calibri" w:hAnsi="Times New Roman" w:cs="Times New Roman"/>
          <w:sz w:val="24"/>
          <w:szCs w:val="24"/>
          <w:lang w:eastAsia="ru-RU"/>
        </w:rPr>
        <w:t>Фальсификация единого государственного реестра юридических лиц, реестра владельцев ценных бумаг или системы депозитарного учета.</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Незаконное предпринимательство. Особенности объективной стороны преступления. Квалифицирующие признаки незаконного предпринимательства. Производство, приобретение, хранение, перевозка или сбыт немаркированных товаров и продукции. </w:t>
      </w:r>
      <w:r>
        <w:rPr>
          <w:rFonts w:ascii="Times New Roman" w:eastAsia="Calibri" w:hAnsi="Times New Roman" w:cs="Times New Roman"/>
          <w:sz w:val="24"/>
          <w:szCs w:val="24"/>
          <w:lang w:eastAsia="ru-RU"/>
        </w:rPr>
        <w:t>Незаконные организация и проведение азартных игр.</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Незаконная банковская деятельность. Отграничение от незаконного предпринимательства. Отграничение от мошенничества, присвоения или растраты. Легализация (отмывание) денежных средств или иного имущества, приобретенных другими лицами преступным путем. Особенности объективных и субъективных признаков преступления. </w:t>
      </w:r>
      <w:r>
        <w:rPr>
          <w:rFonts w:ascii="Times New Roman" w:eastAsia="Calibri" w:hAnsi="Times New Roman" w:cs="Times New Roman"/>
          <w:sz w:val="24"/>
          <w:szCs w:val="24"/>
          <w:lang w:eastAsia="ru-RU"/>
        </w:rPr>
        <w:t>Незаконное образование (создание, реорганизация) юридического лица. Незаконное использование документов для образования (создания, реорганизации) юридического лица.</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или сбыт имущества, заведомо добытого преступным путем. Отграничение этого преступления от легализации (отмывания) имущества </w:t>
      </w:r>
      <w:r>
        <w:rPr>
          <w:rFonts w:ascii="Times New Roman" w:eastAsia="Calibri" w:hAnsi="Times New Roman" w:cs="Times New Roman"/>
          <w:sz w:val="24"/>
          <w:szCs w:val="24"/>
          <w:lang w:eastAsia="ru-RU"/>
        </w:rPr>
        <w:t>приобретенных другими лицами преступным путем</w:t>
      </w:r>
      <w:r>
        <w:rPr>
          <w:rFonts w:ascii="Times New Roman" w:eastAsia="Times New Roman" w:hAnsi="Times New Roman" w:cs="Times New Roman"/>
          <w:sz w:val="24"/>
          <w:szCs w:val="24"/>
          <w:lang w:eastAsia="ru-RU"/>
        </w:rPr>
        <w:t>.</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правил кредитных отношений. Незаконное получение кредита. Виды этого преступления. Отграничение незаконного получения кредита от мошенничества. Злостное уклонение от погашения кредиторской задолженности. Особенности объективных и субъективных признаков этого преступления. </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законной конкуренции на рынке. Недопущение, ограничение или устранение конкуренции. Виды этого преступления. Квалифицирующие признаки. Принуждение к совершению сделки или к отказу от ее совершения. Отграничение этого преступления от вымогательства. Незаконное использование товарного знака. Виды этого преступления его соотношение с мошенничеством. Нарушение правил изготовления или использования государственных пробирных клейм.  Незаконные получение и разглашение сведений, составляющих коммерческую, налоговую или банковскую тайну. Виды преступления. Подкуп участников и организаторов профессиональных спортивных соревнований и зрелищных коммерческих конкурсов. Виды преступления.  Отграничение от коммерческого подкупа.</w:t>
      </w:r>
    </w:p>
    <w:p w:rsidR="00C81D16" w:rsidRDefault="001160B2">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финансовой системы. Злоупотребления при эмиссии ценных бумаг. Злостное уклонение от предоставления инвестору или контролирующему органу информации, определенной законодательством Российской Федерации о ценных бумагах. </w:t>
      </w:r>
      <w:r>
        <w:rPr>
          <w:rFonts w:ascii="Times New Roman" w:eastAsia="Calibri" w:hAnsi="Times New Roman" w:cs="Times New Roman"/>
          <w:sz w:val="24"/>
          <w:szCs w:val="24"/>
          <w:lang w:eastAsia="ru-RU"/>
        </w:rPr>
        <w:t>Нарушение порядка учета прав на ценные бумаги. Манипулирование рынком. Воспрепятствование осуществлению или незаконное ограничение прав владельцев ценных бумаг.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Неправомерное использование инсайдерской информации.</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хранение, перевозка или сбыт поддельных денег или ценных бумаг. Виды преступления. Отграничение от мошенничества. Изготовление или сбыт поддельных кредитных либо расчетных карт и иных платежных документов.</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Преступления против порядка внешнеторговой деятельности.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Невозвращение на территорию Российской Федерации культурных ценностей. Ограничение этого преступления от контрабанды, присвоения или растраты имущества.</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оборота валютных ценностей. Незаконный оборот драгоценных металлов, природных драгоценных камней или жемчуга. Признаки основного состава, квалифицирующие признаки. Нарушение правил сдачи государству драгоценных металлов и драгоценных камней. </w:t>
      </w:r>
      <w:r>
        <w:rPr>
          <w:rFonts w:ascii="Times New Roman" w:eastAsia="Calibri" w:hAnsi="Times New Roman" w:cs="Times New Roman"/>
          <w:sz w:val="24"/>
          <w:szCs w:val="24"/>
          <w:lang w:eastAsia="ru-RU"/>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уплаты таможенных платежей и налогов. Уклонение от уплаты таможенных платежей, взимаемых с организации или физического лица.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осуществления банкротства. Неправомерные действия при банкротстве. Преднамеренное банкротство. Фиктивное банкротство.</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Преступления против интересов службы в коммерческих</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иных организациях</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характеристика преступлений против интересов службы в коммерческих и иных организациях.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Злоупотребление полномочиями. Объективные и субъективные признаки. Злоупотребление полномочиями частными нотариусами и аудиторами. Превышение полномочий служащими частных охранных или детективных служб. Коммерческий подкуп. Виды этого преступления. Основания освобождения от уголовной ответственности лиц, осуществивших незаконную передачу вознаграждения управленческому работнику коммерческой или иной организации.</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Преступления против общественной безопасности 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общественного порядка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общественной безопасности и общественного порядка.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преступления против общественной безопасности. Террористический акт. Понятие, квалифицирующие признаки. Отграничение террористического акта от диверсии. Основания освобождения от уголовной ответственности лица, участвовавшего в подготовке террористического акта. Содействие террористической деятельности. Публичные призывы к осуществлению террористического деятельности или публичное оправдание терроризму.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Захват заложника. Объективные и субъективные признаки преступления. Основания освобождения от уголовной ответственности за захват заложника. Отграничение захвата заложника от похищения человека и незаконного лишения свободы. Заведомо ложное сообщение об акте терроризма. Отграничение этого преступления от заведомо ложного доноса при отягчающих обстоятельствах. Массовые беспорядки. Виды этого преступления. Отличие призывов к активному неподчинению законным требованиям представителей власти и к массовым беспорядкам, призывов к насилию над гражданами </w:t>
      </w:r>
      <w:r>
        <w:rPr>
          <w:rFonts w:ascii="Times New Roman" w:eastAsia="Times New Roman" w:hAnsi="Times New Roman" w:cs="Times New Roman"/>
          <w:sz w:val="24"/>
          <w:szCs w:val="24"/>
          <w:lang w:eastAsia="ru-RU"/>
        </w:rPr>
        <w:lastRenderedPageBreak/>
        <w:t>от подстрекательства к преступлениям против личности, собственности, порядка управления. Приведение в негодность объектов жизнеобеспечения.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общественной безопасности, совершаемые организованным преступным сообществом. Организация незаконного вооруженного формирования или участие в нем. Бандитизм. Понятие банды. Объективная и субъективная стороны бандитизма. Отличие бандитизма от других преступлений, совершаемых группами лиц с применением оружия. Организация преступного сообщества (преступной организации) или участия в нем (ней). Квалифицированные виды этого преступления. Отличие организации преступного сообщества от бандитизма, организации незаконного вооруженного формирования.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совершаемые при производстве специальных работ.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Приведение в негодность нефтепроводов, нефтепродуктопроводов и газопроводов. Нарушение правил безопасности при проведении горных, строительных и иных работ. Нарушение правил безопасности на взрывоопасных объектах.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сопряженные с нарушением правил обращения с </w:t>
      </w:r>
      <w:proofErr w:type="spellStart"/>
      <w:r>
        <w:rPr>
          <w:rFonts w:ascii="Times New Roman" w:eastAsia="Times New Roman" w:hAnsi="Times New Roman" w:cs="Times New Roman"/>
          <w:sz w:val="24"/>
          <w:szCs w:val="24"/>
          <w:lang w:eastAsia="ru-RU"/>
        </w:rPr>
        <w:t>общеопасными</w:t>
      </w:r>
      <w:proofErr w:type="spellEnd"/>
      <w:r>
        <w:rPr>
          <w:rFonts w:ascii="Times New Roman" w:eastAsia="Times New Roman" w:hAnsi="Times New Roman" w:cs="Times New Roman"/>
          <w:sz w:val="24"/>
          <w:szCs w:val="24"/>
          <w:lang w:eastAsia="ru-RU"/>
        </w:rPr>
        <w:t xml:space="preserve"> веществами и материалами. Нарушение требований обеспечения безопасности и антитеррористической защищенности объектов </w:t>
      </w:r>
      <w:proofErr w:type="spellStart"/>
      <w:r>
        <w:rPr>
          <w:rFonts w:ascii="Times New Roman" w:eastAsia="Times New Roman" w:hAnsi="Times New Roman" w:cs="Times New Roman"/>
          <w:sz w:val="24"/>
          <w:szCs w:val="24"/>
          <w:lang w:eastAsia="ru-RU"/>
        </w:rPr>
        <w:t>топливно</w:t>
      </w:r>
      <w:proofErr w:type="spellEnd"/>
      <w:r>
        <w:rPr>
          <w:rFonts w:ascii="Times New Roman" w:eastAsia="Times New Roman" w:hAnsi="Times New Roman" w:cs="Times New Roman"/>
          <w:sz w:val="24"/>
          <w:szCs w:val="24"/>
          <w:lang w:eastAsia="ru-RU"/>
        </w:rPr>
        <w:t>–энергетического комплекса. Заведомо ложное заключение экспертизы промышленной безопасности. Нарушение правил учета, хранения, перевозки и использования взрывчатых, легковоспламеняющихся веществ и пиротехнических изделий. Нарушение требований пожарной безопасности. Незаконное обращение с ядерными материалами или радиоактивными веществами. Хищение либо вымогательство ядерных материалов или веществ.</w:t>
      </w:r>
    </w:p>
    <w:p w:rsidR="00C81D16" w:rsidRDefault="001160B2">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против общественной безопасности, связанные с нарушением правил обращения с оружием, боеприпасами, взрывчатыми веществами и взрывными устройствами. Незаконные приобретение, передача, сбыт, хранение, перевозка или ношение оружия, его основных частей, боеприпасов, взрывчатых веществ или взрывных устройств. Виды этого преступления. Основания освобождения от уголовной ответственности за его совершение. Незаконное изготовление оружия. Виды этого преступления, основания освобождения от уголовной ответственности за его совершения.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преступления. Особенности субъективных признаков преступления. Хищение либо вымогательство оружия, боеприпасов, взрывчатых веществ и взрывных устройств.</w:t>
      </w:r>
      <w:r>
        <w:rPr>
          <w:rFonts w:ascii="Times New Roman" w:eastAsia="Calibri" w:hAnsi="Times New Roman" w:cs="Times New Roman"/>
          <w:color w:val="000000"/>
          <w:sz w:val="24"/>
          <w:szCs w:val="24"/>
          <w:lang w:eastAsia="ru-RU"/>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w:t>
      </w:r>
      <w:r>
        <w:rPr>
          <w:rFonts w:ascii="Times New Roman" w:eastAsia="Calibri" w:hAnsi="Times New Roman" w:cs="Times New Roman"/>
          <w:b/>
          <w:bCs/>
          <w:sz w:val="24"/>
          <w:szCs w:val="24"/>
          <w:lang w:eastAsia="ru-RU"/>
        </w:rPr>
        <w:t xml:space="preserve">либо </w:t>
      </w:r>
      <w:r>
        <w:rPr>
          <w:rFonts w:ascii="Times New Roman" w:eastAsia="Calibri" w:hAnsi="Times New Roman" w:cs="Times New Roman"/>
          <w:bCs/>
          <w:sz w:val="24"/>
          <w:szCs w:val="24"/>
          <w:lang w:eastAsia="ru-RU"/>
        </w:rPr>
        <w:t>особо</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ценных диких животных и водных</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биологических ресурсов.</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общественного порядка. Хулиганство. Признаки объективной стороны преступления. Особенности субъективной стороны хулиганства. Квалифицированные виды хулиганства. Отграничение хулиганства от преступлений против личности, собственности, порядка управления. Вандализм. Отграничение хулиганства от умышленного повреждения имущества, уничтожения или повреждения памятников истории и культуры, повреждения или осквернения мест захоронения.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Преступления против общественной безопасности, посягающие на нормальную работу транспорта, связанные с его захватом. Угон судна воздушного или водного транспорта, либо железнодорожного подвижного состава. Пиратство. Отличие пиратства от преступлений против собственности, угона судна водного транспорта.</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 Преступления против здоровья населения и общественной нравственности</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населения, связанные с незаконным оборотом наркотических средств, психотропных, сильнодействующих и ядовитых веществ</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rsidR="00C81D16" w:rsidRDefault="001160B2">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приобретение, хранение, перевозка, изготовление, переработка наркотических средств, психотропных веществ или их аналогов, </w:t>
      </w:r>
      <w:r>
        <w:rPr>
          <w:rFonts w:ascii="Times New Roman" w:eastAsia="Calibri" w:hAnsi="Times New Roman" w:cs="Times New Roman"/>
          <w:sz w:val="24"/>
          <w:szCs w:val="24"/>
          <w:lang w:eastAsia="ru-RU"/>
        </w:rPr>
        <w:t xml:space="preserve">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eastAsia="Times New Roman" w:hAnsi="Times New Roman" w:cs="Times New Roman"/>
          <w:sz w:val="24"/>
          <w:szCs w:val="24"/>
          <w:lang w:eastAsia="ru-RU"/>
        </w:rPr>
        <w:t>Признаки объективной и субъективной сторон преступления. Основания освобождения от уголовной ответственности за незаконные действия с наркотическими средствами или психотропными веществами.</w:t>
      </w:r>
    </w:p>
    <w:p w:rsidR="00C81D16" w:rsidRDefault="001160B2">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производство, сбыт или пересылка наркотических средств, психотропных веществ или их аналогов, </w:t>
      </w:r>
      <w:r>
        <w:rPr>
          <w:rFonts w:ascii="Times New Roman" w:eastAsia="Calibri" w:hAnsi="Times New Roman" w:cs="Times New Roman"/>
          <w:sz w:val="24"/>
          <w:szCs w:val="24"/>
          <w:lang w:eastAsia="ru-RU"/>
        </w:rPr>
        <w:t>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правил оборота наркотических средств или психотропных веществ. Незаконное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Хищение либо вымогательство наркотических средств или психотропных веществ. Контрабанда наркотических средств, психотропных веществ, их прекурсоров или аналогов, растений, содержащих наркотические вещества, психотропные вещества или 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Незаконное культивирование запрещенных к возделыванию растений, содержащих наркотические вещества. Организация либо содержание притонов для потребления наркотических средств или психотропных веществ. Незаконная выдача либо подделка рецептов или иных документов, дающих право на получение наркотических средств или психотропных веществ. </w:t>
      </w:r>
    </w:p>
    <w:p w:rsidR="00C81D16" w:rsidRDefault="001160B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Незаконный оборот сильнодействующих или ядовитых веществ в целях сбыта. Виды этого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преступления против здоровья населения. Незаконное осуществление медицинской деятельности или фармацевтической деятельности. Отграничение этого преступления от незаконной предпринимательской деятельности, причинения смерти, тяжкого вреда здоровью по неосторожности.  Нарушение санитарно-эпидемиологических правил. Отграничение этого преступления от причинения вреда здоровью, смерти по неосторожности. Сокрытие информации об обстоятельствах, создающих опасность для жизни или здоровья людей. Производство, хранение, перевозка либо сбыт товаров и продукции, выполнение работ или оказание услуг, не отвечающих требованиям безопасности. Виды преступления. Отграничение этого преступления от нарушения санитарно-эпидемиологических правил, причинения тяжкого вреда здоровью, смерти по неосторожности.</w:t>
      </w:r>
    </w:p>
    <w:p w:rsidR="00C81D16" w:rsidRDefault="001160B2">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Преступления против общественной нравственности. Вовлечение в занятие проституцией. Организация занятия проституцией. Получение сексуальных услуг несовершеннолетнего. Незаконное распространение порнографических материалов или предметов. Виды этого преступления. Изготовление и оборот материалов или предметов с порнографическими изображениями несовершеннолетних. Использование несовершеннолетнего в целях изготовления порнографических материалов или предметов. Организация объединения, посягающего на личность и права граждан. </w:t>
      </w:r>
      <w:r>
        <w:rPr>
          <w:rFonts w:ascii="Times New Roman" w:eastAsia="Calibri" w:hAnsi="Times New Roman" w:cs="Times New Roman"/>
          <w:sz w:val="24"/>
          <w:szCs w:val="24"/>
          <w:lang w:eastAsia="ru-RU"/>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Незаконные поиск и (или) изъятие археологических предметов из мест залегания.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Надругательство над телами умерших и местами их захоронения. Жестокое обращение с животными.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Экологические преступления</w:t>
      </w:r>
    </w:p>
    <w:p w:rsidR="00C81D16" w:rsidRDefault="00116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экологических преступлений. </w:t>
      </w:r>
    </w:p>
    <w:p w:rsidR="00C81D16" w:rsidRDefault="001160B2">
      <w:pPr>
        <w:spacing w:after="0" w:line="240" w:lineRule="auto"/>
        <w:ind w:firstLine="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t xml:space="preserve">Преступления, нарушающие правила экологической безопасности при осуществлении специальных видов деятельности. </w:t>
      </w:r>
      <w:r>
        <w:rPr>
          <w:rFonts w:ascii="Times New Roman" w:eastAsia="Calibri" w:hAnsi="Times New Roman" w:cs="Times New Roman"/>
          <w:sz w:val="24"/>
          <w:szCs w:val="24"/>
          <w:lang w:eastAsia="ru-RU"/>
        </w:rPr>
        <w:t xml:space="preserve">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ветеринарных правил и правил, установленных для борьбы с болезнями и вредителями растений. Загрязнение вод. Загрязнение атмосферы. Загрязнение морской среды. Нарушение законодательства Российской Федерации о континентальном шельфе и об исключительной экономической зоне Российской Федерации. Порча земли. Нарушение правил охраны и использования недр. </w:t>
      </w:r>
    </w:p>
    <w:p w:rsidR="00C81D16" w:rsidRDefault="001160B2">
      <w:pPr>
        <w:spacing w:after="0" w:line="240" w:lineRule="auto"/>
        <w:ind w:firstLine="28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нарушающие правила охраны живой природы. Незаконная добыча (вылов) водных биологических ресурсов. Нарушение правил охраны водных биологических ресурсов. Незаконная охота. Незаконная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Уничтожение критических местообитаний для организмов, занесенных в Красную книгу Российской Федерации.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rsidR="00C81D16" w:rsidRDefault="001160B2">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Преступления против безопасности движения</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эксплуатации транспорта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безопасности движения и эксплуатации транспорта.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нарушающие безопасность пользования транспортными средствами. Нарушение правил безопасности движения и эксплуатации железнодорожного, воздушного, морского и внутреннего водного транспорта и метрополитена. </w:t>
      </w:r>
      <w:r>
        <w:rPr>
          <w:rFonts w:ascii="Times New Roman" w:eastAsia="Times New Roman" w:hAnsi="Times New Roman" w:cs="Times New Roman"/>
          <w:sz w:val="24"/>
          <w:szCs w:val="24"/>
          <w:lang w:eastAsia="ru-RU"/>
        </w:rPr>
        <w:lastRenderedPageBreak/>
        <w:t>Недоброкачественный ремонт транспортных средств и выпуск их в эксплуатацию с техническими неисправностями. Нарушение правил дорожного движения и эксплуатации транспортных средств. Недоброкачественный ремонт транспортных средств и выпуск их в эксплуатацию с техническими неисправностями. Приведение в негодность транспортных средств или путей сообщения. Нарушение правил, обеспечивающих безопасную работу транспорта.</w:t>
      </w:r>
    </w:p>
    <w:p w:rsidR="00C81D16" w:rsidRDefault="001160B2">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Иные преступления в сфере функционирования транспорта. Нарушение правил безопасности при строительстве, эксплуатации или ремонте магистральных трубопроводов. Неоказание капитаном судна помощи терпящим бедствие. Нарушение правил международных полетов. </w:t>
      </w:r>
      <w:r>
        <w:rPr>
          <w:rFonts w:ascii="Times New Roman" w:eastAsia="Times New Roman" w:hAnsi="Times New Roman" w:cs="Times New Roman"/>
          <w:color w:val="000000"/>
          <w:sz w:val="24"/>
          <w:szCs w:val="24"/>
          <w:lang w:eastAsia="ru-RU"/>
        </w:rPr>
        <w:t>Нарушение правил использования воздушного пространства Российской Федерации.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Преступления в сфере компьютерной информации</w:t>
      </w:r>
    </w:p>
    <w:p w:rsidR="00C81D16" w:rsidRDefault="001160B2">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преступления в сфере компьютерной информации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Виды преступлений в сфере компьютерной информации.</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Неправомерный доступ к компьютерной информации. Создание, использование и распространение вредоносных</w:t>
      </w:r>
      <w:r>
        <w:rPr>
          <w:rFonts w:ascii="Times New Roman" w:eastAsia="Times New Roman" w:hAnsi="Times New Roman" w:cs="Times New Roman"/>
          <w:color w:val="000000"/>
          <w:sz w:val="24"/>
          <w:szCs w:val="24"/>
          <w:lang w:eastAsia="ru-RU"/>
        </w:rPr>
        <w:t xml:space="preserve"> компьютерных </w:t>
      </w:r>
      <w:r>
        <w:rPr>
          <w:rFonts w:ascii="Times New Roman" w:eastAsia="Times New Roman" w:hAnsi="Times New Roman" w:cs="Times New Roman"/>
          <w:sz w:val="24"/>
          <w:szCs w:val="24"/>
          <w:lang w:eastAsia="ru-RU"/>
        </w:rPr>
        <w:t xml:space="preserve">программ. Нарушение правил эксплуатации </w:t>
      </w:r>
      <w:r>
        <w:rPr>
          <w:rFonts w:ascii="Times New Roman" w:eastAsia="Times New Roman" w:hAnsi="Times New Roman" w:cs="Times New Roman"/>
          <w:color w:val="000000"/>
          <w:sz w:val="24"/>
          <w:szCs w:val="24"/>
          <w:lang w:eastAsia="ru-RU"/>
        </w:rPr>
        <w:t>средств хранения, обработки или передачи компьютерной информации и информационно-телекоммуникационных сетей.</w:t>
      </w:r>
    </w:p>
    <w:p w:rsidR="00C81D16" w:rsidRDefault="001160B2">
      <w:pPr>
        <w:keepNext/>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18. Преступления против основ конституционного</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строя и безопасности государства</w:t>
      </w:r>
    </w:p>
    <w:p w:rsidR="00C81D16" w:rsidRDefault="001160B2">
      <w:pPr>
        <w:tabs>
          <w:tab w:val="left" w:pos="720"/>
        </w:tabs>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классификация преступлений против основ конституционного строя и безопасности государства</w:t>
      </w:r>
      <w:r>
        <w:rPr>
          <w:rFonts w:ascii="Times New Roman" w:eastAsia="Times New Roman" w:hAnsi="Times New Roman" w:cs="Times New Roman"/>
          <w:i/>
          <w:sz w:val="24"/>
          <w:szCs w:val="24"/>
          <w:lang w:eastAsia="ru-RU"/>
        </w:rPr>
        <w:t xml:space="preserve">.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внешнюю безопасность Российской Федерации. Государственная измена. Формы государственной измены. Особенности субъективных признаков преступления. Основания освобождения от уголовной ответственности за государственную измену. Шпионаж. Виды шпионажа. Разглашение государственной тайны. Объективные и субъективные признаки преступления. Отграничение разглашения государственной тайны от государственной измены в форме выдачи государственной тайны. Утрата документов, содержащих государственную тайну. Особенности субъективных признаков преступления. Разглашение государственной тайны. Незаконное получение сведений, составляющих государственную тайну.</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внутреннюю безопасность Российской Федерации. Посягательство на жизнь государственного или общественного деятеля. Особенности объективных и субъективных признаков преступления. Насильственный захват или насильственное удержание власти. Вооруженный мятеж. Публичные призывы к осуществлению экстремисткой деятельности. Возбуждение ненависти либо вражды, а равно унижение человеческого достоинства. Диверсия. Отличие диверсии от умышленного уничтожения или повреждения имущества, терроризма, других преступлений, сопряженных с повреждением, уничтожением имущества. Организация экстремистского сообщества. Понятие экстремистского сообщества. Объективные и субъективные освобождения от уголовной ответственности за участие в экстремистском сообществе. Организация деятельности экстремистской организации. Объективные и субъективные признаки преступления. Основания освобождения от уголовной ответственности за участие в деятельности экстремистской организации.  Организация деятельности экстремистской организации.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Преступления против государственной власти,</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интересов государственной службы и службы</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органах местного самоуправления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общая характеристика преступлений против государственной власти, интересов государственной службы и службы в органах местного самоуправления. Понятие и признаки должностного лица.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Злоупотребление должностными полномочиями. Признаки основного состава. Квалифицированные виды. Отграничение этого преступления от хищения, совершенного должностным лицом с использованием служебного положения. Нецелевое расходование бюджетных средств. Объективные и субъективные признаки преступления. Нецелевое расходование средств государственных внебюджетных фондов. Признаки основного состава. Квалифицирующие признаки. </w:t>
      </w:r>
      <w:r>
        <w:rPr>
          <w:rFonts w:ascii="Times New Roman" w:eastAsia="Times New Roman" w:hAnsi="Times New Roman" w:cs="Times New Roman"/>
          <w:color w:val="000000"/>
          <w:sz w:val="24"/>
          <w:szCs w:val="24"/>
          <w:lang w:eastAsia="ru-RU"/>
        </w:rPr>
        <w:t xml:space="preserve">Внесение в единые государственные реестры заведомо недостоверных сведений. </w:t>
      </w:r>
      <w:r>
        <w:rPr>
          <w:rFonts w:ascii="Times New Roman" w:eastAsia="Times New Roman" w:hAnsi="Times New Roman" w:cs="Times New Roman"/>
          <w:sz w:val="24"/>
          <w:szCs w:val="24"/>
          <w:lang w:eastAsia="ru-RU"/>
        </w:rPr>
        <w:t xml:space="preserve">Превышение должностных полномочий. Виды преступления. Отличие превышения должностных полномочий от злоупотребления должностными полномочиями. </w:t>
      </w:r>
      <w:r>
        <w:rPr>
          <w:rFonts w:ascii="Times New Roman" w:eastAsia="Times New Roman" w:hAnsi="Times New Roman" w:cs="Times New Roman"/>
          <w:color w:val="000000"/>
          <w:sz w:val="24"/>
          <w:szCs w:val="24"/>
          <w:lang w:eastAsia="ru-RU"/>
        </w:rPr>
        <w:t>Неисполнение сотрудником органа внутренних дел приказа</w:t>
      </w:r>
      <w:r>
        <w:rPr>
          <w:rFonts w:ascii="Times New Roman" w:eastAsia="Times New Roman" w:hAnsi="Times New Roman" w:cs="Times New Roman"/>
          <w:sz w:val="24"/>
          <w:szCs w:val="24"/>
          <w:lang w:eastAsia="ru-RU"/>
        </w:rPr>
        <w:t xml:space="preserve">.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 Получение взятки. Понятие взятки. Признаки основного состава. Квалифицирующие признаки получения взятки. Разграничение взятки и «обычного» подарка. Дача взятки. Объективные и субъективные признаки преступления. Основания освобождения лица, давшего взятку, от уголовной ответственности. Посредничество во взяточничестве. Служебный подлог. Виды этого преступления. </w:t>
      </w:r>
      <w:r>
        <w:rPr>
          <w:rFonts w:ascii="Times New Roman" w:eastAsia="Times New Roman" w:hAnsi="Times New Roman" w:cs="Times New Roman"/>
          <w:color w:val="000000"/>
          <w:sz w:val="24"/>
          <w:szCs w:val="24"/>
          <w:lang w:eastAsia="ru-RU"/>
        </w:rPr>
        <w:t xml:space="preserve">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w:t>
      </w:r>
      <w:r>
        <w:rPr>
          <w:rFonts w:ascii="Times New Roman" w:eastAsia="Times New Roman" w:hAnsi="Times New Roman" w:cs="Times New Roman"/>
          <w:sz w:val="24"/>
          <w:szCs w:val="24"/>
          <w:lang w:eastAsia="ru-RU"/>
        </w:rPr>
        <w:t>Халатность. Виды этого преступления. Отграничение халатности от неисполнения или недобросовестного исполнения профессиональных обязанностей, не связанных с должностными полномочиями субъекта.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Преступления против правосудия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система преступлений против правосудия.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самостоятельность судебной власти, ее авторитет и безопасную деятельность судей и иных лиц, содействующих осуществлению правосудия. 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Разглашение сведений о мерах безопасности, применяемых в отношении судьи и участников уголовного процесса.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правосудия, совершаемые судьями и иными должностными лицами органов предварительного расследования и сторонами по гражданскому делу. 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Принуждение к даче показаний. Фальсификация доказательств и результатов оперативно – розыскной деятельности. Провокация взятки или коммерческого подкупа. Вынесение заведомо неправосудных приговора, решения или иного судебного акта.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установленного законом порядка получения, использования и сохранения доказательственной информации. Заведомо ложный донос. Заведомо ложное показание, заключение эксперта, специалиста или неправильный перевод. Основания освобождения от уголовной ответственности за совершение этого преступления.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установленного законом порядка исполнения вступивших в законную силу приговоров, решений судов и иных судебных актов. Незаконные действия в отношении имущества, подвергнутого описи или аресту или подлежащего конфискации. Побег из места лишения свободы, из-под ареста или из-под стражи. </w:t>
      </w:r>
      <w:r>
        <w:rPr>
          <w:rFonts w:ascii="Times New Roman" w:eastAsia="Times New Roman" w:hAnsi="Times New Roman" w:cs="Times New Roman"/>
          <w:color w:val="000000"/>
          <w:sz w:val="24"/>
          <w:szCs w:val="24"/>
          <w:lang w:eastAsia="ru-RU"/>
        </w:rPr>
        <w:t xml:space="preserve">Уклонение от </w:t>
      </w:r>
      <w:r>
        <w:rPr>
          <w:rFonts w:ascii="Times New Roman" w:eastAsia="Times New Roman" w:hAnsi="Times New Roman" w:cs="Times New Roman"/>
          <w:color w:val="000000"/>
          <w:sz w:val="24"/>
          <w:szCs w:val="24"/>
          <w:lang w:eastAsia="ru-RU"/>
        </w:rPr>
        <w:lastRenderedPageBreak/>
        <w:t>отбывания ограничения свободы, лишения свободы, а также от применения принудительных мер медицинского характера.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Уклонение от административного надзора.</w:t>
      </w:r>
      <w:r>
        <w:rPr>
          <w:rFonts w:ascii="Times New Roman" w:eastAsia="Times New Roman" w:hAnsi="Times New Roman" w:cs="Times New Roman"/>
          <w:sz w:val="24"/>
          <w:szCs w:val="24"/>
          <w:lang w:eastAsia="ru-RU"/>
        </w:rPr>
        <w:t xml:space="preserve"> Неисполнение приговора суда, решения суда или иного судебного акта. Укрывательство преступлений.</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Преступления против порядка управления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порядка управления.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управления, нарушающие нормальную деятельность государственного аппарата. Надругательство на Государственным гербом Российской Федерации или Государственным флагом Российской Федерации. Применение насилия в отношении представителя власти. Посягательство на жизнь сотрудника правоохранительного органа.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 Приобретение или сбыт официальных документов и государственных наград.</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управления, нарушающие специальные правила обеспечения порядка управления. Незаконное пересечение Государственной границы Российской Федерации. Организация незаконной миграции.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Фиктивная постановка на учет иностранного гражданина или лица без гражданства по месту пребывания в жилом помещении в Российской Федерации Противоправное изменение Государственной границы Российской Федерации. Уклонение от прохождения военной и альтернативной гражданской службы. Самоуправство.</w:t>
      </w:r>
      <w:r>
        <w:rPr>
          <w:rFonts w:ascii="Times New Roman" w:eastAsia="Times New Roman" w:hAnsi="Times New Roman" w:cs="Times New Roman"/>
          <w:color w:val="000000"/>
          <w:sz w:val="24"/>
          <w:szCs w:val="24"/>
          <w:lang w:eastAsia="ru-RU"/>
        </w:rPr>
        <w:t xml:space="preserve">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Неисполнение обязанности по подаче уведомления о наличии у гражданина Российской Федерации гражданства (подданства) иностранного государства любо вида на жительство или иного действительного документа, подтверждающего право на его постоянное проживание в иностранном государстве.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порядок ведения официальной документации. Похищение или повреждение документов, штампов, печатей либо похищение марок акцизного сбора, специальных марок или знаков соответствия. 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 Неправомерное завладение государственным регистрационным знаком транспортного средства. Подделка или уничтожение идентификационного номера транспортного средства.</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Преступления против военной службы</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преступлений против военной службы, их виды. </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установленные правила взаимоотношений военнослужащих. Неисполнение приказа. Сопротивление начальнику или принуждение его к нарушениям обязанностей военной службы. Насильственные действия в отношении начальника. Особенности субъективных признаков преступления. Нарушение уставных правил взаимоотношения между военнослужащими при отсутствии между ними отношений подчиненности. Оскорбление военнослужащего. Виды этого преступления. Отграничение оскорбления военнослужащего от унижения чести и достоинства военнослужащего, образующего нарушение уставных правил взаимоотношений между военнослужащими.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военной службы, сопряженные с уклонением от исполнения обязанностей военной службы. Самовольное оставление части или места службы. </w:t>
      </w:r>
      <w:r>
        <w:rPr>
          <w:rFonts w:ascii="Times New Roman" w:eastAsia="Times New Roman" w:hAnsi="Times New Roman" w:cs="Times New Roman"/>
          <w:sz w:val="24"/>
          <w:szCs w:val="24"/>
          <w:lang w:eastAsia="ru-RU"/>
        </w:rPr>
        <w:lastRenderedPageBreak/>
        <w:t>Дезертирство. Виды этих преступлений. Основания освобождения от уголовной ответственности за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правила несения специальных видов военной службы. Нарушение правил несения боевого дежурства. Виды этого преступления. Особенности субъективной стороны. Нарушение правил несения пограничной службы. Нарушение уставных правил караульной службы. Нарушение правил несения службы по охране общественного порядка и обеспечению общественной безопасности. Нарушение уставных правил несения внутренней службы и патрулирования в гарнизоне.</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правила пользования военным имуществом. Умышленное уничтожение или повреждение военного имущества. Отличие этого преступления от умышленного уничтожения или повреждения имущества. Уничтожение или повреждение военного имущества по неосторожности. Утрата военного имущества. Особенности субъективной стороны этого преступления. Оставление погибающего военного корабля. Нарушение правил обращения с оружием и предметами, представляющими повышенную опасность для окружающих. Особенности объективных признаков этого преступления. Нарушение правил вождения или эксплуатации машин. Нарушение правил полетов или подготовки к ним. Нарушение правил кораблевождения.</w:t>
      </w:r>
    </w:p>
    <w:p w:rsidR="00C81D16" w:rsidRDefault="001160B2">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23. Преступления против мира и безопасности человечества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мира и безопасности человечества</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Международные нормативные акты об ответственности за преступления против мира и безопасности человечества.</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мира и мирного сосуществования государств. Планирование, подготовка, развязывание или ведение агрессивной войны. Особенности субъекта этого преступления. Публичные призывы к развязыванию агрессивной войны. Специфика объективных признаков. Квалифицированные виды преступления. Реабилитация нацизма. Применение запрещенных средств и методов ведения войны. Виды этого преступления. Нападение на лиц или учреждения, которые пользуются международной защитой. Особенности субъективных признаков преступления. </w:t>
      </w:r>
      <w:proofErr w:type="spellStart"/>
      <w:r>
        <w:rPr>
          <w:rFonts w:ascii="Times New Roman" w:eastAsia="Times New Roman" w:hAnsi="Times New Roman" w:cs="Times New Roman"/>
          <w:sz w:val="24"/>
          <w:szCs w:val="24"/>
          <w:lang w:eastAsia="ru-RU"/>
        </w:rPr>
        <w:t>Наемничество</w:t>
      </w:r>
      <w:proofErr w:type="spellEnd"/>
      <w:r>
        <w:rPr>
          <w:rFonts w:ascii="Times New Roman" w:eastAsia="Times New Roman" w:hAnsi="Times New Roman" w:cs="Times New Roman"/>
          <w:sz w:val="24"/>
          <w:szCs w:val="24"/>
          <w:lang w:eastAsia="ru-RU"/>
        </w:rPr>
        <w:t>. Понятие наемника. Специфика объективных признаков преступления.</w:t>
      </w:r>
    </w:p>
    <w:p w:rsidR="00C81D16" w:rsidRDefault="001160B2">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безопасности человечества. Разработка, производство, накопление, приобретение или сбыт оружия массового поражения. Геноцид. Особенности объективных и субъективных признаков. Экоцид. Отграничение экоцида от экологических преступлений, преступлений против собственности.</w:t>
      </w:r>
    </w:p>
    <w:p w:rsidR="00C81D16" w:rsidRDefault="00C81D16">
      <w:pPr>
        <w:widowControl w:val="0"/>
        <w:tabs>
          <w:tab w:val="left" w:pos="1322"/>
        </w:tabs>
        <w:spacing w:after="0" w:line="240" w:lineRule="auto"/>
        <w:jc w:val="both"/>
        <w:rPr>
          <w:rFonts w:ascii="Times New Roman" w:eastAsia="Times New Roman" w:hAnsi="Times New Roman" w:cs="Times New Roman"/>
          <w:b/>
          <w:color w:val="000000"/>
          <w:spacing w:val="7"/>
          <w:sz w:val="24"/>
          <w:szCs w:val="24"/>
          <w:lang w:eastAsia="ru-RU"/>
        </w:rPr>
        <w:sectPr w:rsidR="00C81D16">
          <w:pgSz w:w="11906" w:h="16838"/>
          <w:pgMar w:top="1134" w:right="850" w:bottom="1134" w:left="1701" w:header="708" w:footer="708" w:gutter="0"/>
          <w:cols w:space="708"/>
          <w:docGrid w:linePitch="360"/>
        </w:sectPr>
      </w:pPr>
    </w:p>
    <w:p w:rsidR="00C81D16" w:rsidRDefault="001160B2">
      <w:pPr>
        <w:widowControl w:val="0"/>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color w:val="000000"/>
          <w:spacing w:val="7"/>
          <w:sz w:val="24"/>
          <w:szCs w:val="24"/>
          <w:lang w:eastAsia="ru-RU"/>
        </w:rPr>
        <w:lastRenderedPageBreak/>
        <w:t xml:space="preserve">Рекомендуемая литература </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Конституция РФ. М., 1993.</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кодекс РФ. М., 1996.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Модельный уголовный кодекс. Рекомендательный законодательный акт для СНГ. Принят на седьмом пленарном заседании Межпарламентской Ассамблеи государств-участников СНГ 17 февраля 1996г.</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Вопросы общей части уголовного права в российской судебной практике. Раздел «Преступление». Тематический сборник опубликованный судебной практики за 1999-2005гг. / Сост. А.В. </w:t>
      </w:r>
      <w:proofErr w:type="spellStart"/>
      <w:r>
        <w:rPr>
          <w:rFonts w:ascii="Times New Roman" w:hAnsi="Times New Roman"/>
          <w:sz w:val="24"/>
          <w:szCs w:val="24"/>
        </w:rPr>
        <w:t>Пашковская</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 Отв. ред. В.И. Радченко. М., 2004.</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5-е изд. / Под ред. В.М. Лебедева.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Общая часть: В2 т.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2002.</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Курс российского уголовного права. Общая часть / Под ред. В.Н. Кудрявцева и А.В. Наумова. М., 2001.</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Общая часть. Курс лекций. М., 2001.</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Практика применения УК РФ: Комментарий судебной практики и доктрина толкования / Под ред. Г.М. Резника.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 Науч. ред. А.И. </w:t>
      </w:r>
      <w:proofErr w:type="spellStart"/>
      <w:r>
        <w:rPr>
          <w:rFonts w:ascii="Times New Roman" w:hAnsi="Times New Roman"/>
          <w:sz w:val="24"/>
          <w:szCs w:val="24"/>
        </w:rPr>
        <w:t>Коробеев</w:t>
      </w:r>
      <w:proofErr w:type="spellEnd"/>
      <w:r>
        <w:rPr>
          <w:rFonts w:ascii="Times New Roman" w:hAnsi="Times New Roman"/>
          <w:sz w:val="24"/>
          <w:szCs w:val="24"/>
        </w:rPr>
        <w:t>. (Т. 1,2). Владивосток, 1999; 2000.</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В 5т. / Под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В 2 т. Т. 1. Общая часть / Под ред. В.С. Комиссарова. СПб.: Питер,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Таганцев Н.С. Русское уголовное право. Общая часть: В 2 т. Тула, 2001.</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Под ред. Н.М. Кропачева, Б.В. </w:t>
      </w:r>
      <w:proofErr w:type="spellStart"/>
      <w:r>
        <w:rPr>
          <w:rFonts w:ascii="Times New Roman" w:hAnsi="Times New Roman"/>
          <w:sz w:val="24"/>
          <w:szCs w:val="24"/>
        </w:rPr>
        <w:t>Волженкина</w:t>
      </w:r>
      <w:proofErr w:type="spellEnd"/>
      <w:r>
        <w:rPr>
          <w:rFonts w:ascii="Times New Roman" w:hAnsi="Times New Roman"/>
          <w:sz w:val="24"/>
          <w:szCs w:val="24"/>
        </w:rPr>
        <w:t>, В.В. Орехова. СПб.,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Энциклопедия уголовного права. Т. 1-10. СПб., 2005-2007.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Галахова А.В. Толкование Особенной части УК РФ в Постановлениях Пленума Верховного Суда РФ.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Особенная часть: В 3 т.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2002.</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Особенная часть: Курс лекций. М., 2004.</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В 5 т. / Под науч.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2008.</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Особенная часть / Под ред. В.С. Комиссарова. СПб.: Питер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lastRenderedPageBreak/>
        <w:t>Уголовное право России. Особенная часть / Под ред. В.Н. Кудрявцева, В.В. Лунева, А.В. Наумова.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Особенная часть. 1 и 2 полутом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Мелешко Р.П., </w:t>
      </w:r>
      <w:proofErr w:type="spellStart"/>
      <w:r>
        <w:rPr>
          <w:rFonts w:ascii="Times New Roman" w:hAnsi="Times New Roman"/>
          <w:sz w:val="24"/>
          <w:szCs w:val="24"/>
        </w:rPr>
        <w:t>Тарло</w:t>
      </w:r>
      <w:proofErr w:type="spellEnd"/>
      <w:r>
        <w:rPr>
          <w:rFonts w:ascii="Times New Roman" w:hAnsi="Times New Roman"/>
          <w:sz w:val="24"/>
          <w:szCs w:val="24"/>
        </w:rPr>
        <w:t xml:space="preserve"> Е.Г. Уголовно-правовые системы России и зарубежных стран. М., 2003.</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rsidR="00C81D16" w:rsidRDefault="001160B2">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rsidR="00C81D16" w:rsidRDefault="001160B2">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rsidR="00C81D16" w:rsidRDefault="00C81D16">
      <w:pPr>
        <w:pStyle w:val="1"/>
        <w:ind w:left="0"/>
        <w:rPr>
          <w:rFonts w:ascii="Times New Roman" w:hAnsi="Times New Roman"/>
          <w:sz w:val="24"/>
          <w:szCs w:val="24"/>
        </w:rPr>
      </w:pPr>
    </w:p>
    <w:p w:rsidR="00C81D16" w:rsidRDefault="00C81D16">
      <w:pPr>
        <w:pStyle w:val="1"/>
        <w:ind w:left="0"/>
        <w:rPr>
          <w:rFonts w:ascii="Times New Roman" w:hAnsi="Times New Roman"/>
          <w:b/>
          <w:sz w:val="24"/>
          <w:szCs w:val="24"/>
        </w:rPr>
      </w:pPr>
    </w:p>
    <w:p w:rsidR="00C81D16" w:rsidRDefault="001160B2">
      <w:pPr>
        <w:pStyle w:val="1"/>
        <w:ind w:left="0"/>
        <w:jc w:val="center"/>
        <w:rPr>
          <w:rFonts w:ascii="Times New Roman" w:hAnsi="Times New Roman"/>
          <w:b/>
          <w:sz w:val="24"/>
          <w:szCs w:val="24"/>
        </w:rPr>
      </w:pPr>
      <w:r>
        <w:rPr>
          <w:rFonts w:ascii="Times New Roman" w:hAnsi="Times New Roman"/>
          <w:b/>
          <w:sz w:val="24"/>
          <w:szCs w:val="24"/>
        </w:rPr>
        <w:t>ВОПРОСЫ ВСТУПИТЕЛЬНОГО ЭКЗАМЕНА</w:t>
      </w:r>
      <w:r>
        <w:rPr>
          <w:rFonts w:ascii="Times New Roman" w:hAnsi="Times New Roman"/>
          <w:b/>
          <w:sz w:val="24"/>
          <w:szCs w:val="24"/>
        </w:rPr>
        <w:br/>
        <w:t>ПО ДИСЦИПЛИНЕ «УГОЛОВНОЕ ПРАВО»</w:t>
      </w:r>
    </w:p>
    <w:p w:rsidR="00C81D16" w:rsidRDefault="00C81D16">
      <w:pPr>
        <w:pStyle w:val="1"/>
        <w:ind w:left="0"/>
        <w:rPr>
          <w:rFonts w:ascii="Times New Roman" w:hAnsi="Times New Roman"/>
          <w:sz w:val="24"/>
          <w:szCs w:val="24"/>
        </w:rPr>
      </w:pPr>
    </w:p>
    <w:p w:rsidR="001160B2" w:rsidRPr="001160B2" w:rsidRDefault="001160B2" w:rsidP="009A65FD">
      <w:pPr>
        <w:spacing w:after="0" w:line="240" w:lineRule="auto"/>
        <w:jc w:val="both"/>
        <w:rPr>
          <w:rFonts w:ascii="Times New Roman" w:hAnsi="Times New Roman" w:cs="Times New Roman"/>
          <w:sz w:val="24"/>
          <w:szCs w:val="24"/>
        </w:rPr>
      </w:pP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Объект и предмет преступления.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Признаки объективной стороны преступления.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субъекта преступления.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и виды умысла.</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Неосторожность и ее виды.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Покушение на преступление, его виды и уголовно-правовое значение.</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Понятие соучастия в преступлении, виды соучастников в преступлении.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Добровольный отказ от преступления. Отграничение от деятельного раскаяния.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Совокупность преступлений,</w:t>
      </w:r>
      <w:r w:rsidRPr="00EC053E">
        <w:rPr>
          <w:rFonts w:ascii="Times New Roman" w:eastAsia="Times New Roman" w:hAnsi="Times New Roman" w:cs="Times New Roman"/>
          <w:sz w:val="26"/>
          <w:szCs w:val="26"/>
          <w:lang w:eastAsia="ru-RU"/>
        </w:rPr>
        <w:t xml:space="preserve"> ее виды и уголовно-правовое значение.</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Необходимая оборона. Понятие, условия правомерности необходимой обороны.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и цели наказания. Классификация наказаний.</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Общие начала назначения наказания.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Освобождения от уголовной ответственности в связи с деятельным раскаянием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Условное осуждение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Виды наказаний, назначаемых несовершеннолетним.</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lastRenderedPageBreak/>
        <w:t xml:space="preserve">Понятие </w:t>
      </w:r>
      <w:r>
        <w:rPr>
          <w:rFonts w:ascii="Times New Roman" w:eastAsia="Times New Roman" w:hAnsi="Times New Roman" w:cs="Times New Roman"/>
          <w:sz w:val="26"/>
          <w:szCs w:val="26"/>
          <w:lang w:eastAsia="ru-RU"/>
        </w:rPr>
        <w:t xml:space="preserve">и виды </w:t>
      </w:r>
      <w:r w:rsidRPr="00EC053E">
        <w:rPr>
          <w:rFonts w:ascii="Times New Roman" w:eastAsia="Times New Roman" w:hAnsi="Times New Roman" w:cs="Times New Roman"/>
          <w:sz w:val="26"/>
          <w:szCs w:val="26"/>
          <w:lang w:eastAsia="ru-RU"/>
        </w:rPr>
        <w:t>убийства.</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Причинение смерти по неосторожности.</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Изнасилование.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Похищение человека. Отграничение от незаконного лишения свободы.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Понятие хищения чужого имущества.</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Кража. Понятие, отграничение от грабежа, присвоения или растраты.</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Вымогательство. Отграничение от грабежа и разбоя.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Изготовление, хранение, перевозка или сбыт поддельных денег или ценных бумаг.</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Бандитизм. Отграничение от незаконного вооруженного формирования или участия в нем.</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Террористический акт. Понятие, отличие от диверсии.</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Незаконное получение кредита</w:t>
      </w:r>
      <w:r w:rsidRPr="00EC053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Отграничение от мошенничества в сфере кредитования.</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Нарушение правил дорожного движения и эксплуатации транспортных средств.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 xml:space="preserve">Государственная измена. Отграничение от </w:t>
      </w:r>
      <w:r w:rsidRPr="00EC053E">
        <w:rPr>
          <w:rFonts w:ascii="Times New Roman" w:eastAsia="Times New Roman" w:hAnsi="Times New Roman" w:cs="Times New Roman"/>
          <w:color w:val="000000"/>
          <w:sz w:val="26"/>
          <w:szCs w:val="26"/>
          <w:lang w:eastAsia="ru-RU"/>
        </w:rPr>
        <w:t>незаконного получения сведений, составляющих государственную тайну</w:t>
      </w:r>
      <w:r w:rsidRPr="00EC053E">
        <w:rPr>
          <w:rFonts w:ascii="Times New Roman" w:eastAsia="Times New Roman" w:hAnsi="Times New Roman" w:cs="Times New Roman"/>
          <w:sz w:val="26"/>
          <w:szCs w:val="26"/>
          <w:lang w:eastAsia="ru-RU"/>
        </w:rPr>
        <w:t xml:space="preserve"> </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Злоупотребление должностными полномочиями</w:t>
      </w:r>
      <w:proofErr w:type="gramStart"/>
      <w:r w:rsidRPr="00EC053E">
        <w:rPr>
          <w:rFonts w:ascii="Times New Roman" w:eastAsia="Times New Roman" w:hAnsi="Times New Roman" w:cs="Times New Roman"/>
          <w:sz w:val="26"/>
          <w:szCs w:val="26"/>
          <w:lang w:eastAsia="ru-RU"/>
        </w:rPr>
        <w:t xml:space="preserve">.. </w:t>
      </w:r>
      <w:proofErr w:type="gramEnd"/>
      <w:r w:rsidRPr="00EC053E">
        <w:rPr>
          <w:rFonts w:ascii="Times New Roman" w:eastAsia="Times New Roman" w:hAnsi="Times New Roman" w:cs="Times New Roman"/>
          <w:sz w:val="26"/>
          <w:szCs w:val="26"/>
          <w:lang w:eastAsia="ru-RU"/>
        </w:rPr>
        <w:t>Отграничение от превышения должностных полномочий.</w:t>
      </w:r>
    </w:p>
    <w:p w:rsidR="009A65FD" w:rsidRPr="00EC053E" w:rsidRDefault="009A65FD" w:rsidP="009A65FD">
      <w:pPr>
        <w:numPr>
          <w:ilvl w:val="0"/>
          <w:numId w:val="15"/>
        </w:numPr>
        <w:tabs>
          <w:tab w:val="clear" w:pos="720"/>
          <w:tab w:val="num" w:pos="360"/>
        </w:tabs>
        <w:spacing w:after="0" w:line="240" w:lineRule="auto"/>
        <w:ind w:hanging="862"/>
        <w:jc w:val="both"/>
        <w:rPr>
          <w:rFonts w:ascii="Times New Roman" w:eastAsia="Times New Roman" w:hAnsi="Times New Roman" w:cs="Times New Roman"/>
          <w:sz w:val="26"/>
          <w:szCs w:val="26"/>
          <w:lang w:eastAsia="ru-RU"/>
        </w:rPr>
      </w:pPr>
      <w:r w:rsidRPr="00EC053E">
        <w:rPr>
          <w:rFonts w:ascii="Times New Roman" w:eastAsia="Times New Roman" w:hAnsi="Times New Roman" w:cs="Times New Roman"/>
          <w:sz w:val="26"/>
          <w:szCs w:val="26"/>
          <w:lang w:eastAsia="ru-RU"/>
        </w:rPr>
        <w:t>Получение взятки. Отграничение от коммерческого подкупа.</w:t>
      </w:r>
    </w:p>
    <w:p w:rsidR="009A65FD" w:rsidRPr="00EC053E" w:rsidRDefault="009A65FD" w:rsidP="009A65FD">
      <w:pPr>
        <w:tabs>
          <w:tab w:val="num" w:pos="360"/>
        </w:tabs>
        <w:ind w:hanging="862"/>
        <w:rPr>
          <w:sz w:val="26"/>
          <w:szCs w:val="26"/>
        </w:rPr>
      </w:pPr>
    </w:p>
    <w:p w:rsidR="00C81D16" w:rsidRDefault="00C81D16">
      <w:pPr>
        <w:spacing w:after="0" w:line="240" w:lineRule="auto"/>
        <w:jc w:val="both"/>
        <w:rPr>
          <w:rFonts w:ascii="Times New Roman" w:hAnsi="Times New Roman" w:cs="Times New Roman"/>
          <w:sz w:val="24"/>
          <w:szCs w:val="24"/>
        </w:rPr>
        <w:sectPr w:rsidR="00C81D16">
          <w:pgSz w:w="11906" w:h="16838"/>
          <w:pgMar w:top="1134" w:right="850" w:bottom="1134" w:left="1701" w:header="708" w:footer="708" w:gutter="0"/>
          <w:cols w:space="708"/>
          <w:docGrid w:linePitch="360"/>
        </w:sectPr>
      </w:pPr>
    </w:p>
    <w:p w:rsidR="00C81D16" w:rsidRDefault="001160B2">
      <w:pPr>
        <w:widowControl w:val="0"/>
        <w:tabs>
          <w:tab w:val="left" w:pos="108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Критерии оценки ответов вступительного экзамена</w:t>
      </w:r>
    </w:p>
    <w:p w:rsidR="00C81D16" w:rsidRDefault="00C81D16">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b/>
          <w:iCs/>
          <w:color w:val="000000"/>
          <w:spacing w:val="-1"/>
          <w:sz w:val="24"/>
          <w:szCs w:val="24"/>
          <w:lang w:eastAsia="ru-RU"/>
        </w:rPr>
      </w:pP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91-100 баллов (отлично)</w:t>
      </w:r>
      <w:r>
        <w:rPr>
          <w:rFonts w:ascii="Times New Roman" w:eastAsia="Times New Roman" w:hAnsi="Times New Roman" w:cs="Times New Roman"/>
          <w:iCs/>
          <w:color w:val="000000"/>
          <w:spacing w:val="-1"/>
          <w:sz w:val="24"/>
          <w:szCs w:val="24"/>
          <w:lang w:eastAsia="ru-RU"/>
        </w:rPr>
        <w:t xml:space="preserve"> выставляется экзаменуемому,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экзаменуемый не затрудняется с ответом при видоизменении задания, свободно справляется с вопросами и другими видами контроля знаний.</w:t>
      </w: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81-90 баллов (хорошо)</w:t>
      </w:r>
      <w:r>
        <w:rPr>
          <w:rFonts w:ascii="Times New Roman" w:eastAsia="Times New Roman" w:hAnsi="Times New Roman" w:cs="Times New Roman"/>
          <w:iCs/>
          <w:color w:val="000000"/>
          <w:spacing w:val="-1"/>
          <w:sz w:val="24"/>
          <w:szCs w:val="24"/>
          <w:lang w:eastAsia="ru-RU"/>
        </w:rPr>
        <w:t xml:space="preserve"> выставляется экзаменуемому,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60- 80 баллов (удовлетворительно)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C81D16" w:rsidRDefault="001160B2">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0-59 баллов (неудовлетворительно)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не усвоил значительной части программного материала, допускает существенные ошибки.</w:t>
      </w:r>
    </w:p>
    <w:p w:rsidR="00C81D16" w:rsidRDefault="001160B2">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Проверка</w:t>
      </w:r>
      <w:r>
        <w:rPr>
          <w:rFonts w:ascii="Times New Roman" w:eastAsia="Times New Roman" w:hAnsi="Times New Roman" w:cs="Times New Roman"/>
          <w:color w:val="000000"/>
          <w:spacing w:val="7"/>
          <w:sz w:val="24"/>
          <w:szCs w:val="24"/>
          <w:lang w:eastAsia="ru-RU"/>
        </w:rPr>
        <w:tab/>
        <w:t xml:space="preserve">и оценка ответов на задания/вопросы вступительного экзамена проводится аттестационной комиссией, </w:t>
      </w:r>
      <w:r>
        <w:rPr>
          <w:rFonts w:ascii="Times New Roman" w:eastAsia="Times New Roman" w:hAnsi="Times New Roman" w:cs="Times New Roman"/>
          <w:spacing w:val="7"/>
          <w:sz w:val="24"/>
          <w:szCs w:val="24"/>
          <w:lang w:eastAsia="ru-RU"/>
        </w:rPr>
        <w:t xml:space="preserve">действующей на основании </w:t>
      </w:r>
    </w:p>
    <w:p w:rsidR="00C81D16" w:rsidRDefault="001160B2">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 Федеральный государственный образовательный стандарт высшего профессионального образования по направлению подготовки 40.04.01 (030900) «Юриспруденция», утвержденный Приказом </w:t>
      </w:r>
      <w:proofErr w:type="spellStart"/>
      <w:r>
        <w:rPr>
          <w:rFonts w:ascii="Times New Roman" w:eastAsia="Times New Roman" w:hAnsi="Times New Roman" w:cs="Times New Roman"/>
          <w:color w:val="000000"/>
          <w:spacing w:val="7"/>
          <w:sz w:val="24"/>
          <w:szCs w:val="24"/>
          <w:lang w:eastAsia="ru-RU"/>
        </w:rPr>
        <w:t>Минобрнауки</w:t>
      </w:r>
      <w:proofErr w:type="spellEnd"/>
      <w:r>
        <w:rPr>
          <w:rFonts w:ascii="Times New Roman" w:eastAsia="Times New Roman" w:hAnsi="Times New Roman" w:cs="Times New Roman"/>
          <w:color w:val="000000"/>
          <w:spacing w:val="7"/>
          <w:sz w:val="24"/>
          <w:szCs w:val="24"/>
          <w:lang w:eastAsia="ru-RU"/>
        </w:rPr>
        <w:t xml:space="preserve"> России от 14.12.2010г.  № 1763;</w:t>
      </w:r>
    </w:p>
    <w:p w:rsidR="00C81D16" w:rsidRDefault="001160B2">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Положение об основной образовательной программе бакалавриата, специалитета, магистратуры в НИ ТГУ, утвержденное приказом ректора НИ ТГУ от 22.09.2015 №584/ОД;</w:t>
      </w:r>
    </w:p>
    <w:p w:rsidR="00C81D16" w:rsidRDefault="001160B2">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proofErr w:type="gramStart"/>
      <w:r>
        <w:rPr>
          <w:rFonts w:ascii="Times New Roman" w:eastAsia="Times New Roman" w:hAnsi="Times New Roman" w:cs="Times New Roman"/>
          <w:color w:val="000000"/>
          <w:spacing w:val="7"/>
          <w:sz w:val="24"/>
          <w:szCs w:val="24"/>
          <w:lang w:eastAsia="ru-RU"/>
        </w:rPr>
        <w:t>- ООП магистратуры, реализуемая НИ ТГУ по направлению подготовки 40.04.01 «Юриспруденция» (Программ</w:t>
      </w:r>
      <w:r w:rsidR="00DE4548">
        <w:rPr>
          <w:rFonts w:ascii="Times New Roman" w:eastAsia="Times New Roman" w:hAnsi="Times New Roman" w:cs="Times New Roman"/>
          <w:color w:val="000000"/>
          <w:spacing w:val="7"/>
          <w:sz w:val="24"/>
          <w:szCs w:val="24"/>
          <w:lang w:eastAsia="ru-RU"/>
        </w:rPr>
        <w:t>а «</w:t>
      </w:r>
      <w:r w:rsidR="00386CF8">
        <w:rPr>
          <w:rFonts w:ascii="Times New Roman" w:eastAsia="Times New Roman" w:hAnsi="Times New Roman" w:cs="Times New Roman"/>
          <w:color w:val="000000"/>
          <w:spacing w:val="7"/>
          <w:sz w:val="24"/>
          <w:szCs w:val="24"/>
          <w:lang w:eastAsia="ru-RU"/>
        </w:rPr>
        <w:t>Российская уголовная юстиция»</w:t>
      </w:r>
      <w:proofErr w:type="gramEnd"/>
    </w:p>
    <w:p w:rsidR="00C81D16" w:rsidRDefault="001160B2">
      <w:pPr>
        <w:widowControl w:val="0"/>
        <w:spacing w:after="0" w:line="240" w:lineRule="auto"/>
        <w:ind w:firstLine="70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Общая оценка определяется как средний балл, выставленный всеми членами аттестационной комиссии по результатам вступительного экзамена.</w:t>
      </w:r>
    </w:p>
    <w:sectPr w:rsidR="00C81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888"/>
    <w:multiLevelType w:val="hybridMultilevel"/>
    <w:tmpl w:val="39668DD4"/>
    <w:lvl w:ilvl="0" w:tplc="72963FA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9F6E8D"/>
    <w:multiLevelType w:val="multilevel"/>
    <w:tmpl w:val="C608BB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E1B0A"/>
    <w:multiLevelType w:val="multilevel"/>
    <w:tmpl w:val="038EDB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E2471"/>
    <w:multiLevelType w:val="hybridMultilevel"/>
    <w:tmpl w:val="7BB6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E19CB"/>
    <w:multiLevelType w:val="multilevel"/>
    <w:tmpl w:val="53463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016B9"/>
    <w:multiLevelType w:val="multilevel"/>
    <w:tmpl w:val="0CE4D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A372E"/>
    <w:multiLevelType w:val="multilevel"/>
    <w:tmpl w:val="4972F80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77C43"/>
    <w:multiLevelType w:val="multilevel"/>
    <w:tmpl w:val="B2A0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C0003"/>
    <w:multiLevelType w:val="multilevel"/>
    <w:tmpl w:val="EB5824C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F076C"/>
    <w:multiLevelType w:val="multilevel"/>
    <w:tmpl w:val="1FE60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2180"/>
    <w:multiLevelType w:val="multilevel"/>
    <w:tmpl w:val="CE040A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B2995"/>
    <w:multiLevelType w:val="hybridMultilevel"/>
    <w:tmpl w:val="F222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151B6"/>
    <w:multiLevelType w:val="multilevel"/>
    <w:tmpl w:val="D5943C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981115"/>
    <w:multiLevelType w:val="singleLevel"/>
    <w:tmpl w:val="1842ECAE"/>
    <w:lvl w:ilvl="0">
      <w:start w:val="1"/>
      <w:numFmt w:val="decimal"/>
      <w:lvlText w:val="%1."/>
      <w:legacy w:legacy="1" w:legacySpace="0" w:legacyIndent="283"/>
      <w:lvlJc w:val="left"/>
      <w:pPr>
        <w:ind w:left="283" w:hanging="283"/>
      </w:pPr>
    </w:lvl>
  </w:abstractNum>
  <w:abstractNum w:abstractNumId="14">
    <w:nsid w:val="6D8F6659"/>
    <w:multiLevelType w:val="multilevel"/>
    <w:tmpl w:val="889080E8"/>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755D61"/>
    <w:multiLevelType w:val="hybridMultilevel"/>
    <w:tmpl w:val="27B6CB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68422E"/>
    <w:multiLevelType w:val="multilevel"/>
    <w:tmpl w:val="4BB0F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6A350B"/>
    <w:multiLevelType w:val="multilevel"/>
    <w:tmpl w:val="AB0467A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4"/>
  </w:num>
  <w:num w:numId="4">
    <w:abstractNumId w:val="1"/>
  </w:num>
  <w:num w:numId="5">
    <w:abstractNumId w:val="8"/>
  </w:num>
  <w:num w:numId="6">
    <w:abstractNumId w:val="5"/>
  </w:num>
  <w:num w:numId="7">
    <w:abstractNumId w:val="7"/>
  </w:num>
  <w:num w:numId="8">
    <w:abstractNumId w:val="10"/>
  </w:num>
  <w:num w:numId="9">
    <w:abstractNumId w:val="14"/>
  </w:num>
  <w:num w:numId="10">
    <w:abstractNumId w:val="16"/>
  </w:num>
  <w:num w:numId="11">
    <w:abstractNumId w:val="2"/>
  </w:num>
  <w:num w:numId="12">
    <w:abstractNumId w:val="12"/>
  </w:num>
  <w:num w:numId="13">
    <w:abstractNumId w:val="0"/>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16"/>
    <w:rsid w:val="001160B2"/>
    <w:rsid w:val="00195460"/>
    <w:rsid w:val="0031660F"/>
    <w:rsid w:val="00386CF8"/>
    <w:rsid w:val="004C04A0"/>
    <w:rsid w:val="006D5440"/>
    <w:rsid w:val="007168BC"/>
    <w:rsid w:val="009A65FD"/>
    <w:rsid w:val="00A32A2D"/>
    <w:rsid w:val="00B372D6"/>
    <w:rsid w:val="00B8732E"/>
    <w:rsid w:val="00C81D16"/>
    <w:rsid w:val="00D57179"/>
    <w:rsid w:val="00DB0688"/>
    <w:rsid w:val="00DE45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paragraph" w:customStyle="1" w:styleId="a9">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54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5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paragraph" w:customStyle="1" w:styleId="a9">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54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5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2623">
      <w:bodyDiv w:val="1"/>
      <w:marLeft w:val="0"/>
      <w:marRight w:val="0"/>
      <w:marTop w:val="0"/>
      <w:marBottom w:val="0"/>
      <w:divBdr>
        <w:top w:val="none" w:sz="0" w:space="0" w:color="auto"/>
        <w:left w:val="none" w:sz="0" w:space="0" w:color="auto"/>
        <w:bottom w:val="none" w:sz="0" w:space="0" w:color="auto"/>
        <w:right w:val="none" w:sz="0" w:space="0" w:color="auto"/>
      </w:divBdr>
    </w:div>
    <w:div w:id="706370106">
      <w:bodyDiv w:val="1"/>
      <w:marLeft w:val="0"/>
      <w:marRight w:val="0"/>
      <w:marTop w:val="0"/>
      <w:marBottom w:val="0"/>
      <w:divBdr>
        <w:top w:val="none" w:sz="0" w:space="0" w:color="auto"/>
        <w:left w:val="none" w:sz="0" w:space="0" w:color="auto"/>
        <w:bottom w:val="none" w:sz="0" w:space="0" w:color="auto"/>
        <w:right w:val="none" w:sz="0" w:space="0" w:color="auto"/>
      </w:divBdr>
    </w:div>
    <w:div w:id="1159463105">
      <w:bodyDiv w:val="1"/>
      <w:marLeft w:val="0"/>
      <w:marRight w:val="0"/>
      <w:marTop w:val="0"/>
      <w:marBottom w:val="0"/>
      <w:divBdr>
        <w:top w:val="none" w:sz="0" w:space="0" w:color="auto"/>
        <w:left w:val="none" w:sz="0" w:space="0" w:color="auto"/>
        <w:bottom w:val="none" w:sz="0" w:space="0" w:color="auto"/>
        <w:right w:val="none" w:sz="0" w:space="0" w:color="auto"/>
      </w:divBdr>
    </w:div>
    <w:div w:id="1243568599">
      <w:bodyDiv w:val="1"/>
      <w:marLeft w:val="0"/>
      <w:marRight w:val="0"/>
      <w:marTop w:val="0"/>
      <w:marBottom w:val="0"/>
      <w:divBdr>
        <w:top w:val="none" w:sz="0" w:space="0" w:color="auto"/>
        <w:left w:val="none" w:sz="0" w:space="0" w:color="auto"/>
        <w:bottom w:val="none" w:sz="0" w:space="0" w:color="auto"/>
        <w:right w:val="none" w:sz="0" w:space="0" w:color="auto"/>
      </w:divBdr>
    </w:div>
    <w:div w:id="1579438762">
      <w:bodyDiv w:val="1"/>
      <w:marLeft w:val="0"/>
      <w:marRight w:val="0"/>
      <w:marTop w:val="0"/>
      <w:marBottom w:val="0"/>
      <w:divBdr>
        <w:top w:val="none" w:sz="0" w:space="0" w:color="auto"/>
        <w:left w:val="none" w:sz="0" w:space="0" w:color="auto"/>
        <w:bottom w:val="none" w:sz="0" w:space="0" w:color="auto"/>
        <w:right w:val="none" w:sz="0" w:space="0" w:color="auto"/>
      </w:divBdr>
    </w:div>
    <w:div w:id="1847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10076</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Аня Ю. Мариничева</dc:creator>
  <cp:lastModifiedBy>ЮИ - Анна Ю. Мариничева</cp:lastModifiedBy>
  <cp:revision>4</cp:revision>
  <cp:lastPrinted>2019-03-06T04:17:00Z</cp:lastPrinted>
  <dcterms:created xsi:type="dcterms:W3CDTF">2020-03-06T08:31:00Z</dcterms:created>
  <dcterms:modified xsi:type="dcterms:W3CDTF">2020-03-10T03:18:00Z</dcterms:modified>
</cp:coreProperties>
</file>