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5" w:rsidRPr="0097768F" w:rsidRDefault="001A7EB5" w:rsidP="001A7EB5">
      <w:pPr>
        <w:jc w:val="center"/>
        <w:rPr>
          <w:sz w:val="28"/>
          <w:szCs w:val="28"/>
        </w:rPr>
      </w:pPr>
      <w:bookmarkStart w:id="0" w:name="_GoBack"/>
      <w:bookmarkEnd w:id="0"/>
    </w:p>
    <w:p w:rsidR="00A93966" w:rsidRDefault="00A93966" w:rsidP="000C4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</w:p>
    <w:p w:rsidR="00A93966" w:rsidRDefault="00A93966" w:rsidP="000C4825">
      <w:pPr>
        <w:jc w:val="center"/>
        <w:rPr>
          <w:sz w:val="28"/>
          <w:szCs w:val="28"/>
        </w:rPr>
      </w:pPr>
    </w:p>
    <w:p w:rsidR="001A7EB5" w:rsidRPr="0097768F" w:rsidRDefault="001A7EB5" w:rsidP="000C4825">
      <w:pPr>
        <w:jc w:val="center"/>
        <w:rPr>
          <w:sz w:val="28"/>
          <w:szCs w:val="28"/>
          <w:u w:val="single"/>
        </w:rPr>
      </w:pPr>
      <w:r w:rsidRPr="0097768F">
        <w:rPr>
          <w:sz w:val="28"/>
          <w:szCs w:val="28"/>
        </w:rPr>
        <w:t xml:space="preserve"> </w:t>
      </w:r>
      <w:r w:rsidR="006B767B">
        <w:rPr>
          <w:b/>
          <w:sz w:val="28"/>
          <w:szCs w:val="28"/>
          <w:u w:val="single"/>
        </w:rPr>
        <w:t>Проблемы административной ответственности государственных служащих</w:t>
      </w:r>
    </w:p>
    <w:p w:rsidR="001A7EB5" w:rsidRPr="0097768F" w:rsidRDefault="001A7EB5" w:rsidP="001A7EB5">
      <w:pPr>
        <w:jc w:val="center"/>
        <w:rPr>
          <w:sz w:val="28"/>
          <w:szCs w:val="28"/>
          <w:u w:val="single"/>
        </w:rPr>
      </w:pPr>
    </w:p>
    <w:p w:rsidR="005E402D" w:rsidRDefault="005E402D" w:rsidP="005E402D">
      <w:pPr>
        <w:jc w:val="both"/>
        <w:rPr>
          <w:sz w:val="28"/>
          <w:szCs w:val="28"/>
        </w:rPr>
      </w:pP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Административная ответственность государственных служащих: сущность и ее признаки. 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Основания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Нормативное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Административное правонарушение как фактическое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Процессуальное основание административной ответственности государственных служащих.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Разграничение предметов совместного ведения РФ и субъектов РФ по вопросу установления и применения мер административной ответственности.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Юридический состав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Объект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Субъект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Объективная сторона административного правонарушения.</w:t>
      </w:r>
    </w:p>
    <w:p w:rsidR="00AA24AD" w:rsidRPr="00A93966" w:rsidRDefault="00AA24A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Субъективная сторона административного правонарушения. 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Должностное лицо как специальный субъект административной ответственности. </w:t>
      </w:r>
    </w:p>
    <w:p w:rsidR="00164DE1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Особые субъекты административной ответственности.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Понятие и виды административных наказаний, применяемых к государственным служащим. </w:t>
      </w:r>
    </w:p>
    <w:p w:rsidR="00744C6C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Основные и дополнительные административные наказания.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Развитие системы административных наказаний.</w:t>
      </w:r>
    </w:p>
    <w:p w:rsidR="00B34DE0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Общие правила наложения административных наказаний на государственных служащих.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Правовые особенности привлечения государственных служащих к административной ответственности. </w:t>
      </w:r>
    </w:p>
    <w:p w:rsidR="00F56B6B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Органы, уполномоченные на применение мер административной ответственности к государственным служащим.</w:t>
      </w:r>
    </w:p>
    <w:p w:rsidR="005E402D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Факторы, причины и условия, способствующие совершению административных правонарушений государственными служащими.</w:t>
      </w:r>
    </w:p>
    <w:p w:rsidR="00F56B6B" w:rsidRPr="00A93966" w:rsidRDefault="005E402D" w:rsidP="00A9396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Пути и способы совершенствования законодательства об административных правонарушениях государственных служащих.</w:t>
      </w:r>
    </w:p>
    <w:p w:rsidR="00EE2DDB" w:rsidRPr="00A93966" w:rsidRDefault="005E402D" w:rsidP="00744C6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>Основные проблемы применения мер административной ответственности к государственным служащим.</w:t>
      </w:r>
    </w:p>
    <w:sectPr w:rsidR="00EE2DDB" w:rsidRPr="00A93966" w:rsidSect="00164DE1">
      <w:pgSz w:w="12240" w:h="15840"/>
      <w:pgMar w:top="567" w:right="454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47"/>
    <w:multiLevelType w:val="hybridMultilevel"/>
    <w:tmpl w:val="7E0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839"/>
    <w:multiLevelType w:val="hybridMultilevel"/>
    <w:tmpl w:val="34C609C2"/>
    <w:lvl w:ilvl="0" w:tplc="B7666F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C36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37375"/>
    <w:multiLevelType w:val="hybridMultilevel"/>
    <w:tmpl w:val="B638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30A7"/>
    <w:multiLevelType w:val="hybridMultilevel"/>
    <w:tmpl w:val="49D4B8B0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DC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C521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E5773"/>
    <w:multiLevelType w:val="hybridMultilevel"/>
    <w:tmpl w:val="D1B8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55106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45DF2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819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702C4"/>
    <w:multiLevelType w:val="hybridMultilevel"/>
    <w:tmpl w:val="6710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A95"/>
    <w:multiLevelType w:val="hybridMultilevel"/>
    <w:tmpl w:val="E3C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7205A"/>
    <w:multiLevelType w:val="hybridMultilevel"/>
    <w:tmpl w:val="CB52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112FC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5FF"/>
    <w:multiLevelType w:val="hybridMultilevel"/>
    <w:tmpl w:val="649AE734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609E1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018C4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6310F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F4D50"/>
    <w:multiLevelType w:val="hybridMultilevel"/>
    <w:tmpl w:val="87CE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20C8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B695E"/>
    <w:multiLevelType w:val="hybridMultilevel"/>
    <w:tmpl w:val="AA5C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03B1"/>
    <w:multiLevelType w:val="hybridMultilevel"/>
    <w:tmpl w:val="550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66AE"/>
    <w:multiLevelType w:val="hybridMultilevel"/>
    <w:tmpl w:val="FD8EC4AC"/>
    <w:lvl w:ilvl="0" w:tplc="BD1A00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35446"/>
    <w:multiLevelType w:val="hybridMultilevel"/>
    <w:tmpl w:val="835A85AA"/>
    <w:lvl w:ilvl="0" w:tplc="66508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061A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6020D"/>
    <w:multiLevelType w:val="hybridMultilevel"/>
    <w:tmpl w:val="F182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4AEC"/>
    <w:multiLevelType w:val="hybridMultilevel"/>
    <w:tmpl w:val="0F38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1233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7050"/>
    <w:multiLevelType w:val="hybridMultilevel"/>
    <w:tmpl w:val="617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D57C0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22CDA"/>
    <w:multiLevelType w:val="hybridMultilevel"/>
    <w:tmpl w:val="52B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C67D3"/>
    <w:multiLevelType w:val="hybridMultilevel"/>
    <w:tmpl w:val="5292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8"/>
  </w:num>
  <w:num w:numId="5">
    <w:abstractNumId w:val="20"/>
  </w:num>
  <w:num w:numId="6">
    <w:abstractNumId w:val="32"/>
  </w:num>
  <w:num w:numId="7">
    <w:abstractNumId w:val="28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21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 w:numId="25">
    <w:abstractNumId w:val="12"/>
  </w:num>
  <w:num w:numId="26">
    <w:abstractNumId w:val="31"/>
  </w:num>
  <w:num w:numId="27">
    <w:abstractNumId w:val="26"/>
  </w:num>
  <w:num w:numId="28">
    <w:abstractNumId w:val="22"/>
  </w:num>
  <w:num w:numId="29">
    <w:abstractNumId w:val="29"/>
  </w:num>
  <w:num w:numId="30">
    <w:abstractNumId w:val="13"/>
  </w:num>
  <w:num w:numId="31">
    <w:abstractNumId w:val="4"/>
  </w:num>
  <w:num w:numId="32">
    <w:abstractNumId w:val="24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6C"/>
    <w:rsid w:val="000C4825"/>
    <w:rsid w:val="000C4B97"/>
    <w:rsid w:val="00141D08"/>
    <w:rsid w:val="00164DE1"/>
    <w:rsid w:val="001A7EB5"/>
    <w:rsid w:val="00222BF5"/>
    <w:rsid w:val="002645C0"/>
    <w:rsid w:val="003708BB"/>
    <w:rsid w:val="003C30CD"/>
    <w:rsid w:val="00441573"/>
    <w:rsid w:val="005B138C"/>
    <w:rsid w:val="005E402D"/>
    <w:rsid w:val="006B767B"/>
    <w:rsid w:val="00712E97"/>
    <w:rsid w:val="0071764D"/>
    <w:rsid w:val="00744C6C"/>
    <w:rsid w:val="007B26F0"/>
    <w:rsid w:val="007D2486"/>
    <w:rsid w:val="007F6373"/>
    <w:rsid w:val="0084462F"/>
    <w:rsid w:val="00922D0A"/>
    <w:rsid w:val="00A109DD"/>
    <w:rsid w:val="00A93966"/>
    <w:rsid w:val="00AA24AD"/>
    <w:rsid w:val="00AC7FC0"/>
    <w:rsid w:val="00B34DE0"/>
    <w:rsid w:val="00C61D81"/>
    <w:rsid w:val="00C9023D"/>
    <w:rsid w:val="00DB3ECE"/>
    <w:rsid w:val="00EE2DDB"/>
    <w:rsid w:val="00F06A0A"/>
    <w:rsid w:val="00F54478"/>
    <w:rsid w:val="00F56B6B"/>
    <w:rsid w:val="00F65306"/>
    <w:rsid w:val="00F70F05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7EB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4C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1A7E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7EB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4C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1A7E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D820-592C-488A-B735-37E9A07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Н. Кашенова</dc:creator>
  <cp:lastModifiedBy>ЮИ - Анна Ю. Мариничева</cp:lastModifiedBy>
  <cp:revision>2</cp:revision>
  <cp:lastPrinted>2019-11-21T05:53:00Z</cp:lastPrinted>
  <dcterms:created xsi:type="dcterms:W3CDTF">2019-11-27T02:44:00Z</dcterms:created>
  <dcterms:modified xsi:type="dcterms:W3CDTF">2019-11-27T02:44:00Z</dcterms:modified>
</cp:coreProperties>
</file>