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84F" w:rsidRDefault="00EF22B1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0;margin-top:0;width:335.85pt;height:538.45pt;z-index:251677696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26" type="#_x0000_t202" style="position:absolute;margin-left:420.85pt;margin-top:0;width:335.85pt;height:538.45pt;z-index:251658240;mso-wrap-style:tight" stroked="f">
            <v:textbox style="mso-next-textbox:#_x0000_s1027">
              <w:txbxContent>
                <w:p w:rsidR="0003684F" w:rsidRPr="0003684F" w:rsidRDefault="0003684F" w:rsidP="0003684F">
                  <w:pPr>
                    <w:pStyle w:val="a4"/>
                    <w:rPr>
                      <w:sz w:val="20"/>
                    </w:rPr>
                  </w:pPr>
                  <w:r w:rsidRPr="0003684F">
                    <w:rPr>
                      <w:noProof/>
                    </w:rPr>
                    <w:drawing>
                      <wp:inline distT="0" distB="0" distL="0" distR="0">
                        <wp:extent cx="4076700" cy="581025"/>
                        <wp:effectExtent l="19050" t="0" r="0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76700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3684F" w:rsidRPr="0003684F" w:rsidRDefault="0003684F" w:rsidP="0003684F">
                  <w:pPr>
                    <w:pStyle w:val="a4"/>
                    <w:rPr>
                      <w:sz w:val="18"/>
                      <w:szCs w:val="18"/>
                    </w:rPr>
                  </w:pPr>
                </w:p>
                <w:p w:rsidR="0003684F" w:rsidRPr="0003684F" w:rsidRDefault="0003684F" w:rsidP="0003684F">
                  <w:pPr>
                    <w:pStyle w:val="ab"/>
                    <w:jc w:val="center"/>
                    <w:rPr>
                      <w:spacing w:val="24"/>
                      <w:sz w:val="18"/>
                      <w:szCs w:val="18"/>
                    </w:rPr>
                  </w:pPr>
                  <w:r w:rsidRPr="0003684F">
                    <w:rPr>
                      <w:spacing w:val="24"/>
                      <w:sz w:val="18"/>
                      <w:szCs w:val="18"/>
                    </w:rPr>
                    <w:t xml:space="preserve">НАЦИОНАЛЬНЫЙ ИССЛЕДОВАТЕЛЬСКИЙ </w:t>
                  </w:r>
                </w:p>
                <w:p w:rsidR="0003684F" w:rsidRPr="0003684F" w:rsidRDefault="0003684F" w:rsidP="0003684F">
                  <w:pPr>
                    <w:pStyle w:val="a4"/>
                    <w:rPr>
                      <w:sz w:val="18"/>
                      <w:szCs w:val="18"/>
                    </w:rPr>
                  </w:pPr>
                  <w:r w:rsidRPr="0003684F">
                    <w:rPr>
                      <w:sz w:val="18"/>
                      <w:szCs w:val="18"/>
                    </w:rPr>
                    <w:t>ТОМСКИЙ ГОСУДАРСТВЕННЫЙ УНИВЕРСИТЕТ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03684F">
                    <w:rPr>
                      <w:rFonts w:ascii="Times New Roman" w:hAnsi="Times New Roman" w:cs="Times New Roman"/>
                      <w:sz w:val="18"/>
                      <w:szCs w:val="18"/>
                    </w:rPr>
                    <w:t>ЮРИДИЧЕСКИЙ ИНСТИТУТ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3684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КАФЕДРА УГОЛОВНОГО ПРОЦЕССА, ПРОКУРОРСКОГО НАДЗОРА И ПРАВООХРАНИТЕЛЬНОЙ ДЕЯТЕЛЬНОСТИ</w:t>
                  </w:r>
                </w:p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03684F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ПРОИЗВОДСТВО СЛЕДСТВЕННЫХ ДЕЙСТВИЙ ПО УПК РФ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  <w:r w:rsidRPr="0003684F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(дисциплина по выбору)</w:t>
                  </w:r>
                </w:p>
                <w:p w:rsidR="0003684F" w:rsidRPr="0003684F" w:rsidRDefault="0003684F" w:rsidP="0003684F">
                  <w:pPr>
                    <w:pStyle w:val="2"/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 w:rsidRPr="0003684F"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Учебная программа</w:t>
                  </w: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03684F" w:rsidP="0003684F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03684F" w:rsidRPr="0003684F" w:rsidRDefault="004863FE" w:rsidP="0003684F">
                  <w:pPr>
                    <w:pStyle w:val="2"/>
                    <w:tabs>
                      <w:tab w:val="left" w:pos="3930"/>
                    </w:tabs>
                    <w:jc w:val="center"/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</w:pPr>
                  <w:r>
                    <w:rPr>
                      <w:rFonts w:ascii="Times New Roman" w:hAnsi="Times New Roman"/>
                      <w:b w:val="0"/>
                      <w:i w:val="0"/>
                      <w:sz w:val="24"/>
                    </w:rPr>
                    <w:t>Томск, 2013</w:t>
                  </w:r>
                </w:p>
                <w:p w:rsidR="0003684F" w:rsidRPr="0003684F" w:rsidRDefault="0003684F" w:rsidP="0003684F">
                  <w:pPr>
                    <w:pStyle w:val="a6"/>
                    <w:jc w:val="both"/>
                    <w:rPr>
                      <w:sz w:val="22"/>
                    </w:rPr>
                  </w:pPr>
                  <w:r w:rsidRPr="0003684F">
                    <w:rPr>
                      <w:sz w:val="22"/>
                    </w:rPr>
                    <w:t xml:space="preserve">Настоящая учебная программа предназначена для </w:t>
                  </w:r>
                  <w:proofErr w:type="gramStart"/>
                  <w:r w:rsidRPr="0003684F">
                    <w:rPr>
                      <w:sz w:val="22"/>
                    </w:rPr>
                    <w:t>изучения  спецкурса</w:t>
                  </w:r>
                  <w:proofErr w:type="gramEnd"/>
                  <w:r w:rsidRPr="0003684F">
                    <w:rPr>
                      <w:sz w:val="22"/>
                    </w:rPr>
                    <w:t xml:space="preserve">  «Производство следственных действий по УПК РФ»  студентами уголовно-правовой специализации 5 курса дневного от</w:t>
                  </w:r>
                  <w:r w:rsidR="00307A47">
                    <w:rPr>
                      <w:sz w:val="22"/>
                    </w:rPr>
                    <w:t>деления Юридического института.</w:t>
                  </w:r>
                </w:p>
                <w:p w:rsidR="0003684F" w:rsidRP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>УТВЕРЖДЕНО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 xml:space="preserve"> на заседании кафедры уголовного 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 xml:space="preserve">процесса, прокурорского надзора 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proofErr w:type="gramStart"/>
                  <w:r w:rsidRPr="0003684F">
                    <w:t>и</w:t>
                  </w:r>
                  <w:proofErr w:type="gramEnd"/>
                  <w:r w:rsidRPr="0003684F">
                    <w:t xml:space="preserve"> правоохранительной деятельности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</w:pPr>
                  <w:r w:rsidRPr="0003684F">
                    <w:t>«</w:t>
                  </w:r>
                  <w:r w:rsidR="00EF22B1">
                    <w:t>12</w:t>
                  </w:r>
                  <w:r w:rsidRPr="0003684F">
                    <w:t xml:space="preserve">» </w:t>
                  </w:r>
                  <w:r w:rsidR="00EF22B1">
                    <w:t>сентября</w:t>
                  </w:r>
                  <w:bookmarkStart w:id="0" w:name="_GoBack"/>
                  <w:bookmarkEnd w:id="0"/>
                  <w:r w:rsidR="004863FE">
                    <w:t xml:space="preserve"> </w:t>
                  </w:r>
                  <w:r w:rsidRPr="0003684F">
                    <w:t>201</w:t>
                  </w:r>
                  <w:r w:rsidR="004863FE">
                    <w:t>3</w:t>
                  </w:r>
                  <w:r w:rsidRPr="0003684F">
                    <w:t xml:space="preserve"> г. </w:t>
                  </w:r>
                </w:p>
                <w:p w:rsidR="0003684F" w:rsidRPr="0003684F" w:rsidRDefault="0003684F" w:rsidP="0003684F">
                  <w:pPr>
                    <w:pStyle w:val="a6"/>
                    <w:tabs>
                      <w:tab w:val="left" w:pos="1985"/>
                    </w:tabs>
                    <w:spacing w:after="0"/>
                    <w:jc w:val="right"/>
                  </w:pP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Зав. кафедрой </w:t>
                  </w: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докт.юрид</w:t>
                  </w:r>
                  <w:proofErr w:type="spellEnd"/>
                  <w:proofErr w:type="gramStart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наук</w:t>
                  </w:r>
                  <w:proofErr w:type="gramEnd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 </w:t>
                  </w: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О.И. Андреева</w:t>
                  </w: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tabs>
                      <w:tab w:val="left" w:pos="1985"/>
                    </w:tabs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ОДОБРЕНО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Методической комиссией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Юридического института ТГУ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«____» ___________________ 201</w:t>
                  </w:r>
                  <w:r w:rsidR="004863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Председатель Методической комиссии,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 </w:t>
                  </w:r>
                </w:p>
                <w:p w:rsidR="0003684F" w:rsidRPr="0003684F" w:rsidRDefault="0003684F" w:rsidP="0003684F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03684F" w:rsidRPr="0003684F" w:rsidRDefault="0003684F" w:rsidP="0003684F">
                  <w:pPr>
                    <w:tabs>
                      <w:tab w:val="left" w:pos="10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Составитель:</w:t>
                  </w:r>
                </w:p>
                <w:p w:rsidR="0003684F" w:rsidRPr="0003684F" w:rsidRDefault="0003684F" w:rsidP="0003684F">
                  <w:pPr>
                    <w:tabs>
                      <w:tab w:val="left" w:pos="10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proofErr w:type="spellStart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канд.юрид.наук</w:t>
                  </w:r>
                  <w:proofErr w:type="spellEnd"/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доцент</w:t>
                  </w:r>
                </w:p>
                <w:p w:rsidR="0003684F" w:rsidRPr="0003684F" w:rsidRDefault="0003684F" w:rsidP="0003684F">
                  <w:pPr>
                    <w:tabs>
                      <w:tab w:val="left" w:pos="1067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  <w:r w:rsidRPr="0003684F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>И.В. Чаднова</w:t>
                  </w:r>
                </w:p>
                <w:p w:rsid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Спецкурс ориентирован на студентов 5 курса ОДО ЮИ ТГУ (уголовно-правовая специализация) для изучения по выбору студента.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Спецкурс предназначен для углубленного изучения и усвоения студентами навыков производства следственных действий и служит задаче повторения и обобщения знаний, полученных при изучении уголовного процесса и криминалистики. Участие в спецкурсе позволит студентам объединить и увязать знания по производству предварительного расследования по УПК РФ с правилами и приемами криминалистической тактики.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Целями спецкурса являются: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- приобретение студентами навыков применения процессуальных правил при производстве следственных действий;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- получение студентами навыков подготовки и составления процессуальных документов, составляемых следователем при производстве следственных действий.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3"/>
                      <w:szCs w:val="23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 xml:space="preserve">В рамках спецкурса предусмотрено использование интерактивных методик обучения. 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Для наиболее оптимального усвоения знаний количество студентов в группе не должно превышать 25 человек.</w:t>
                  </w:r>
                </w:p>
                <w:p w:rsidR="004863FE" w:rsidRPr="004863FE" w:rsidRDefault="004863FE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  <w:r w:rsidRPr="004863FE">
                    <w:rPr>
                      <w:rFonts w:ascii="Times New Roman" w:hAnsi="Times New Roman" w:cs="Times New Roman"/>
                    </w:rPr>
                    <w:t>Форма контроля итоговых знаний по спецкурсу включает проверку пакета процессуальных документов, сформированного студентом как материалы уголовного дела в результате выполнения творческих домашних заданий, проверку итоговой работы студента по анализу пакета процессуальных документов другого студента группы.</w:t>
                  </w:r>
                </w:p>
                <w:p w:rsidR="0003684F" w:rsidRPr="004863FE" w:rsidRDefault="0003684F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4863FE" w:rsidRDefault="0003684F" w:rsidP="004863FE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P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3684F" w:rsidRDefault="0003684F" w:rsidP="0003684F">
                  <w:pPr>
                    <w:spacing w:after="0" w:line="240" w:lineRule="auto"/>
                    <w:ind w:firstLine="708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Pr="00B8356E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8356E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СОДЕРЖАНИЕ ПРОГРАММЫ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B8356E" w:rsidRDefault="00B8356E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1</w:t>
                  </w:r>
                </w:p>
                <w:p w:rsidR="00A54B3F" w:rsidRPr="004F709A" w:rsidRDefault="00A54B3F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F709A">
                    <w:rPr>
                      <w:rFonts w:ascii="Times New Roman" w:hAnsi="Times New Roman" w:cs="Times New Roman"/>
                      <w:b/>
                    </w:rPr>
                    <w:t>Общие процессуальные правила производства следственных действий. Судебный порядок получения разрешения на производство следственных действий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Требования законности и обоснованности при производстве следственного действия. Конституционные принципы, определяющие требования к законности при производстве следственных действий.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Процессуальное решение, выступающее основанием для производства следственного действия: виды, основания принятия. Тактические аспекты, влияющие на принятие решения о выборе и производстве следственного действия.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 xml:space="preserve">Запреты, соблюдения которых требует УПК РФ при производстве следственного действия: запрет на производство следственного действия в ночное время (ч.3 ст.164), запрет на применение угроз, насилия и других незаконных мер, а равно создание опасности для жизни и здоровья участвующих лиц (ч.4 ст.164) (порядок применения, критерии использования, исключения). 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Права (ч.6,7 ст.164) и обязанности следователя при производстве следственного действия (ч.ч.5,8 ст.164).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</w:pPr>
                  <w:r w:rsidRPr="004F709A">
                    <w:rPr>
                      <w:rFonts w:ascii="Times New Roman" w:hAnsi="Times New Roman" w:cs="Times New Roman"/>
                    </w:rPr>
                    <w:t>Неотложные следственные действия (п.19 ст.5, ст.157) (понятие, виды, основания производства). Соотношение понятий «неотложность» и «случаи, не терпящие отлагательства» (ч.3 ст.164, ч.5 ст.165). Критерии для применения исключений при производстве следственного действия (положения УПК,</w:t>
                  </w:r>
                  <w:r w:rsidRPr="009D5A0C">
                    <w:t xml:space="preserve"> правосознание следователя, практическая целесообразность). Последствия несоблюдения таких критериев.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Планирование следственного действия. Производство следственных действий следственной группой. Взаимодействие следователя с оперативно-розыскными органами при производстве следственного действия.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Конституционные основы судебного порядка получения разрешения на производство следственных действий в уголовном процессе. Виды следственных действий, производство которых</w:t>
                  </w:r>
                  <w:r w:rsidRPr="009D5A0C">
                    <w:t xml:space="preserve"> </w:t>
                  </w:r>
                  <w:r w:rsidRPr="004F709A">
                    <w:rPr>
                      <w:rFonts w:ascii="Times New Roman" w:hAnsi="Times New Roman" w:cs="Times New Roman"/>
                    </w:rPr>
                    <w:t xml:space="preserve">возможно только по судебному решению (ст.29). 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Порядок получения разрешения суда на производство</w:t>
                  </w:r>
                  <w:r w:rsidRPr="009D5A0C">
                    <w:t xml:space="preserve"> </w:t>
                  </w:r>
                  <w:r w:rsidRPr="004F709A">
                    <w:rPr>
                      <w:rFonts w:ascii="Times New Roman" w:hAnsi="Times New Roman" w:cs="Times New Roman"/>
                    </w:rPr>
                    <w:t xml:space="preserve">следственного действия: процессуальные документы, представляемые в суд следователем, порядок проведения судебного заседания, участники, виды и основания вынесения судом итогового решения (ст.165). 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B8356E" w:rsidRPr="00B8356E" w:rsidRDefault="004F709A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356E">
                    <w:rPr>
                      <w:rFonts w:ascii="Times New Roman" w:hAnsi="Times New Roman" w:cs="Times New Roman"/>
                      <w:b/>
                    </w:rPr>
                    <w:t>Тема 2</w:t>
                  </w:r>
                </w:p>
                <w:p w:rsidR="004F709A" w:rsidRDefault="004F709A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B8356E">
                    <w:rPr>
                      <w:rFonts w:ascii="Times New Roman" w:hAnsi="Times New Roman" w:cs="Times New Roman"/>
                      <w:b/>
                    </w:rPr>
                    <w:t>Участники следственного действия</w:t>
                  </w:r>
                </w:p>
                <w:p w:rsidR="00B8356E" w:rsidRPr="00B8356E" w:rsidRDefault="00B8356E" w:rsidP="00B8356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Основание и процессуальный порядок привлечения к участию в следственном действии специалиста (ст.168), переводчика (ст.169), понятых (ст.170), представителя потерпевшего, гражданского истца и частного обвинителя (ст.45), адвоката свидетеля (п.6 ч.4 ст.56, ч.5 ст.189), защитника (ст.53).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Понятие и процессуальный статус специалиста (ст.58). Задачи, для решения которых к участию в следственном действии привлекается специалист. Порядок привлечения специалиста к участию в производстве следственного действия. Обязательное участие специалиста (например, осмотр трупа) Характер и условия участия специалиста при производстве следственного действия. Правовой статус заключения специалиста (ч.3 ст.80). Права, обязанности и ответственность специалиста.</w:t>
                  </w:r>
                </w:p>
                <w:p w:rsidR="004F709A" w:rsidRPr="004F709A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 xml:space="preserve">Право на пользование родным языком (ст.26 Конституции РФ) и его реализация в уголовном процессе (ст.18). Понятие и процессуальный статус переводчика: права, обязанности и ответственность (ст.59). Порядок привлечения переводчика к участию в производстве следственного действия (ст.169). Характер и условия участия переводчика при производстве следственного действия. </w:t>
                  </w:r>
                </w:p>
                <w:p w:rsidR="004F709A" w:rsidRPr="005D4138" w:rsidRDefault="004F709A" w:rsidP="004F709A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4F709A">
                    <w:rPr>
                      <w:rFonts w:ascii="Times New Roman" w:hAnsi="Times New Roman" w:cs="Times New Roman"/>
                    </w:rPr>
                    <w:t>Понятие и процессуальный статус понятого: права, обязанности и ответственность (ст.60). Значение института понятых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в уголовном процессе. Обязательное участие понятых при производстве некоторых следственных действий, исключения (ст.170). Порядок привлечения понятых к участию в производстве следственного действия. Характер и условия участия понятых при производстве следственного действия.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Порядок, основания и условия участия представителя потерпевшего, гражданского истца и частного обвинителя (ст.45), адвоката свидетеля (п.6 ч.4 ст.56, ч.5 ст.189)), защитника (ст.53) при производстве следственных действий. Виды следственных действий, в которых может участвовать адвокат, защитник. Права и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обязанности адвоката, защитника при участии в производстве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следственного действия.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3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правила фиксации хода и результатов следственного действия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Общие правила фиксации хода и результатов следственного действия. 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Протокол как основное средство фиксации (ст.166). Вводная, описательная и заключительная части протокола. Порядок и правила составления протокола. 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Удостоверение факта отказа от подписания или невозможности подписания протокола следственного действия (ст.167).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Дополнительные средства фиксации: виды, порядок применения, правила оформления и приобщения к материалам уголовного дела.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4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осмотра места происшествия и освидетельствования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Виды осмотров по УПК РФ. Общие процессуальные правила производства осмотра. 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Условия принятия решения о производстве осмотра места происшествия (неотложность, производство до возбуждения уголовного дела). Состав участников. Тактические и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процессуальные требования и рекомендации по организации и производству осмотра места происшествия (участники, технические средства, правила работы на месте происшествия, фиксация хода и результатов).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Освидетельствование (ст.179): цели, основания производства, состав участников, процессуальные требования и тактические рекомендации по организации и производству. Основное и дополнительные средства фиксации.</w:t>
                  </w:r>
                </w:p>
                <w:p w:rsidR="004F709A" w:rsidRDefault="004F709A" w:rsidP="005D4138">
                  <w:pPr>
                    <w:spacing w:after="0" w:line="240" w:lineRule="auto"/>
                    <w:ind w:firstLine="900"/>
                    <w:jc w:val="both"/>
                  </w:pPr>
                </w:p>
                <w:p w:rsidR="009B2F5B" w:rsidRPr="005D4138" w:rsidRDefault="009B2F5B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5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обыска и выемки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Понятие и цели обыска. Виды обыска. Основание для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производства обыска. Планирование. Определение круга участников, времени, места обыска. Процессуальные требования и тактические рекомендации по подготовке и производству обыска. Права и обязанности следователя при производстве обыска. Основное и дополнительные средства фиксации. Особенности личного обыска.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Выемка: понятие, отличие от обыска. Правила производства выемки.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6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допроса и очной ставки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Понятие и цели допроса. Виды допроса (по процессуальному статусу допрашиваемого, по ситуации и др.). Основание для производства допроса. Планирование. Определение круга участников, времени, места допроса. Порядок вызова на допрос.  Процессуальные требования и тактические рекомендации по подготовке и производству допроса. Психологические основы допроса: возможности и ограничения. Особенности допроса некоторых лиц. Фиксация хода и результатов допроса.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Очная ставка: понятие, основания и условия производства и фиксации.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7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экспертизы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Экспертиза: понятие, цели, виды (ст.ст.200, 201, 207). Обязательное производство экспертизы (ст.196). Назначение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экспертизы: постановление о назначении экспертизы, формулирование вопросов эксперту, определение экспертного учреждения или эксперта, ознакомление с постановлением заинтересованных лиц (ст.198). Процессуальное положение эксперта (ст.57) и порядок производства экспертного исследования. Получение образцов для сравнительного исследования (ст.202). Порядок направления материалов уголовного дела для производства экспертизы (ст.199). Права участников уголовного судопроизводства при назначении и производстве экспертизы. Присутствие следователя при производстве экспертизы (ст.197). Заключение эксперта (ст.204). Допрос эксперта (ст.206).</w:t>
                  </w:r>
                </w:p>
                <w:p w:rsidR="009B2F5B" w:rsidRDefault="009B2F5B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8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следственного эксперимента и проверки показаний на месте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Понятие и цели следственного эксперимента (ст.181). Подготовка к производству: планирование, определение круга участников, подбор технических средств, распределение ролей, моделирование события преступления. Процессуальный порядок и тактические особенности производства следственного эксперимента. Фиксация хода и результатов.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Проверка показаний на месте (ст.194). Цель, задачи, отличие от следственного эксперимента. Подготовка к производству: планирование, определение круга участников, подбор технических средств. Процессуальный порядок и тактические особенности производства проверки показаний на месте. Фиксация хода и результатов.</w:t>
                  </w:r>
                </w:p>
                <w:p w:rsidR="004F709A" w:rsidRPr="005D4138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9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Процессуальные особенности и тактика предъявления для опознания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Предъявление для опознания: понятие, цели, объекты, виды. Подготовка к производству: планирование, определение круга участников, подбор статистов и технических средств. Процессуальный порядок и тактические особенности производства предъявления для опознания. Процессуальный порядок и тактические особенности производства опознания в условиях, исключающих визуальное наблюдение опознающего</w:t>
                  </w:r>
                  <w: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опознаваемым. Фиксация хода и результатов.</w:t>
                  </w:r>
                </w:p>
                <w:p w:rsidR="009B2F5B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9B2F5B" w:rsidRPr="005D4138" w:rsidRDefault="009B2F5B" w:rsidP="009B2F5B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4F709A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Тема 10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B2F5B">
                    <w:rPr>
                      <w:rFonts w:ascii="Times New Roman" w:hAnsi="Times New Roman" w:cs="Times New Roman"/>
                      <w:b/>
                    </w:rPr>
                    <w:t>Обеспечение мер безопасности в отношении участников уголовного судопроизводства</w:t>
                  </w:r>
                </w:p>
                <w:p w:rsidR="009B2F5B" w:rsidRPr="009B2F5B" w:rsidRDefault="009B2F5B" w:rsidP="009B2F5B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4F709A" w:rsidRDefault="004F709A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Нормативное регулирование обеспечения безопасности участников уголовного судопроизводства. Правила засекречивания</w:t>
                  </w:r>
                  <w: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участников уголовного судопроизводства следователем и обеспечение их безопасности силами органов, осуществляющих оперативно-розыскную деятельность. Проведение следственных действий в условиях, исключающих визуальное наблюдение</w:t>
                  </w:r>
                  <w: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одного из участников следственного действия. Использование аппаратуры, позволяющей изменять тембр голоса участника следственного действия.</w:t>
                  </w:r>
                </w:p>
                <w:p w:rsidR="005D4138" w:rsidRDefault="005D4138" w:rsidP="005D4138">
                  <w:pPr>
                    <w:spacing w:after="0" w:line="240" w:lineRule="auto"/>
                    <w:ind w:firstLine="90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D4138" w:rsidRPr="005D4138" w:rsidRDefault="005D4138" w:rsidP="005D413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 xml:space="preserve">Список нормативных актов и литературы </w:t>
                  </w:r>
                </w:p>
                <w:p w:rsidR="005D4138" w:rsidRPr="005D4138" w:rsidRDefault="005D4138" w:rsidP="005D4138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>Нормативные акты:</w:t>
                  </w:r>
                </w:p>
                <w:p w:rsidR="005D4138" w:rsidRPr="005D4138" w:rsidRDefault="005D4138" w:rsidP="005D4138">
                  <w:pPr>
                    <w:pStyle w:val="a8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ind w:left="0" w:firstLine="360"/>
                    <w:jc w:val="both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5D4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 xml:space="preserve">Конституция Российской Федерации (принята на всенародном голосовании 12 декабря </w:t>
                  </w:r>
                  <w:smartTag w:uri="urn:schemas-microsoft-com:office:smarttags" w:element="metricconverter">
                    <w:smartTagPr>
                      <w:attr w:name="ProductID" w:val="1993 г"/>
                    </w:smartTagPr>
                    <w:r w:rsidRPr="005D4138">
                      <w:rPr>
                        <w:rFonts w:ascii="Times New Roman" w:hAnsi="Times New Roman" w:cs="Times New Roman"/>
                        <w:sz w:val="22"/>
                        <w:szCs w:val="22"/>
                      </w:rPr>
                      <w:t>1993 г</w:t>
                    </w:r>
                  </w:smartTag>
                  <w:r w:rsidRPr="005D4138">
                    <w:rPr>
                      <w:rFonts w:ascii="Times New Roman" w:hAnsi="Times New Roman" w:cs="Times New Roman"/>
                      <w:sz w:val="22"/>
                      <w:szCs w:val="22"/>
                    </w:rPr>
                    <w:t>.) // Российская газета от 25 декабря 1993 г. N 237.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Уголовно-процессуальный кодекс РФ от 18 декабря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174-ФЗ (УПК РФ) (с изменениями и дополнениями) // Российская газета от 25 декабря 1993 г. N 237.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Уголовный кодекс РФ от 13 июня </w:t>
                  </w:r>
                  <w:smartTag w:uri="urn:schemas-microsoft-com:office:smarttags" w:element="metricconverter">
                    <w:smartTagPr>
                      <w:attr w:name="ProductID" w:val="1996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1996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63-ФЗ (УК РФ) (с изменениями и дополнениями) // Российская газета от 25 декабря 1993 г. N 237.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РФ от 7 февраля 2011 г. N 3-ФЗ "О полиции" (С изменениями и дополнениями от 1, 19 июля, 21, 30 ноября, 3, 6 декабря 2011 г., 25 июня 2012 г) // Собрание законодательства Российской Федерации от 14 февраля 2011 г. N 7 ст. 900.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от 28 декабря 2010 г. N 403-ФЗ "О Следственном комитете Российской Федерации" (с изменениями и дополнениями от 19 июля, 8, 21 ноября 2011 г.) // Собрание законодательства Российской Федерации от 3 января 2011 г. N 1 ст. 15.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Федеральный закон от 31 мая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73-ФЗ "О государственной судебно-экспертной деятельности в Российской Федерации" (с изменениями и дополнениями) // Собрание законодательства Российской Федерации от 4 июня 2001 г. N 23 ст. 2291.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Федеральный закон от 12 августа </w:t>
                  </w:r>
                  <w:smartTag w:uri="urn:schemas-microsoft-com:office:smarttags" w:element="metricconverter">
                    <w:smartTagPr>
                      <w:attr w:name="ProductID" w:val="1995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1995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144-ФЗ "Об оперативно-розыскной деятельности" (с изменениями и дополнениями) // Собрание законодательства Российской Федерации от 14 августа 1995 г., N 33, ст. 3349.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Федеральный закон РФ от 17 января </w:t>
                  </w:r>
                  <w:smartTag w:uri="urn:schemas-microsoft-com:office:smarttags" w:element="metricconverter">
                    <w:smartTagPr>
                      <w:attr w:name="ProductID" w:val="1992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1992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2202-I "О прокуратуре Российской Федерации" (с изменениями и дополнениями) // Ведомости Съезда народных депутатов Российской Федерации и Верховного Совета Российской Федерации от 20 февраля 1992 г., N 8, ст. 366.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от 15 июля 1995 г. N 103-ФЗ "О содержании под стражей подозреваемых и обвиняемых в</w:t>
                  </w:r>
                  <w:r w:rsidRPr="00452A58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совершении преступлений" // Российская газета от 20 июля 1995 г., Собрание законодательства Российской Федерации от 17 июля 1995 г., N 29, ст. 2759.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Федеральный закон от 20 августа 2004 г. N 119-ФЗ "О государственной защите потерпевших, свидетелей и иных участников уголовного судопроизводства" (С изменениями и дополнениями от 29 декабря 2004 г., 24 июля 2007 г., 5 апреля, 28 декабря 2010 г., 30 ноября 2011 г.) // Российская газета от 25 августа 2004 г. N 182, Собрание законодательства Российской Федерации от 23 августа 2004 г. N 34 ст. 3534.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Закон РФ от 25 октября </w:t>
                  </w:r>
                  <w:smartTag w:uri="urn:schemas-microsoft-com:office:smarttags" w:element="metricconverter">
                    <w:smartTagPr>
                      <w:attr w:name="ProductID" w:val="199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1807-I "О языках народов Российской Федерации" (с изменениями и дополнениями) // Ведомости Съезда народных депутатов и Верховного Совета Российской Федерации от 12 декабря 1991 г., N 50, ст. 1740.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Указ Президента РФ от 23 ноября </w:t>
                  </w:r>
                  <w:smartTag w:uri="urn:schemas-microsoft-com:office:smarttags" w:element="metricconverter">
                    <w:smartTagPr>
                      <w:attr w:name="ProductID" w:val="1998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1998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1422 "О мерах по совершенствованию организации предварительного следствия в системе Министерства внутренних дел Российской Федерации" (с изменениями и дополнениями) // Российская газета от 19 февраля 2010 г. N 36, Собрание законодательства Российской Федерации от 22 февраля 2010 г. N 8 ст. 839.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Правительства РФ от 2 октября 2009 г. N 792 "Об утверждении Государственной программы "Обеспечение безопасности потерпевших, свидетелей и иных участников уголовного судопроизводства на 2009 - 2013 годы" // Собрание законодательства Российской Федерации от 12 октября 2009 г. N 41 ст. 4778.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Правительства РФ от 11 ноября 2006 г. N 664 "Об утверждении Правил выплаты единовременных пособий потерпевшим, свидетелям и иным участникам уголовного судопроизводства, в отношении которых в установленном порядке принято решение об осуществлении государственной защиты" // Российская газета от 17 ноября 2006 г. N 259, Собрание законодательства Российской Федерации от 20 ноября 2006 г. N 47 ст. 4895.</w:t>
                  </w:r>
                </w:p>
                <w:p w:rsidR="005D4138" w:rsidRPr="005D4138" w:rsidRDefault="005D4138" w:rsidP="005D4138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Правительства РФ от 24 мая 2012 г. N 508 "О внесении изменений в Государственную программу "Обеспечение безопасности потерпевших, свидетелей и иных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участников уголовного судопроизводства на 2009 - 2013 годы" // Собрание законодательства Российской Федерации от 28 мая 2012 г. N 22 ст. 2880.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Министерства здравоохранения и социального развития РФ от 12 мая 2010 г. N 346н "Об утверждении Порядка организации и производства судебно-медицинских экспертиз в государственных судебно-экспертных учреждениях Российской Федерации"// Российская газета от 20 августа 2010 г. N 186.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Минюста РФ от 20 декабря 2002 г. N 347 "Об утверждении Инструкции по организации производства судебных экспертиз в судебно-экспертных учреждениях системы Министерства юстиции Российской Федерации" // Российская газета от 25 января 2003 г. N 14, Бюллетень нормативных актов федеральных органов исполнительной власти от 3 февраля 2003 г., N 5, Бюллетень Министерства юстиции Российской Федерации, 2003 г., N 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МВД РФ от 29 июня 2005 г. N 511 "Вопросы организации производства судебных экспертиз в экспертно-криминалистических подразделениях органов внутренних дел Российской Федерации" // Российская газета от 30 августа 2005 г. N 191, Бюллетень нормативных актов федеральных органов исполнительной власти от 29 августа 2005 г. N 35.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Приказ Следственного комитета РФ от 15 января 2011 г. N 5 "Об установлении объема и пределов процессуальных полномочий руководителей следственных органов (следственных подразделений) системы Следственного комитета Российская Федерации" // размещен на сайте Следственного комитета Российская Федерации в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Internet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(</w:t>
                  </w:r>
                  <w:hyperlink r:id="rId6" w:history="1">
                    <w:r w:rsidRPr="005D4138">
                      <w:rPr>
                        <w:rFonts w:ascii="Times New Roman" w:hAnsi="Times New Roman" w:cs="Times New Roman"/>
                        <w:color w:val="008000"/>
                      </w:rPr>
                      <w:t>http://www.sledcom.ru</w:t>
                    </w:r>
                  </w:hyperlink>
                  <w:r w:rsidRPr="005D4138">
                    <w:rPr>
                      <w:rFonts w:ascii="Times New Roman" w:hAnsi="Times New Roman" w:cs="Times New Roman"/>
                    </w:rPr>
                    <w:t>).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ФСБ РФ от 23 июня 2011 г. N 277 "Об организации производства судебных экспертиз в экспертных подразделениях органов федеральной службы безопасности". Зарегистрирован в Минюсте РФ 6 сентября 2011 г., N 21744 // Бюллетень нормативных актов федеральных органов исполнительной власти от 3 октября 2011 г. N 40.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Приказ Следственного департамента МВД РФ от 8 ноября 2011 г. N 58 "О процессуальных полномочиях руководителей следственных органов" // Российская газета от 29 декабря 2011 г. N 294.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57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Конституционного Суда РФ от 21 декабря 2011 г. N 30-П "По делу о проверке конституционности положений статьи 90 Уголовно-процессуального кодекса Российская Федерации в связи с жалобой граждан В.Д. Власенко и Е.А. Власенко" // Российская газета от 11 января 2012 г. N 2,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Собрание законодательства Российской Федерации от 9 января 2012 г. N 2 ст. 398, Вестник Конституционного Суда Российской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Федерации, 2012 г., N 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25 октября </w:t>
                  </w:r>
                  <w:smartTag w:uri="urn:schemas-microsoft-com:office:smarttags" w:element="metricconverter">
                    <w:smartTagPr>
                      <w:attr w:name="ProductID" w:val="2001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2001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14-П "По делу о проверке конституционности положений, содержащихся в статьях 47 и 51 Уголовно-процессуального кодекса РСФСР и пункта 15 части второй статьи 16 Федерального закона "О содержании под стражей подозреваемых и обвиняемых в совершении преступлений" в связи с жалобами граждан А.П.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Голомидова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В.Г.Кислицина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И.В.Москвичева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 Конституционного Суда Российской Федерации, 2002 г., N 1/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27 июня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2000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11-П "По делу о проверке конституционности положений части первой статьи 47 и части второй статьи 51 Уголовно-процессуального кодекса РСФСР в связи с жалобой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В.И.Маслова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 Конституционного Суда Российской Федерации, 2000 г., N 5/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18 февраля </w:t>
                  </w:r>
                  <w:smartTag w:uri="urn:schemas-microsoft-com:office:smarttags" w:element="metricconverter">
                    <w:smartTagPr>
                      <w:attr w:name="ProductID" w:val="2000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2000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3-П "По делу о проверке конституционности пункта 2 статьи 5 Федерального закона "О прокуратуре Российской Федерации" в связи с жалобой гражданина Б.А.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Кехмана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 Конституционного Суда Российской Федерации, 2000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Конституционного Суда РФ от 23 марта </w:t>
                  </w:r>
                  <w:smartTag w:uri="urn:schemas-microsoft-com:office:smarttags" w:element="metricconverter">
                    <w:smartTagPr>
                      <w:attr w:name="ProductID" w:val="1999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1999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 xml:space="preserve">. N 5-П "По делу о проверке конституционности положений статьи 133, части первой статьи 218 и статьи 220 Уголовно-процессуального кодекса РСФСР в связи с жалобами граждан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В.К.Борисова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Б.А.Кехмана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В.И.Монастырецкого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Д.И.Фуфлыгина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и общества с ограниченной ответственностью "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Моноком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" // Вестнике Конституционного Суда Российской Федерации", 1999 г., N 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6 марта 2003 г. N 108-О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Цицкишвили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Гиви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Важевича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на нарушение его конституционных прав пунктом 2 части третьей статьи 56 Уголовно-процессуального кодекса Российская Федерации"// Российская газета от 27 мая 2003 г. N 99, Собрание законодательства Российской Федерации от 26 мая 2003 г. N 21 ст. 2060.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12 мая 2003 г. N 173-О "По жалобе гражданина Коваля Сергея Владимировича на нарушение его конституционных прав положениями статей 47 и 53 Уголовно-процессуального кодекса Российской Федерации" //</w:t>
                  </w:r>
                  <w:r w:rsidRPr="001432A0">
                    <w:rPr>
                      <w:rFonts w:ascii="Arial" w:hAnsi="Arial" w:cs="Arial"/>
                    </w:rPr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Российская газета от 10 июля 2003 г. N 135 (дополнительный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выпуск), Собрание законодательства Российской Федерации от 7 июля 2003 г. N 27 (часть II) ст. 2872.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5 декабря 2003 г. N 446-О "По жалобам граждан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Л.Д.Вальдмана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С.М.Григорьева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и региональной общественной организации "Объединение вкладчиков "МММ" на нарушение конституционных прав и свобод рядом положений Уголовно-процессуального кодекса Российской Федерации, Арбитражного процессуального кодекса Российская Федерации и Федерального закона "Об адвокатской деятельности и адвокатуре в Российская Федерации" // Еженедельный бюллетень законодательных и ведомственных актов, март 2004 г., N 11, Вестник Конституционного Суда Российской Федерации, 2004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18 декабря 2003 г. N 429-О "По жалобе граждан Березовского Бориса Абрамовича, Дубова Юлия Анатольевича 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Патаркацишвили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Аркадия Шалвовича на нарушение их конституционных прав положениями статей 47, 53, 162 и 195 Уголовно-процессуального кодекса Российской Федерации" // Вестник Конституционного Суда Российской Федерации, 2004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5 февраля 2004 г. N 25-О "По жалобе гражданки Ивкиной Валентины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Оноприевны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на нарушение ее конституционных прав частью первой статьи 45 и статьей 405 Уголовно-процессуального кодекса Российской Федерации" // Вестник Конституционного Суда Российской Федерации, 2004 г., N 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6 февраля 2004 г. N 44-О "По жалобе гражданина Демьяненко Владимира Николаевича на нарушение его конституционных прав положениями статей 56, 246, 278 и 355 Уголовно-процессуального кодекса Российская Федерации" // Российская газета от 7 апреля 2004 г. N 71, Собрание законодательства Российской Федерации от 5 апреля 2004 г. N 14 ст. 1341, Вестник Конституционного Суда Российской Федерации, 2004 г., N 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8 июня 2004 г. N 194-О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Капустяна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Владимира Николаевича на нарушение его конституционных прав статьями 165 и 203 Уголовно-процессуального кодекса Российская Федерации" // Вестник Конституционного Суда Российская Федерации, 2005 г., N 1, Собрание законодательства Российской Федерации от 19 июля 2004 г. N 29 ст. 3080.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Определение Конституционного Суда РФ от 8 июля 2004 г. N 239-О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Бадиловского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Антона Анатольевича на нарушение его конституционных прав частью восьмой статьи 162 Уголовно-процессуального кодекса Российская Федерации" // Собрание законодательства Российской Федерации от 4 октября 2004 г. N 40 ст. 3990, Вестник Конституционного Суда Российской Федерации, 2005 г., N 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18 января 2005 г. N 131-О "По запросу Волгоградского гарнизонного военного суда о проверке конституционности части восьмой статьи 42 Уголовно-процессуального кодекса Российской Федерации" // Российская газета от 15 июня 2005 г. N 126, Собрание законодательства Российской Федерации от 13 июня 2005 г. N 24 ст. 2424, Вестник Конституционного Суда Российской Федерации, 2005 г., N 3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19 января 2005 г. N 10-О "По жалобе открытого акционерного общества "Универсальный коммерческий банк "Эра" на нарушение конституционных прав и свобод частями второй и четвертой статьи 182 Уголовно-процессуального кодекса Российская Федерации" // Вестник Конституционного Суда Российская Федерации, 2005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11 июля 2006 г. N 352-О "По запросу Промышленного районного суда города Оренбурга о проверке конституционности части шестой статьи 162 Уголовно-процессуального кодекса Российская Федерации" // Конституционное правосудие в странах СНГ и Балтии, 2006 г., N 24, Вестник Конституционного Суда Российской Федерации, 2007 г., N 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11 июля 2006 г. N 300-О "По жалобе гражданина Андреева Андрея Ивановича на нарушение его конституционных прав пунктами 1, 5, 11, 12 и 20 части второй статьи 42, частью второй статьи 163, частью восьмой статьи 172 и частью второй статьи 198 Уголовно-процессуального кодекса Российская Федерации" // Собрание законодательства Российской Федерации от 20 ноября 2006 г. N 47 ст. 4940.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 255-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Силаева Виталия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Анатольевича на нарушение его конституционных прав положениями статей 49, 50, 51 и частей второй и шестой статьи 407</w:t>
                  </w:r>
                  <w:r w:rsidRPr="00CC35BB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Уголовно-процессуального кодекса Российской Федерации" // Конституционное правосудие в странах СНГ и Балтии, 2007 г., N 12.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 257-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гражданки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Муртазиной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Лилии Дмитриевны на нарушение ее конституционных прав положениями частей второй и пятой статьи 50 Уголовно-процессуального кодекса Российская Федерации" // Конституционное правосудие в странах СНГ и Балтии, 2007 г., N 12, Вестник Конституционного Суда Российской Федерации, 2007 г., N 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 252-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Ефименко Сергея Александровича на нарушение его конституционных прав положениями пунктов 1 и 5 части первой и части третьей статьи 51, части второй статьи 376 Уголовно-процессуального кодекса Российской Федерации" // Конституционное правосудие в странах СНГ и Балтии, 2007 г., N 12.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8 февраля 2007 г. N 254-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Туктамышева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Дениса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Фаридовича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на нарушение его конституционных прав частью второй статьи 50 и частью третьей статьи 51 Уголовно-процессуального кодекса Российская Федерации" // Конституционное правосудие в странах СНГ и Балтии, 2007 г., N 12.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16 декабря 2008 г. N 1036-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жалобе гражданина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Байкова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Алексея Алексеевича на нарушение его конституционных прав пунктом 5 части четвертой статьи 56, частью первой статьи 81, пунктом 2 части второй статьи 82, статьями 119 и 131 Уголовно-процессуального кодекса Российская Федерации" // Вестник Конституционного Суда Российской Федерации", 2009 г., N 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Определение Конституционного Суда РФ от 16 декабря 2008 г. N 1076-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О-П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"По жалобам граждан Арбузовой Елены Николаевны,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Баланчуковой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Александры Васильевны и других на нарушение их конституционных прав частями третьей и пятой статьи 165 Уголовно-процессуального кодекса Российская Федерации" // Вестник Конституционного Суда Российская Федерации, 2009 г., N 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Пленума Верховного Суда РФ от 29 июня 2010 г. N 17 "О практике применения судами норм, регламентирующих участие потерпевшего в уголовном судопроизводстве" // Российская газета от 7 июля 2010 г. N 147, в Бюллетене Верховного Суда Российской Федерации, сентябрь 2010. N 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Постановление Пленума Верховного Суда РФ от 21 декабря 2010 г. N 28 "О судебной экспертизе по уголовным делам" // Российская газета от 30 декабря 2010 г. N 296, Бюллетень Верховного Суда Российской Федерации, февраль 2011 г., N 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51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Постановление Пленума Верховного Суда РФ от 5 марта </w:t>
                  </w:r>
                  <w:smartTag w:uri="urn:schemas-microsoft-com:office:smarttags" w:element="metricconverter">
                    <w:smartTagPr>
                      <w:attr w:name="ProductID" w:val="2004 г"/>
                    </w:smartTagPr>
                    <w:r w:rsidRPr="005D4138">
                      <w:rPr>
                        <w:rFonts w:ascii="Times New Roman" w:hAnsi="Times New Roman" w:cs="Times New Roman"/>
                      </w:rPr>
                      <w:t>2004 г</w:t>
                    </w:r>
                  </w:smartTag>
                  <w:r w:rsidRPr="005D4138">
                    <w:rPr>
                      <w:rFonts w:ascii="Times New Roman" w:hAnsi="Times New Roman" w:cs="Times New Roman"/>
                    </w:rPr>
                    <w:t>. N 1 "О применении судами норм Уголовно-процессуального кодекса Российской Федерации" (с изменениями и дополнениями) // Российская газета от 25 марта 2004 г. N 60, Бюллетень Верховного Суда Российской Федерации, май 2004 г., N 5.</w:t>
                  </w: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4138" w:rsidRPr="005D4138" w:rsidRDefault="005D4138" w:rsidP="005D413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>Основная литература: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Колдин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А.В., Крестовников О.А. Источники криминалистической информации / под ред. В.Я.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Колдина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. –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Соловьев А.Б. Система следственных действий как средство уголовно-процессуального доказывания (проблемы уголовного процесса и криминалистики). Научно-методическое пособие.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Чебуренков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А.А. Основы теории расследования.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2010.</w:t>
                  </w:r>
                </w:p>
                <w:p w:rsidR="005D4138" w:rsidRPr="009B2F5B" w:rsidRDefault="00EF22B1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hyperlink r:id="rId7" w:history="1">
                    <w:proofErr w:type="spellStart"/>
                    <w:r w:rsidR="005D4138" w:rsidRPr="009B2F5B">
                      <w:rPr>
                        <w:rFonts w:ascii="Times New Roman" w:hAnsi="Times New Roman" w:cs="Times New Roman"/>
                      </w:rPr>
                      <w:t>Шейфер</w:t>
                    </w:r>
                    <w:proofErr w:type="spellEnd"/>
                    <w:r w:rsidR="005D4138" w:rsidRPr="009B2F5B">
                      <w:rPr>
                        <w:rFonts w:ascii="Times New Roman" w:hAnsi="Times New Roman" w:cs="Times New Roman"/>
                      </w:rPr>
                      <w:t xml:space="preserve"> С.А.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8" w:history="1">
                    <w:r w:rsidR="005D4138" w:rsidRPr="009B2F5B">
                      <w:rPr>
                        <w:rFonts w:ascii="Times New Roman" w:hAnsi="Times New Roman" w:cs="Times New Roman"/>
                      </w:rPr>
                      <w:t>Доказательства и доказывание по уголовным делам: проблемы теории и правового регулирования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>. Москва Норма, 2009.</w:t>
                  </w:r>
                </w:p>
                <w:p w:rsidR="005D4138" w:rsidRDefault="005D4138" w:rsidP="005D413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9B2F5B" w:rsidRPr="005D4138" w:rsidRDefault="009B2F5B" w:rsidP="005D413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</w:p>
                <w:p w:rsidR="005D4138" w:rsidRPr="005D4138" w:rsidRDefault="005D4138" w:rsidP="005D4138">
                  <w:pPr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5D4138">
                    <w:rPr>
                      <w:rFonts w:ascii="Times New Roman" w:hAnsi="Times New Roman" w:cs="Times New Roman"/>
                      <w:b/>
                    </w:rPr>
                    <w:t>Дополнительная литература: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Александров А.С., Гришин С.П. Перекрестный допрос: Учебно-практическое пособие.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2005.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Алонцева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Е.Ю. Полномочия следователя по производству следственных действий, выполняемых с разрешения суда: научно-практическое пособие.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2008.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Баев О.Я. Тактика следственных действий. Воронеж: Изд-во Воронеж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-та, 1992.</w:t>
                  </w:r>
                </w:p>
                <w:p w:rsidR="005D4138" w:rsidRPr="005D4138" w:rsidRDefault="00EF22B1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hyperlink r:id="rId9" w:history="1">
                    <w:r w:rsidR="005D4138" w:rsidRPr="005D4138">
                      <w:rPr>
                        <w:rStyle w:val="a3"/>
                        <w:rFonts w:ascii="Times New Roman" w:hAnsi="Times New Roman" w:cs="Times New Roman"/>
                      </w:rPr>
                      <w:t>Баев О.Я.</w:t>
                    </w:r>
                  </w:hyperlink>
                  <w:r w:rsidR="005D4138" w:rsidRPr="005D4138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0" w:history="1">
                    <w:r w:rsidR="005D4138" w:rsidRPr="005D4138">
                      <w:rPr>
                        <w:rStyle w:val="a3"/>
                        <w:rFonts w:ascii="Times New Roman" w:hAnsi="Times New Roman" w:cs="Times New Roman"/>
                      </w:rPr>
                      <w:t>Производство следственных действий криминалистический анализ УПК России, практика, рекомендации профессионалов : практическое пособие</w:t>
                    </w:r>
                  </w:hyperlink>
                  <w:r w:rsidR="005D4138" w:rsidRPr="005D4138">
                    <w:rPr>
                      <w:rFonts w:ascii="Times New Roman" w:hAnsi="Times New Roman" w:cs="Times New Roman"/>
                    </w:rPr>
                    <w:t xml:space="preserve">. Москва </w:t>
                  </w:r>
                  <w:proofErr w:type="spellStart"/>
                  <w:r w:rsidR="005D4138" w:rsidRPr="005D4138">
                    <w:rPr>
                      <w:rFonts w:ascii="Times New Roman" w:hAnsi="Times New Roman" w:cs="Times New Roman"/>
                    </w:rPr>
                    <w:t>Эксмо</w:t>
                  </w:r>
                  <w:proofErr w:type="spellEnd"/>
                  <w:r w:rsidR="005D4138" w:rsidRPr="005D4138">
                    <w:rPr>
                      <w:rFonts w:ascii="Times New Roman" w:hAnsi="Times New Roman" w:cs="Times New Roman"/>
                    </w:rPr>
                    <w:t>, 2009.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Безлепкин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 Б.Т. Краткое пособие для следователя и дознавателя. - Москва: "Проспект", 2011.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Белоусов А.В. Процессуальное закрепление доказательств при расследовании преступлений.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Брусницын Л.В. Комментарий законодательства об обеспечении безопасности участников уголовного судопроизводства. -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Юстицинформ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2009.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Васильев А.Н. Следственная тактика.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Юрид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лит.,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1976.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Волколуп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О.В.,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Чупилкин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Ю.Б. Гарантии прав участников уголовного судопроизводства Российской Федерации: Учеб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. пособие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. 2-е изд.,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испр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. и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>дополн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. Краснодар: Кубанский ун-т, 2005. 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Еникеев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 xml:space="preserve"> З.Д. Механизм уголовного преследования: Учебное пособие /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Изд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 xml:space="preserve">-е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Башкирск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-та. - Уфа, 2002.</w:t>
                  </w:r>
                </w:p>
                <w:p w:rsidR="005D4138" w:rsidRPr="009B2F5B" w:rsidRDefault="00EF22B1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hyperlink r:id="rId11" w:history="1">
                    <w:proofErr w:type="spellStart"/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Еникеев</w:t>
                    </w:r>
                    <w:proofErr w:type="spellEnd"/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 xml:space="preserve"> М.И.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 xml:space="preserve"> </w:t>
                  </w:r>
                  <w:hyperlink r:id="rId12" w:history="1"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Следственные действия: психология, тактика, технология учебное пособие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>. М. Проспект 2</w:t>
                  </w:r>
                  <w:hyperlink r:id="rId13" w:history="1">
                    <w:r w:rsidR="005D4138" w:rsidRPr="009B2F5B">
                      <w:rPr>
                        <w:rStyle w:val="a3"/>
                        <w:rFonts w:ascii="Times New Roman" w:hAnsi="Times New Roman" w:cs="Times New Roman"/>
                        <w:color w:val="auto"/>
                        <w:u w:val="none"/>
                      </w:rPr>
                      <w:t>007</w:t>
                    </w:r>
                  </w:hyperlink>
                  <w:r w:rsidR="005D4138" w:rsidRPr="009B2F5B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Казинян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Г.С., Соловьев А.Б. Проблемы эффективности следственных действий. Ереван: Изд-во Ереван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-та, 1987.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bCs/>
                      <w:color w:val="000000"/>
                    </w:rPr>
                  </w:pPr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Китаев Н.Н., Китаева В.Н. Экспертные психологические исследования в уголовном процессе: проблемы, практика, перспективы. Иркутск: Изд-во БГУЭП, 2002.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Колкутин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В.В., Зосимов С.М. и др. Судебные экспертизы.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Колоколов Н.А. Методика проведения основных судебно-контрольных действий в стадии предварительного расследования.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Комментарий к Уголовно-процессуальному кодексу РФ. Изд. 3-е,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перераб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и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доп. / Отв. ред. И.Л. Петрухин. М.: Изд-во «Проспект»,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Кореневский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Ю.В., Токарева М.Е. Использование результатов оперативно-розыскной деятельности при расследовании преступлений.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Лазарева В.А. Право на судебную защиту и проблемы его реализации в досудебном производстве по уголовному делу.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2010.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Леви А.А. Научно-технические средства в уголовном судопроизводстве. М., 1981.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Малютин М.П. </w:t>
                  </w:r>
                  <w:hyperlink r:id="rId14" w:history="1">
                    <w:r w:rsidRPr="005D4138">
                      <w:rPr>
                        <w:rFonts w:ascii="Times New Roman" w:hAnsi="Times New Roman" w:cs="Times New Roman"/>
                      </w:rPr>
                      <w:t>Тактические приемы в расследовании преступлений</w:t>
                    </w:r>
                  </w:hyperlink>
                  <w:r w:rsidRPr="005D4138">
                    <w:rPr>
                      <w:rFonts w:ascii="Times New Roman" w:hAnsi="Times New Roman" w:cs="Times New Roman"/>
                    </w:rPr>
                    <w:t xml:space="preserve">. М.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2009.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Манаев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Ю.В. Законность и обоснованность</w:t>
                  </w:r>
                  <w:r w:rsidRPr="009D5A0C">
                    <w:t xml:space="preserve"> </w:t>
                  </w:r>
                  <w:r w:rsidRPr="005D4138">
                    <w:rPr>
                      <w:rFonts w:ascii="Times New Roman" w:hAnsi="Times New Roman" w:cs="Times New Roman"/>
                    </w:rPr>
                    <w:t>процессуальных решений следователя в советском уголовном судопроизводстве. Волгоград, 1977.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5D4138">
                    <w:rPr>
                      <w:rFonts w:ascii="Times New Roman" w:hAnsi="Times New Roman" w:cs="Times New Roman"/>
                      <w:bCs/>
                      <w:color w:val="000000"/>
                    </w:rPr>
                    <w:t xml:space="preserve">Махов </w:t>
                  </w:r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 xml:space="preserve">В.Н. </w:t>
                  </w:r>
                  <w:r w:rsidRPr="005D4138">
                    <w:rPr>
                      <w:rFonts w:ascii="Times New Roman" w:hAnsi="Times New Roman" w:cs="Times New Roman"/>
                      <w:color w:val="000000"/>
                      <w:spacing w:val="1"/>
                    </w:rPr>
                    <w:t xml:space="preserve">Использование знаний сведущих лиц при расследовании </w:t>
                  </w:r>
                  <w:r w:rsidRPr="005D4138">
                    <w:rPr>
                      <w:rFonts w:ascii="Times New Roman" w:hAnsi="Times New Roman" w:cs="Times New Roman"/>
                      <w:color w:val="000000"/>
                    </w:rPr>
                    <w:t>преступлений: Монография. - М.: Изд-во РУДН, 2000.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 xml:space="preserve">Назаров А.Д. Проблемы следственных ошибок в досудебных стадиях уголовного процесса (по материалам 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Средне-Сибирского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 региона).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Автореф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 xml:space="preserve">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дисс</w:t>
                  </w:r>
                  <w:proofErr w:type="spellEnd"/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 xml:space="preserve">. …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к.ю.н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. М., 1999.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Петрухин И.Л. Теоретические основы уголовного процесса в России. М.: Изд-во «Проспект»,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Победкин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А.В. Нарушения уголовно-процессуальных норм в деятельности органов дознания, средства их предупреждения и устранения. М.: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, 2010.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Следственные действия. Криминалистические рекомендации, типовые образцы документов / под ред. В.А. Образцова. М.: Изд-во «Юрист», 1999.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Соловьев А.Б. Процессуальные, психологические и тактические основы допроса на предварительном следствии.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2002.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Теория доказательств в советском уголовном процессе. Изд. 2-е.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Юрид</w:t>
                  </w:r>
                  <w:proofErr w:type="spellEnd"/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лит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.», 1973.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Хижняк Д.С. Процессуальные и криминалистические проблемы развития тактики следственных действий.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Доказательства и доказывание по уголовным делам: проблемы теории и правового регулирования. Тольятти: Изд-во Волжского ун-та, 1998.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Досудебное производство в России: этапы развития следственной, судебной и прокурорской власти: монография / С.А. 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. – М.: Норма: ИНФРА-М, 2013.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Следственные действия. Основания, процессуальный порядок и доказательственное значение.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2004.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Шейфер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 xml:space="preserve"> С.А. Следственные действия. Система и процессуальная форма. М.: Изд-во «</w:t>
                  </w:r>
                  <w:proofErr w:type="spellStart"/>
                  <w:r w:rsidRPr="005D4138">
                    <w:rPr>
                      <w:rFonts w:ascii="Times New Roman" w:hAnsi="Times New Roman" w:cs="Times New Roman"/>
                    </w:rPr>
                    <w:t>Юрлитинформ</w:t>
                  </w:r>
                  <w:proofErr w:type="spellEnd"/>
                  <w:r w:rsidRPr="005D4138">
                    <w:rPr>
                      <w:rFonts w:ascii="Times New Roman" w:hAnsi="Times New Roman" w:cs="Times New Roman"/>
                    </w:rPr>
                    <w:t>», 2001.</w:t>
                  </w:r>
                </w:p>
                <w:p w:rsidR="005D4138" w:rsidRPr="005D4138" w:rsidRDefault="005D4138" w:rsidP="005D4138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851"/>
                    </w:tabs>
                    <w:spacing w:after="0" w:line="240" w:lineRule="auto"/>
                    <w:ind w:left="0" w:firstLine="360"/>
                    <w:jc w:val="both"/>
                    <w:rPr>
                      <w:rFonts w:ascii="Times New Roman" w:hAnsi="Times New Roman" w:cs="Times New Roman"/>
                    </w:rPr>
                  </w:pPr>
                  <w:r w:rsidRPr="005D4138">
                    <w:rPr>
                      <w:rFonts w:ascii="Times New Roman" w:hAnsi="Times New Roman" w:cs="Times New Roman"/>
                    </w:rPr>
                    <w:t>Якимович Ю.К., Пан Т.Д. Возбуждение уголовного дела и предварительное расследование по УПК РФ: Учебно-практическое пособие. Томск: Изд-во Том</w:t>
                  </w:r>
                  <w:proofErr w:type="gramStart"/>
                  <w:r w:rsidRPr="005D4138">
                    <w:rPr>
                      <w:rFonts w:ascii="Times New Roman" w:hAnsi="Times New Roman" w:cs="Times New Roman"/>
                    </w:rPr>
                    <w:t>. ун</w:t>
                  </w:r>
                  <w:proofErr w:type="gramEnd"/>
                  <w:r w:rsidRPr="005D4138">
                    <w:rPr>
                      <w:rFonts w:ascii="Times New Roman" w:hAnsi="Times New Roman" w:cs="Times New Roman"/>
                    </w:rPr>
                    <w:t>-та, 2003.</w:t>
                  </w:r>
                </w:p>
                <w:p w:rsidR="004F709A" w:rsidRPr="005D4138" w:rsidRDefault="004F709A" w:rsidP="004F709A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C067DC" w:rsidRDefault="00C067DC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9B2F5B" w:rsidRDefault="009B2F5B" w:rsidP="005D4138">
                  <w:pPr>
                    <w:rPr>
                      <w:rFonts w:ascii="Times New Roman" w:hAnsi="Times New Roman" w:cs="Times New Roman"/>
                    </w:rPr>
                  </w:pPr>
                </w:p>
                <w:p w:rsidR="0003684F" w:rsidRPr="00C86B6D" w:rsidRDefault="0003684F" w:rsidP="00C86B6D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3684F">
                    <w:rPr>
                      <w:rFonts w:ascii="Times New Roman" w:hAnsi="Times New Roman" w:cs="Times New Roman"/>
                      <w:b/>
                    </w:rPr>
                    <w:t>Тематический план учебной дисциплины</w:t>
                  </w:r>
                </w:p>
                <w:tbl>
                  <w:tblPr>
                    <w:tblStyle w:val="ac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59"/>
                    <w:gridCol w:w="2910"/>
                    <w:gridCol w:w="1688"/>
                    <w:gridCol w:w="839"/>
                    <w:gridCol w:w="748"/>
                  </w:tblGrid>
                  <w:tr w:rsidR="0003684F" w:rsidTr="00C86B6D">
                    <w:tc>
                      <w:tcPr>
                        <w:tcW w:w="45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№</w:t>
                        </w:r>
                      </w:p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gramStart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  <w:proofErr w:type="gramEnd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  <w:lang w:val="en-US"/>
                          </w:rPr>
                          <w:t>/</w:t>
                        </w: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Наименование темы 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Применяемые методики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Занятия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03684F" w:rsidRPr="00C86B6D" w:rsidRDefault="0003684F" w:rsidP="00BC5CFE">
                        <w:pPr>
                          <w:ind w:right="-12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proofErr w:type="spellStart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Самос-тоят</w:t>
                        </w:r>
                        <w:proofErr w:type="spellEnd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.</w:t>
                        </w:r>
                      </w:p>
                      <w:p w:rsidR="0003684F" w:rsidRPr="00C86B6D" w:rsidRDefault="0003684F" w:rsidP="00BC5CFE">
                        <w:pPr>
                          <w:ind w:right="-12"/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работа</w:t>
                        </w:r>
                      </w:p>
                    </w:tc>
                  </w:tr>
                  <w:tr w:rsidR="0003684F" w:rsidTr="00C86B6D">
                    <w:tc>
                      <w:tcPr>
                        <w:tcW w:w="45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Общие процессуальные правила производства следственных действий. Судебный порядок получения разрешения на производство следственных действий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Мозговой штурм, дискуссия, вопрос-вопрос,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03684F" w:rsidRPr="00C86B6D" w:rsidRDefault="0003684F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Участники следственного действия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Мозговой штурм, работа в малых группах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правила фиксации хода и результатов следственного действия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Дискуссия,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осмотра места происшествия и освидетельствования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Ролевая игра, дискуссия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5.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обыска и выемки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Демонстрация, дискуссия, работа в малых группах,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6.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допроса и очной ставки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Вопрос-вопрос, работа в малых группах, ролевая игра, 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7.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назначения и производства экспертиз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Работа в малых группах, дискуссия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8.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Процессуальные особенности и тактика следственного эксперимента и проверки показаний на месте  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Творческое домашнее задание</w:t>
                        </w: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9.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Процессуальные особенности и тактика предъявления для опознания (</w:t>
                        </w:r>
                        <w:proofErr w:type="spellStart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самост.изучение</w:t>
                        </w:r>
                        <w:proofErr w:type="spellEnd"/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C86B6D" w:rsidRPr="00C86B6D" w:rsidTr="00C86B6D">
                    <w:tc>
                      <w:tcPr>
                        <w:tcW w:w="45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both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10.</w:t>
                        </w:r>
                      </w:p>
                    </w:tc>
                    <w:tc>
                      <w:tcPr>
                        <w:tcW w:w="2910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Обеспечение мер безопасности в отношении участников уголовного судопроизводства</w:t>
                        </w:r>
                        <w:r w:rsidR="00F953B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 xml:space="preserve"> </w:t>
                        </w:r>
                        <w:r w:rsidR="00F953BD"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(самост.изучение)</w:t>
                        </w:r>
                      </w:p>
                    </w:tc>
                    <w:tc>
                      <w:tcPr>
                        <w:tcW w:w="168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839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</w:p>
                    </w:tc>
                    <w:tc>
                      <w:tcPr>
                        <w:tcW w:w="748" w:type="dxa"/>
                        <w:vAlign w:val="center"/>
                      </w:tcPr>
                      <w:p w:rsidR="00C86B6D" w:rsidRPr="00C86B6D" w:rsidRDefault="00C86B6D" w:rsidP="00BC5CFE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 w:rsidRPr="00C86B6D"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C86B6D" w:rsidRPr="00C86B6D" w:rsidTr="00454899">
                    <w:tc>
                      <w:tcPr>
                        <w:tcW w:w="5057" w:type="dxa"/>
                        <w:gridSpan w:val="3"/>
                      </w:tcPr>
                      <w:p w:rsidR="00C86B6D" w:rsidRPr="00C86B6D" w:rsidRDefault="00C86B6D" w:rsidP="00C86B6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ИТОГО:</w:t>
                        </w:r>
                      </w:p>
                    </w:tc>
                    <w:tc>
                      <w:tcPr>
                        <w:tcW w:w="839" w:type="dxa"/>
                      </w:tcPr>
                      <w:p w:rsidR="00C86B6D" w:rsidRPr="00C86B6D" w:rsidRDefault="00C86B6D" w:rsidP="00C86B6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48" w:type="dxa"/>
                      </w:tcPr>
                      <w:p w:rsidR="00C86B6D" w:rsidRPr="00C86B6D" w:rsidRDefault="00C86B6D" w:rsidP="00C86B6D">
                        <w:pPr>
                          <w:jc w:val="center"/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</w:tr>
                </w:tbl>
                <w:p w:rsidR="0003684F" w:rsidRPr="0003684F" w:rsidRDefault="0003684F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  <w:r w:rsidR="0003684F">
        <w:t xml:space="preserve"> </w:t>
      </w:r>
    </w:p>
    <w:p w:rsidR="0003684F" w:rsidRDefault="00EF22B1">
      <w:r>
        <w:rPr>
          <w:noProof/>
          <w:lang w:eastAsia="ru-RU"/>
        </w:rPr>
        <w:pict>
          <v:shape id="_x0000_s1065" type="#_x0000_t202" style="position:absolute;margin-left:161.7pt;margin-top:517.2pt;width:50pt;height:12pt;z-index:25169817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6" type="#_x0000_t202" style="position:absolute;margin-left:585.5pt;margin-top:517.2pt;width:50pt;height:12pt;z-index:25167872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xbxContent>
            </v:textbox>
          </v:shape>
        </w:pict>
      </w:r>
      <w:r w:rsidR="0003684F">
        <w:br w:type="page"/>
      </w:r>
    </w:p>
    <w:p w:rsidR="0003684F" w:rsidRDefault="00EF22B1">
      <w:r>
        <w:rPr>
          <w:noProof/>
          <w:lang w:eastAsia="ru-RU"/>
        </w:rPr>
        <w:lastRenderedPageBreak/>
        <w:pict>
          <v:shape id="_x0000_s1064" type="#_x0000_t202" style="position:absolute;margin-left:582.7pt;margin-top:542.65pt;width:50pt;height:12pt;z-index:25169715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7" type="#_x0000_t202" style="position:absolute;margin-left:164.5pt;margin-top:542.65pt;width:50pt;height:12pt;z-index:25167974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4" type="#_x0000_t202" style="position:absolute;margin-left:420.85pt;margin-top:0;width:335.85pt;height:538.45pt;z-index:251676672;mso-wrap-style:tight" stroked="f">
            <v:textbox style="mso-next-textbox:#_x0000_s1045">
              <w:txbxContent/>
            </v:textbox>
          </v:shape>
        </w:pict>
      </w:r>
      <w:r>
        <w:rPr>
          <w:noProof/>
          <w:lang w:eastAsia="ru-RU"/>
        </w:rPr>
        <w:pict>
          <v:shape id="_x0000_s1027" type="#_x0000_t202" style="position:absolute;margin-left:0;margin-top:0;width:335.85pt;height:538.45pt;z-index:251659264;mso-wrap-style:tight" stroked="f">
            <v:textbox style="mso-next-textbox:#_x0000_s1028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EF22B1">
      <w:r>
        <w:rPr>
          <w:noProof/>
          <w:lang w:eastAsia="ru-RU"/>
        </w:rPr>
        <w:lastRenderedPageBreak/>
        <w:pict>
          <v:shape id="_x0000_s1063" type="#_x0000_t202" style="position:absolute;margin-left:161.7pt;margin-top:542.65pt;width:50pt;height:12pt;z-index:25169612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8" type="#_x0000_t202" style="position:absolute;margin-left:585.5pt;margin-top:542.65pt;width:50pt;height:12pt;z-index:25168076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3" type="#_x0000_t202" style="position:absolute;margin-left:0;margin-top:0;width:335.85pt;height:538.45pt;z-index:251675648;mso-wrap-style:tight" stroked="f">
            <v:textbox style="mso-next-textbox:#_x0000_s1044">
              <w:txbxContent/>
            </v:textbox>
          </v:shape>
        </w:pict>
      </w:r>
      <w:r>
        <w:rPr>
          <w:noProof/>
          <w:lang w:eastAsia="ru-RU"/>
        </w:rPr>
        <w:pict>
          <v:shape id="_x0000_s1028" type="#_x0000_t202" style="position:absolute;margin-left:420.85pt;margin-top:0;width:335.85pt;height:538.45pt;z-index:251660288;mso-wrap-style:tight" stroked="f">
            <v:textbox style="mso-next-textbox:#_x0000_s1029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  <w:r w:rsidR="00EF22B1">
        <w:rPr>
          <w:noProof/>
          <w:lang w:eastAsia="ru-RU"/>
        </w:rPr>
        <w:lastRenderedPageBreak/>
        <w:pict>
          <v:shape id="_x0000_s1062" type="#_x0000_t202" style="position:absolute;margin-left:582.7pt;margin-top:542.65pt;width:50pt;height:12pt;z-index:25169510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17</w:t>
                  </w:r>
                </w:p>
              </w:txbxContent>
            </v:textbox>
          </v:shape>
        </w:pict>
      </w:r>
      <w:r w:rsidR="00EF22B1">
        <w:rPr>
          <w:noProof/>
          <w:lang w:eastAsia="ru-RU"/>
        </w:rPr>
        <w:pict>
          <v:shape id="_x0000_s1049" type="#_x0000_t202" style="position:absolute;margin-left:164.5pt;margin-top:542.65pt;width:50pt;height:12pt;z-index:25168179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4</w:t>
                  </w:r>
                </w:p>
              </w:txbxContent>
            </v:textbox>
          </v:shape>
        </w:pict>
      </w:r>
      <w:r w:rsidR="00EF22B1">
        <w:rPr>
          <w:noProof/>
          <w:lang w:eastAsia="ru-RU"/>
        </w:rPr>
        <w:pict>
          <v:shape id="_x0000_s1042" type="#_x0000_t202" style="position:absolute;margin-left:420.85pt;margin-top:0;width:335.85pt;height:538.45pt;z-index:251674624;mso-wrap-style:tight" stroked="f">
            <v:textbox style="mso-next-textbox:#_x0000_s1043">
              <w:txbxContent/>
            </v:textbox>
          </v:shape>
        </w:pict>
      </w:r>
      <w:r w:rsidR="00EF22B1">
        <w:rPr>
          <w:noProof/>
          <w:lang w:eastAsia="ru-RU"/>
        </w:rPr>
        <w:pict>
          <v:shape id="_x0000_s1029" type="#_x0000_t202" style="position:absolute;margin-left:0;margin-top:0;width:335.85pt;height:538.45pt;z-index:251661312;mso-wrap-style:tight" stroked="f">
            <v:textbox style="mso-next-textbox:#_x0000_s1030">
              <w:txbxContent/>
            </v:textbox>
          </v:shape>
        </w:pict>
      </w:r>
      <w:r>
        <w:br w:type="page"/>
      </w:r>
    </w:p>
    <w:p w:rsidR="0003684F" w:rsidRDefault="00EF22B1">
      <w:r>
        <w:rPr>
          <w:noProof/>
          <w:lang w:eastAsia="ru-RU"/>
        </w:rPr>
        <w:pict>
          <v:shape id="_x0000_s1061" type="#_x0000_t202" style="position:absolute;margin-left:161.7pt;margin-top:542.65pt;width:50pt;height:12pt;z-index:25169408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0" type="#_x0000_t202" style="position:absolute;margin-left:585.5pt;margin-top:542.65pt;width:50pt;height:12pt;z-index:25168281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1" type="#_x0000_t202" style="position:absolute;margin-left:0;margin-top:0;width:335.85pt;height:538.45pt;z-index:251673600;mso-wrap-style:tight" stroked="f">
            <v:textbox style="mso-next-textbox:#_x0000_s1042">
              <w:txbxContent/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20.85pt;margin-top:0;width:335.85pt;height:538.45pt;z-index:251662336;mso-wrap-style:tight" stroked="f">
            <v:textbox style="mso-next-textbox:#_x0000_s1031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EF22B1">
      <w:r>
        <w:rPr>
          <w:noProof/>
          <w:lang w:eastAsia="ru-RU"/>
        </w:rPr>
        <w:pict>
          <v:shape id="_x0000_s1060" type="#_x0000_t202" style="position:absolute;margin-left:582.7pt;margin-top:542.65pt;width:50pt;height:12pt;z-index:25169305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15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1" type="#_x0000_t202" style="position:absolute;margin-left:164.5pt;margin-top:542.65pt;width:50pt;height:12pt;z-index:25168384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40" type="#_x0000_t202" style="position:absolute;margin-left:420.85pt;margin-top:0;width:335.85pt;height:538.45pt;z-index:251672576;mso-wrap-style:tight" stroked="f">
            <v:textbox style="mso-next-textbox:#_x0000_s1041">
              <w:txbxContent/>
            </v:textbox>
          </v:shape>
        </w:pict>
      </w:r>
      <w:r>
        <w:rPr>
          <w:noProof/>
          <w:lang w:eastAsia="ru-RU"/>
        </w:rPr>
        <w:pict>
          <v:shape id="_x0000_s1031" type="#_x0000_t202" style="position:absolute;margin-left:0;margin-top:0;width:335.85pt;height:538.45pt;z-index:251663360;mso-wrap-style:tight" stroked="f">
            <v:textbox style="mso-next-textbox:#_x0000_s1032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EF22B1">
      <w:r>
        <w:rPr>
          <w:noProof/>
          <w:lang w:eastAsia="ru-RU"/>
        </w:rPr>
        <w:pict>
          <v:shape id="_x0000_s1059" type="#_x0000_t202" style="position:absolute;margin-left:161.7pt;margin-top:542.65pt;width:50pt;height:12pt;z-index:25169203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14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2" type="#_x0000_t202" style="position:absolute;margin-left:585.5pt;margin-top:542.65pt;width:50pt;height:12pt;z-index:25168486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7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0;margin-top:0;width:335.85pt;height:538.45pt;z-index:251671552;mso-wrap-style:tight" stroked="f">
            <v:textbox style="mso-next-textbox:#_x0000_s1040">
              <w:txbxContent/>
            </v:textbox>
          </v:shape>
        </w:pict>
      </w:r>
      <w:r>
        <w:rPr>
          <w:noProof/>
          <w:lang w:eastAsia="ru-RU"/>
        </w:rPr>
        <w:pict>
          <v:shape id="_x0000_s1032" type="#_x0000_t202" style="position:absolute;margin-left:420.85pt;margin-top:0;width:335.85pt;height:538.45pt;z-index:251664384;mso-wrap-style:tight" stroked="f">
            <v:textbox style="mso-next-textbox:#_x0000_s1033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EF22B1">
      <w:r>
        <w:rPr>
          <w:noProof/>
          <w:lang w:eastAsia="ru-RU"/>
        </w:rPr>
        <w:pict>
          <v:shape id="_x0000_s1058" type="#_x0000_t202" style="position:absolute;margin-left:582.7pt;margin-top:542.65pt;width:50pt;height:12pt;z-index:25169100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3" type="#_x0000_t202" style="position:absolute;margin-left:164.5pt;margin-top:542.65pt;width:50pt;height:12pt;z-index:251685888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8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420.85pt;margin-top:0;width:335.85pt;height:538.45pt;z-index:251670528;mso-wrap-style:tight" stroked="f">
            <v:textbox style="mso-next-textbox:#_x0000_s1039">
              <w:txbxContent/>
            </v:textbox>
          </v:shape>
        </w:pict>
      </w:r>
      <w:r>
        <w:rPr>
          <w:noProof/>
          <w:lang w:eastAsia="ru-RU"/>
        </w:rPr>
        <w:pict>
          <v:shape id="_x0000_s1033" type="#_x0000_t202" style="position:absolute;margin-left:0;margin-top:0;width:335.85pt;height:538.45pt;z-index:251665408;mso-wrap-style:tight" stroked="f">
            <v:textbox style="mso-next-textbox:#_x0000_s1034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03684F" w:rsidRDefault="00EF22B1">
      <w:r>
        <w:rPr>
          <w:noProof/>
          <w:lang w:eastAsia="ru-RU"/>
        </w:rPr>
        <w:pict>
          <v:shape id="_x0000_s1057" type="#_x0000_t202" style="position:absolute;margin-left:161.7pt;margin-top:542.65pt;width:50pt;height:12pt;z-index:251689984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12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4" type="#_x0000_t202" style="position:absolute;margin-left:585.5pt;margin-top:542.65pt;width:50pt;height:12pt;z-index:251686912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9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7" type="#_x0000_t202" style="position:absolute;margin-left:0;margin-top:0;width:335.85pt;height:538.45pt;z-index:251669504;mso-wrap-style:tight" stroked="f">
            <v:textbox style="mso-next-textbox:#_x0000_s1038">
              <w:txbxContent/>
            </v:textbox>
          </v:shape>
        </w:pict>
      </w:r>
      <w:r>
        <w:rPr>
          <w:noProof/>
          <w:lang w:eastAsia="ru-RU"/>
        </w:rPr>
        <w:pict>
          <v:shape id="_x0000_s1034" type="#_x0000_t202" style="position:absolute;margin-left:420.85pt;margin-top:0;width:335.85pt;height:538.45pt;z-index:251666432;mso-wrap-style:tight" stroked="f">
            <v:textbox style="mso-next-textbox:#_x0000_s1035">
              <w:txbxContent/>
            </v:textbox>
          </v:shape>
        </w:pict>
      </w:r>
      <w:r w:rsidR="0003684F">
        <w:t xml:space="preserve"> </w:t>
      </w:r>
    </w:p>
    <w:p w:rsidR="0003684F" w:rsidRDefault="0003684F">
      <w:r>
        <w:br w:type="page"/>
      </w:r>
    </w:p>
    <w:p w:rsidR="00C35BA9" w:rsidRDefault="00EF22B1">
      <w:r>
        <w:rPr>
          <w:noProof/>
          <w:lang w:eastAsia="ru-RU"/>
        </w:rPr>
        <w:pict>
          <v:shape id="_x0000_s1056" type="#_x0000_t202" style="position:absolute;margin-left:582.7pt;margin-top:542.65pt;width:50pt;height:12pt;z-index:251688960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11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55" type="#_x0000_t202" style="position:absolute;margin-left:161.7pt;margin-top:542.65pt;width:50pt;height:12pt;z-index:251687936;mso-wrap-style:tight" stroked="f">
            <v:textbox inset="0,0,0,0">
              <w:txbxContent>
                <w:p w:rsidR="0003684F" w:rsidRPr="0003684F" w:rsidRDefault="0003684F" w:rsidP="0003684F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10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6" type="#_x0000_t202" style="position:absolute;margin-left:420.85pt;margin-top:0;width:335.85pt;height:538.45pt;z-index:251668480;mso-wrap-style:tight" stroked="f">
            <v:textbox style="mso-next-textbox:#_x0000_s1037">
              <w:txbxContent/>
            </v:textbox>
          </v:shape>
        </w:pict>
      </w:r>
      <w:r>
        <w:rPr>
          <w:noProof/>
          <w:lang w:eastAsia="ru-RU"/>
        </w:rPr>
        <w:pict>
          <v:shape id="_x0000_s1035" type="#_x0000_t202" style="position:absolute;margin-left:0;margin-top:0;width:335.85pt;height:538.45pt;z-index:251667456;mso-wrap-style:tight" stroked="f">
            <v:textbox style="mso-next-textbox:#_x0000_s1036">
              <w:txbxContent/>
            </v:textbox>
          </v:shape>
        </w:pict>
      </w:r>
    </w:p>
    <w:sectPr w:rsidR="00C35BA9" w:rsidSect="0003684F">
      <w:pgSz w:w="16838" w:h="11906" w:orient="landscape"/>
      <w:pgMar w:top="567" w:right="850" w:bottom="56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E4119"/>
    <w:multiLevelType w:val="hybridMultilevel"/>
    <w:tmpl w:val="5CACBD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0BF31E5"/>
    <w:multiLevelType w:val="hybridMultilevel"/>
    <w:tmpl w:val="CE10F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3684F"/>
    <w:rsid w:val="00000004"/>
    <w:rsid w:val="00001D0B"/>
    <w:rsid w:val="000028DC"/>
    <w:rsid w:val="00003D77"/>
    <w:rsid w:val="00004627"/>
    <w:rsid w:val="00005B85"/>
    <w:rsid w:val="000101D0"/>
    <w:rsid w:val="00010E8D"/>
    <w:rsid w:val="00011736"/>
    <w:rsid w:val="00011BA2"/>
    <w:rsid w:val="0001423A"/>
    <w:rsid w:val="00016533"/>
    <w:rsid w:val="00016816"/>
    <w:rsid w:val="000176C7"/>
    <w:rsid w:val="00017F4C"/>
    <w:rsid w:val="00020540"/>
    <w:rsid w:val="000209F8"/>
    <w:rsid w:val="0002490B"/>
    <w:rsid w:val="0002516B"/>
    <w:rsid w:val="00031E61"/>
    <w:rsid w:val="00031E63"/>
    <w:rsid w:val="00032B7D"/>
    <w:rsid w:val="00033B8D"/>
    <w:rsid w:val="0003489D"/>
    <w:rsid w:val="000350E2"/>
    <w:rsid w:val="0003684F"/>
    <w:rsid w:val="00040026"/>
    <w:rsid w:val="00040A30"/>
    <w:rsid w:val="0004148E"/>
    <w:rsid w:val="00041CE2"/>
    <w:rsid w:val="00041F69"/>
    <w:rsid w:val="000445CC"/>
    <w:rsid w:val="000451E9"/>
    <w:rsid w:val="00046C05"/>
    <w:rsid w:val="00046E04"/>
    <w:rsid w:val="00046FC9"/>
    <w:rsid w:val="00050353"/>
    <w:rsid w:val="00051D91"/>
    <w:rsid w:val="000521E5"/>
    <w:rsid w:val="00052EE8"/>
    <w:rsid w:val="00055073"/>
    <w:rsid w:val="00055210"/>
    <w:rsid w:val="0005534A"/>
    <w:rsid w:val="00055923"/>
    <w:rsid w:val="0005609C"/>
    <w:rsid w:val="00057123"/>
    <w:rsid w:val="0005767F"/>
    <w:rsid w:val="0006228E"/>
    <w:rsid w:val="0006318E"/>
    <w:rsid w:val="00063306"/>
    <w:rsid w:val="000647FD"/>
    <w:rsid w:val="000651B9"/>
    <w:rsid w:val="0006564E"/>
    <w:rsid w:val="00067C78"/>
    <w:rsid w:val="00067F5D"/>
    <w:rsid w:val="000711A9"/>
    <w:rsid w:val="0007262C"/>
    <w:rsid w:val="000765E2"/>
    <w:rsid w:val="00084337"/>
    <w:rsid w:val="0008546F"/>
    <w:rsid w:val="00087572"/>
    <w:rsid w:val="00091EEF"/>
    <w:rsid w:val="00091F26"/>
    <w:rsid w:val="00094143"/>
    <w:rsid w:val="00094387"/>
    <w:rsid w:val="00094E11"/>
    <w:rsid w:val="000970A0"/>
    <w:rsid w:val="000A4788"/>
    <w:rsid w:val="000A4E4C"/>
    <w:rsid w:val="000A70FE"/>
    <w:rsid w:val="000B2312"/>
    <w:rsid w:val="000B3C3D"/>
    <w:rsid w:val="000B43D8"/>
    <w:rsid w:val="000B513A"/>
    <w:rsid w:val="000B6111"/>
    <w:rsid w:val="000B64ED"/>
    <w:rsid w:val="000B6C14"/>
    <w:rsid w:val="000B7F7E"/>
    <w:rsid w:val="000C038D"/>
    <w:rsid w:val="000C0CBA"/>
    <w:rsid w:val="000C17C6"/>
    <w:rsid w:val="000C1894"/>
    <w:rsid w:val="000C31FC"/>
    <w:rsid w:val="000C5653"/>
    <w:rsid w:val="000C67AB"/>
    <w:rsid w:val="000C748F"/>
    <w:rsid w:val="000D252D"/>
    <w:rsid w:val="000D3957"/>
    <w:rsid w:val="000D7222"/>
    <w:rsid w:val="000E01ED"/>
    <w:rsid w:val="000E149E"/>
    <w:rsid w:val="000E315E"/>
    <w:rsid w:val="000E38B1"/>
    <w:rsid w:val="000E3E30"/>
    <w:rsid w:val="000E3F68"/>
    <w:rsid w:val="000E641A"/>
    <w:rsid w:val="000E6571"/>
    <w:rsid w:val="000E66B4"/>
    <w:rsid w:val="000E6815"/>
    <w:rsid w:val="000F00FD"/>
    <w:rsid w:val="000F06A0"/>
    <w:rsid w:val="000F0AB6"/>
    <w:rsid w:val="000F0E6A"/>
    <w:rsid w:val="000F2277"/>
    <w:rsid w:val="000F2A2F"/>
    <w:rsid w:val="000F2AC1"/>
    <w:rsid w:val="000F33C4"/>
    <w:rsid w:val="000F7929"/>
    <w:rsid w:val="001001F2"/>
    <w:rsid w:val="0010037D"/>
    <w:rsid w:val="0010049E"/>
    <w:rsid w:val="0010128F"/>
    <w:rsid w:val="0010154C"/>
    <w:rsid w:val="00102F77"/>
    <w:rsid w:val="0010307C"/>
    <w:rsid w:val="001036AE"/>
    <w:rsid w:val="00104384"/>
    <w:rsid w:val="0010656F"/>
    <w:rsid w:val="0010662D"/>
    <w:rsid w:val="001078BC"/>
    <w:rsid w:val="0011409A"/>
    <w:rsid w:val="001155C7"/>
    <w:rsid w:val="00115E86"/>
    <w:rsid w:val="001169BD"/>
    <w:rsid w:val="00120670"/>
    <w:rsid w:val="00120E34"/>
    <w:rsid w:val="00121ABF"/>
    <w:rsid w:val="00127C2B"/>
    <w:rsid w:val="00130025"/>
    <w:rsid w:val="00130786"/>
    <w:rsid w:val="001315C7"/>
    <w:rsid w:val="00131BDD"/>
    <w:rsid w:val="00132E32"/>
    <w:rsid w:val="00133430"/>
    <w:rsid w:val="00133A6B"/>
    <w:rsid w:val="00136266"/>
    <w:rsid w:val="00136665"/>
    <w:rsid w:val="0013779C"/>
    <w:rsid w:val="00141967"/>
    <w:rsid w:val="00141A2A"/>
    <w:rsid w:val="0014232E"/>
    <w:rsid w:val="0014465C"/>
    <w:rsid w:val="00144824"/>
    <w:rsid w:val="00144FFD"/>
    <w:rsid w:val="0014566A"/>
    <w:rsid w:val="00146697"/>
    <w:rsid w:val="00146EFF"/>
    <w:rsid w:val="00147781"/>
    <w:rsid w:val="001517D3"/>
    <w:rsid w:val="0015233E"/>
    <w:rsid w:val="00154EF3"/>
    <w:rsid w:val="0015623F"/>
    <w:rsid w:val="001563A1"/>
    <w:rsid w:val="00156427"/>
    <w:rsid w:val="00160EB4"/>
    <w:rsid w:val="00161D3D"/>
    <w:rsid w:val="00161F36"/>
    <w:rsid w:val="00163716"/>
    <w:rsid w:val="00163D46"/>
    <w:rsid w:val="001661CE"/>
    <w:rsid w:val="00167588"/>
    <w:rsid w:val="0017156B"/>
    <w:rsid w:val="00172781"/>
    <w:rsid w:val="00172A3F"/>
    <w:rsid w:val="00173AE2"/>
    <w:rsid w:val="00173DB8"/>
    <w:rsid w:val="00174990"/>
    <w:rsid w:val="00176239"/>
    <w:rsid w:val="00176650"/>
    <w:rsid w:val="0017685F"/>
    <w:rsid w:val="0017686B"/>
    <w:rsid w:val="001816C6"/>
    <w:rsid w:val="001832C1"/>
    <w:rsid w:val="00186A30"/>
    <w:rsid w:val="00186B07"/>
    <w:rsid w:val="00187E6E"/>
    <w:rsid w:val="00190A8A"/>
    <w:rsid w:val="00190CEB"/>
    <w:rsid w:val="00191E5E"/>
    <w:rsid w:val="00192176"/>
    <w:rsid w:val="0019261A"/>
    <w:rsid w:val="001928DD"/>
    <w:rsid w:val="0019316A"/>
    <w:rsid w:val="00194A97"/>
    <w:rsid w:val="00194EE5"/>
    <w:rsid w:val="001967B6"/>
    <w:rsid w:val="001974AA"/>
    <w:rsid w:val="001A1A23"/>
    <w:rsid w:val="001A2F66"/>
    <w:rsid w:val="001A41C5"/>
    <w:rsid w:val="001A5233"/>
    <w:rsid w:val="001B0067"/>
    <w:rsid w:val="001B00A9"/>
    <w:rsid w:val="001B023F"/>
    <w:rsid w:val="001B1BA4"/>
    <w:rsid w:val="001B1CB8"/>
    <w:rsid w:val="001B2998"/>
    <w:rsid w:val="001B38E8"/>
    <w:rsid w:val="001B4175"/>
    <w:rsid w:val="001B4571"/>
    <w:rsid w:val="001B4628"/>
    <w:rsid w:val="001B59D2"/>
    <w:rsid w:val="001B6A40"/>
    <w:rsid w:val="001B7499"/>
    <w:rsid w:val="001B7A1B"/>
    <w:rsid w:val="001C0049"/>
    <w:rsid w:val="001C034A"/>
    <w:rsid w:val="001C0EDA"/>
    <w:rsid w:val="001C3649"/>
    <w:rsid w:val="001C4646"/>
    <w:rsid w:val="001C624C"/>
    <w:rsid w:val="001C733E"/>
    <w:rsid w:val="001D15A8"/>
    <w:rsid w:val="001D2DD6"/>
    <w:rsid w:val="001D48A7"/>
    <w:rsid w:val="001D5371"/>
    <w:rsid w:val="001D5A6E"/>
    <w:rsid w:val="001D5C8B"/>
    <w:rsid w:val="001D6119"/>
    <w:rsid w:val="001D617C"/>
    <w:rsid w:val="001E12B4"/>
    <w:rsid w:val="001E379A"/>
    <w:rsid w:val="001E4A45"/>
    <w:rsid w:val="001E4BB8"/>
    <w:rsid w:val="001E501A"/>
    <w:rsid w:val="001E530E"/>
    <w:rsid w:val="001E6CC5"/>
    <w:rsid w:val="001E7D45"/>
    <w:rsid w:val="001F000B"/>
    <w:rsid w:val="001F3395"/>
    <w:rsid w:val="001F46F9"/>
    <w:rsid w:val="001F5267"/>
    <w:rsid w:val="001F5A37"/>
    <w:rsid w:val="001F6827"/>
    <w:rsid w:val="002002E8"/>
    <w:rsid w:val="002013E6"/>
    <w:rsid w:val="0020218E"/>
    <w:rsid w:val="00203420"/>
    <w:rsid w:val="002048C4"/>
    <w:rsid w:val="00205F35"/>
    <w:rsid w:val="002067F8"/>
    <w:rsid w:val="00207032"/>
    <w:rsid w:val="0020765D"/>
    <w:rsid w:val="002077BA"/>
    <w:rsid w:val="00212955"/>
    <w:rsid w:val="0021302A"/>
    <w:rsid w:val="0021314F"/>
    <w:rsid w:val="00213457"/>
    <w:rsid w:val="0021350B"/>
    <w:rsid w:val="00213931"/>
    <w:rsid w:val="00215E9F"/>
    <w:rsid w:val="00216697"/>
    <w:rsid w:val="00216871"/>
    <w:rsid w:val="002177E7"/>
    <w:rsid w:val="00217DD6"/>
    <w:rsid w:val="00217F8A"/>
    <w:rsid w:val="00221FDE"/>
    <w:rsid w:val="00222069"/>
    <w:rsid w:val="002220BE"/>
    <w:rsid w:val="002271E5"/>
    <w:rsid w:val="0023099C"/>
    <w:rsid w:val="00230F46"/>
    <w:rsid w:val="00231612"/>
    <w:rsid w:val="00233142"/>
    <w:rsid w:val="0023585D"/>
    <w:rsid w:val="00236EA1"/>
    <w:rsid w:val="002424A4"/>
    <w:rsid w:val="002430D3"/>
    <w:rsid w:val="00245C80"/>
    <w:rsid w:val="0024628F"/>
    <w:rsid w:val="00246880"/>
    <w:rsid w:val="002477FF"/>
    <w:rsid w:val="00250282"/>
    <w:rsid w:val="00251CFA"/>
    <w:rsid w:val="0025516D"/>
    <w:rsid w:val="002557A1"/>
    <w:rsid w:val="00257AD6"/>
    <w:rsid w:val="00260FBA"/>
    <w:rsid w:val="0026312D"/>
    <w:rsid w:val="002651EE"/>
    <w:rsid w:val="00267F6B"/>
    <w:rsid w:val="00270268"/>
    <w:rsid w:val="002708F8"/>
    <w:rsid w:val="002719E3"/>
    <w:rsid w:val="00271C9F"/>
    <w:rsid w:val="00272820"/>
    <w:rsid w:val="00273932"/>
    <w:rsid w:val="002748DB"/>
    <w:rsid w:val="002750A7"/>
    <w:rsid w:val="00275FF7"/>
    <w:rsid w:val="00280334"/>
    <w:rsid w:val="0028244B"/>
    <w:rsid w:val="00282A8D"/>
    <w:rsid w:val="00283519"/>
    <w:rsid w:val="00283FD3"/>
    <w:rsid w:val="00284FDD"/>
    <w:rsid w:val="00286EAF"/>
    <w:rsid w:val="00287F91"/>
    <w:rsid w:val="0029091D"/>
    <w:rsid w:val="00291100"/>
    <w:rsid w:val="00291246"/>
    <w:rsid w:val="0029305C"/>
    <w:rsid w:val="00293CEF"/>
    <w:rsid w:val="002952D1"/>
    <w:rsid w:val="00295B6F"/>
    <w:rsid w:val="0029638F"/>
    <w:rsid w:val="00296C59"/>
    <w:rsid w:val="002A09C9"/>
    <w:rsid w:val="002A230A"/>
    <w:rsid w:val="002A2E55"/>
    <w:rsid w:val="002A4907"/>
    <w:rsid w:val="002A62C8"/>
    <w:rsid w:val="002A6AF5"/>
    <w:rsid w:val="002B09E2"/>
    <w:rsid w:val="002B0CBF"/>
    <w:rsid w:val="002B19C1"/>
    <w:rsid w:val="002B2F05"/>
    <w:rsid w:val="002B3585"/>
    <w:rsid w:val="002B4240"/>
    <w:rsid w:val="002B5539"/>
    <w:rsid w:val="002B606A"/>
    <w:rsid w:val="002C0677"/>
    <w:rsid w:val="002C25D0"/>
    <w:rsid w:val="002C5D26"/>
    <w:rsid w:val="002C6EB5"/>
    <w:rsid w:val="002D04B1"/>
    <w:rsid w:val="002D0845"/>
    <w:rsid w:val="002D21E9"/>
    <w:rsid w:val="002D2FF0"/>
    <w:rsid w:val="002D582D"/>
    <w:rsid w:val="002D78B8"/>
    <w:rsid w:val="002D7F89"/>
    <w:rsid w:val="002E027E"/>
    <w:rsid w:val="002E06B7"/>
    <w:rsid w:val="002E0956"/>
    <w:rsid w:val="002E0B5A"/>
    <w:rsid w:val="002E15C3"/>
    <w:rsid w:val="002E26DD"/>
    <w:rsid w:val="002E49C5"/>
    <w:rsid w:val="002E56A9"/>
    <w:rsid w:val="002F0044"/>
    <w:rsid w:val="002F09E2"/>
    <w:rsid w:val="002F0C7A"/>
    <w:rsid w:val="002F14AE"/>
    <w:rsid w:val="002F2C0B"/>
    <w:rsid w:val="002F2DBC"/>
    <w:rsid w:val="002F30A8"/>
    <w:rsid w:val="002F35D6"/>
    <w:rsid w:val="002F4868"/>
    <w:rsid w:val="002F58AE"/>
    <w:rsid w:val="002F7D85"/>
    <w:rsid w:val="00301234"/>
    <w:rsid w:val="00303393"/>
    <w:rsid w:val="003044F2"/>
    <w:rsid w:val="00306190"/>
    <w:rsid w:val="00306C0C"/>
    <w:rsid w:val="00307A47"/>
    <w:rsid w:val="00307F0F"/>
    <w:rsid w:val="003106D0"/>
    <w:rsid w:val="00313077"/>
    <w:rsid w:val="00313B6E"/>
    <w:rsid w:val="00315853"/>
    <w:rsid w:val="00320190"/>
    <w:rsid w:val="003203FB"/>
    <w:rsid w:val="0032071E"/>
    <w:rsid w:val="00321F2A"/>
    <w:rsid w:val="003220F6"/>
    <w:rsid w:val="0032224A"/>
    <w:rsid w:val="003257FE"/>
    <w:rsid w:val="00330FE6"/>
    <w:rsid w:val="003320F0"/>
    <w:rsid w:val="003324C3"/>
    <w:rsid w:val="00332876"/>
    <w:rsid w:val="0033296F"/>
    <w:rsid w:val="003333CE"/>
    <w:rsid w:val="003348CA"/>
    <w:rsid w:val="003355E7"/>
    <w:rsid w:val="003376EC"/>
    <w:rsid w:val="00342DB9"/>
    <w:rsid w:val="003433CE"/>
    <w:rsid w:val="00343E98"/>
    <w:rsid w:val="00344208"/>
    <w:rsid w:val="00344545"/>
    <w:rsid w:val="003468EC"/>
    <w:rsid w:val="00350593"/>
    <w:rsid w:val="00351923"/>
    <w:rsid w:val="00351D3F"/>
    <w:rsid w:val="0035211A"/>
    <w:rsid w:val="00352733"/>
    <w:rsid w:val="00353284"/>
    <w:rsid w:val="00353544"/>
    <w:rsid w:val="00354776"/>
    <w:rsid w:val="00355DE2"/>
    <w:rsid w:val="0035664B"/>
    <w:rsid w:val="00356D50"/>
    <w:rsid w:val="00356D70"/>
    <w:rsid w:val="003602F2"/>
    <w:rsid w:val="0036064A"/>
    <w:rsid w:val="003632FC"/>
    <w:rsid w:val="00364133"/>
    <w:rsid w:val="00365069"/>
    <w:rsid w:val="00365779"/>
    <w:rsid w:val="0036656C"/>
    <w:rsid w:val="0036747D"/>
    <w:rsid w:val="00370C2C"/>
    <w:rsid w:val="003731D1"/>
    <w:rsid w:val="00373AB6"/>
    <w:rsid w:val="0037476B"/>
    <w:rsid w:val="00374A34"/>
    <w:rsid w:val="003756D2"/>
    <w:rsid w:val="00376BA9"/>
    <w:rsid w:val="00377CDF"/>
    <w:rsid w:val="00377DF8"/>
    <w:rsid w:val="00380CA6"/>
    <w:rsid w:val="0038302E"/>
    <w:rsid w:val="00384310"/>
    <w:rsid w:val="00385EE4"/>
    <w:rsid w:val="00386DD5"/>
    <w:rsid w:val="003874F1"/>
    <w:rsid w:val="00390CB1"/>
    <w:rsid w:val="00391777"/>
    <w:rsid w:val="00392470"/>
    <w:rsid w:val="00392FC0"/>
    <w:rsid w:val="00394AEB"/>
    <w:rsid w:val="00394E56"/>
    <w:rsid w:val="003A1ACA"/>
    <w:rsid w:val="003A5B40"/>
    <w:rsid w:val="003A64FF"/>
    <w:rsid w:val="003A6A44"/>
    <w:rsid w:val="003B1DB9"/>
    <w:rsid w:val="003B20F1"/>
    <w:rsid w:val="003B629C"/>
    <w:rsid w:val="003B6466"/>
    <w:rsid w:val="003B6C69"/>
    <w:rsid w:val="003C108C"/>
    <w:rsid w:val="003C3334"/>
    <w:rsid w:val="003C4BB9"/>
    <w:rsid w:val="003C5106"/>
    <w:rsid w:val="003C5155"/>
    <w:rsid w:val="003C61F8"/>
    <w:rsid w:val="003C659E"/>
    <w:rsid w:val="003C7313"/>
    <w:rsid w:val="003D112B"/>
    <w:rsid w:val="003D2F7E"/>
    <w:rsid w:val="003D5C2B"/>
    <w:rsid w:val="003D6AB6"/>
    <w:rsid w:val="003E0F8F"/>
    <w:rsid w:val="003E11E8"/>
    <w:rsid w:val="003E1428"/>
    <w:rsid w:val="003E3E28"/>
    <w:rsid w:val="003E4157"/>
    <w:rsid w:val="003E6DCD"/>
    <w:rsid w:val="003E7FA8"/>
    <w:rsid w:val="003F1F79"/>
    <w:rsid w:val="003F25CB"/>
    <w:rsid w:val="003F2FB9"/>
    <w:rsid w:val="003F4833"/>
    <w:rsid w:val="003F532E"/>
    <w:rsid w:val="003F5C4D"/>
    <w:rsid w:val="003F5F79"/>
    <w:rsid w:val="003F6274"/>
    <w:rsid w:val="003F6982"/>
    <w:rsid w:val="003F782C"/>
    <w:rsid w:val="00403887"/>
    <w:rsid w:val="004039F1"/>
    <w:rsid w:val="00403A8B"/>
    <w:rsid w:val="0040442C"/>
    <w:rsid w:val="00404B55"/>
    <w:rsid w:val="00404C91"/>
    <w:rsid w:val="00405478"/>
    <w:rsid w:val="00406BE5"/>
    <w:rsid w:val="0040741F"/>
    <w:rsid w:val="00407827"/>
    <w:rsid w:val="004102AE"/>
    <w:rsid w:val="0041224D"/>
    <w:rsid w:val="00413D89"/>
    <w:rsid w:val="00414669"/>
    <w:rsid w:val="004149C6"/>
    <w:rsid w:val="00416176"/>
    <w:rsid w:val="004163DD"/>
    <w:rsid w:val="004176CF"/>
    <w:rsid w:val="00417FE5"/>
    <w:rsid w:val="00420513"/>
    <w:rsid w:val="00420648"/>
    <w:rsid w:val="00423D22"/>
    <w:rsid w:val="00424349"/>
    <w:rsid w:val="004244FC"/>
    <w:rsid w:val="00425938"/>
    <w:rsid w:val="00426807"/>
    <w:rsid w:val="00431D2F"/>
    <w:rsid w:val="00432F2D"/>
    <w:rsid w:val="004331EC"/>
    <w:rsid w:val="00434AB3"/>
    <w:rsid w:val="004366AE"/>
    <w:rsid w:val="0044128A"/>
    <w:rsid w:val="004412BC"/>
    <w:rsid w:val="0044340D"/>
    <w:rsid w:val="00443772"/>
    <w:rsid w:val="00444733"/>
    <w:rsid w:val="00444D67"/>
    <w:rsid w:val="00446507"/>
    <w:rsid w:val="00446CC8"/>
    <w:rsid w:val="004478AA"/>
    <w:rsid w:val="00447A26"/>
    <w:rsid w:val="004506BB"/>
    <w:rsid w:val="004513DC"/>
    <w:rsid w:val="00452023"/>
    <w:rsid w:val="00452ED8"/>
    <w:rsid w:val="004565DE"/>
    <w:rsid w:val="00456F4D"/>
    <w:rsid w:val="00460CCC"/>
    <w:rsid w:val="0046491D"/>
    <w:rsid w:val="0046561A"/>
    <w:rsid w:val="004657E9"/>
    <w:rsid w:val="00465B80"/>
    <w:rsid w:val="00465BDE"/>
    <w:rsid w:val="00466C05"/>
    <w:rsid w:val="004707C2"/>
    <w:rsid w:val="00471028"/>
    <w:rsid w:val="00471121"/>
    <w:rsid w:val="004720CE"/>
    <w:rsid w:val="004724D4"/>
    <w:rsid w:val="004755E9"/>
    <w:rsid w:val="00476132"/>
    <w:rsid w:val="00477349"/>
    <w:rsid w:val="00477A20"/>
    <w:rsid w:val="004800B8"/>
    <w:rsid w:val="00480CE2"/>
    <w:rsid w:val="00483062"/>
    <w:rsid w:val="00483FE6"/>
    <w:rsid w:val="00485253"/>
    <w:rsid w:val="00485EA5"/>
    <w:rsid w:val="004863FE"/>
    <w:rsid w:val="00486DA3"/>
    <w:rsid w:val="00486E71"/>
    <w:rsid w:val="00491301"/>
    <w:rsid w:val="004913B2"/>
    <w:rsid w:val="0049151C"/>
    <w:rsid w:val="00491F1C"/>
    <w:rsid w:val="00494E74"/>
    <w:rsid w:val="00495E1A"/>
    <w:rsid w:val="004964DC"/>
    <w:rsid w:val="004966B7"/>
    <w:rsid w:val="00497B18"/>
    <w:rsid w:val="004A016B"/>
    <w:rsid w:val="004A16F4"/>
    <w:rsid w:val="004A1786"/>
    <w:rsid w:val="004A1AE6"/>
    <w:rsid w:val="004A3233"/>
    <w:rsid w:val="004A3FB9"/>
    <w:rsid w:val="004A4343"/>
    <w:rsid w:val="004A5393"/>
    <w:rsid w:val="004A5EA7"/>
    <w:rsid w:val="004B07ED"/>
    <w:rsid w:val="004B3064"/>
    <w:rsid w:val="004B40B7"/>
    <w:rsid w:val="004B40D4"/>
    <w:rsid w:val="004B4F2D"/>
    <w:rsid w:val="004C19CC"/>
    <w:rsid w:val="004C1D72"/>
    <w:rsid w:val="004C20B3"/>
    <w:rsid w:val="004C2B2C"/>
    <w:rsid w:val="004C2D76"/>
    <w:rsid w:val="004C37AE"/>
    <w:rsid w:val="004C4482"/>
    <w:rsid w:val="004C6407"/>
    <w:rsid w:val="004C6F95"/>
    <w:rsid w:val="004C7880"/>
    <w:rsid w:val="004D0058"/>
    <w:rsid w:val="004D0A76"/>
    <w:rsid w:val="004D173A"/>
    <w:rsid w:val="004D1D67"/>
    <w:rsid w:val="004D63F8"/>
    <w:rsid w:val="004D7D5C"/>
    <w:rsid w:val="004E0C71"/>
    <w:rsid w:val="004E132E"/>
    <w:rsid w:val="004E2373"/>
    <w:rsid w:val="004E5A41"/>
    <w:rsid w:val="004E6980"/>
    <w:rsid w:val="004F23EC"/>
    <w:rsid w:val="004F2467"/>
    <w:rsid w:val="004F348E"/>
    <w:rsid w:val="004F5C5E"/>
    <w:rsid w:val="004F709A"/>
    <w:rsid w:val="004F7978"/>
    <w:rsid w:val="00500F3B"/>
    <w:rsid w:val="00501112"/>
    <w:rsid w:val="00501239"/>
    <w:rsid w:val="005015E4"/>
    <w:rsid w:val="00501724"/>
    <w:rsid w:val="005055A3"/>
    <w:rsid w:val="005059A1"/>
    <w:rsid w:val="00505B4E"/>
    <w:rsid w:val="00506FA3"/>
    <w:rsid w:val="00511715"/>
    <w:rsid w:val="00512529"/>
    <w:rsid w:val="00512D6C"/>
    <w:rsid w:val="00513584"/>
    <w:rsid w:val="005136AB"/>
    <w:rsid w:val="00513EBD"/>
    <w:rsid w:val="00515285"/>
    <w:rsid w:val="00517851"/>
    <w:rsid w:val="0052062D"/>
    <w:rsid w:val="00520E25"/>
    <w:rsid w:val="00521177"/>
    <w:rsid w:val="005214C5"/>
    <w:rsid w:val="00522760"/>
    <w:rsid w:val="00522DE9"/>
    <w:rsid w:val="00523EC6"/>
    <w:rsid w:val="00525502"/>
    <w:rsid w:val="00527CB2"/>
    <w:rsid w:val="00531019"/>
    <w:rsid w:val="0053304A"/>
    <w:rsid w:val="00533BAD"/>
    <w:rsid w:val="005354C8"/>
    <w:rsid w:val="00540887"/>
    <w:rsid w:val="00540A26"/>
    <w:rsid w:val="005418E5"/>
    <w:rsid w:val="00542495"/>
    <w:rsid w:val="00542AF7"/>
    <w:rsid w:val="00544C3E"/>
    <w:rsid w:val="005525D9"/>
    <w:rsid w:val="00552846"/>
    <w:rsid w:val="00557756"/>
    <w:rsid w:val="00557C07"/>
    <w:rsid w:val="0056009E"/>
    <w:rsid w:val="005606D2"/>
    <w:rsid w:val="005621D8"/>
    <w:rsid w:val="0056243C"/>
    <w:rsid w:val="00562441"/>
    <w:rsid w:val="00563190"/>
    <w:rsid w:val="005638B0"/>
    <w:rsid w:val="00564049"/>
    <w:rsid w:val="005643D8"/>
    <w:rsid w:val="00564BC1"/>
    <w:rsid w:val="005650D0"/>
    <w:rsid w:val="005669A7"/>
    <w:rsid w:val="005671B6"/>
    <w:rsid w:val="00567662"/>
    <w:rsid w:val="00567A20"/>
    <w:rsid w:val="005703C7"/>
    <w:rsid w:val="00571878"/>
    <w:rsid w:val="00572218"/>
    <w:rsid w:val="00572758"/>
    <w:rsid w:val="0057277D"/>
    <w:rsid w:val="00572F89"/>
    <w:rsid w:val="00582C50"/>
    <w:rsid w:val="00583770"/>
    <w:rsid w:val="00584F75"/>
    <w:rsid w:val="00594203"/>
    <w:rsid w:val="00594499"/>
    <w:rsid w:val="005954C3"/>
    <w:rsid w:val="00596100"/>
    <w:rsid w:val="00597587"/>
    <w:rsid w:val="005A0592"/>
    <w:rsid w:val="005A12E6"/>
    <w:rsid w:val="005A155C"/>
    <w:rsid w:val="005A4926"/>
    <w:rsid w:val="005A755B"/>
    <w:rsid w:val="005A7A0A"/>
    <w:rsid w:val="005B10A8"/>
    <w:rsid w:val="005B1542"/>
    <w:rsid w:val="005B1FC9"/>
    <w:rsid w:val="005B2CF2"/>
    <w:rsid w:val="005B4603"/>
    <w:rsid w:val="005B4715"/>
    <w:rsid w:val="005B6CC8"/>
    <w:rsid w:val="005C021F"/>
    <w:rsid w:val="005C0C7C"/>
    <w:rsid w:val="005C20AB"/>
    <w:rsid w:val="005C2871"/>
    <w:rsid w:val="005C3345"/>
    <w:rsid w:val="005C363A"/>
    <w:rsid w:val="005C37C2"/>
    <w:rsid w:val="005C6203"/>
    <w:rsid w:val="005D1480"/>
    <w:rsid w:val="005D3ABF"/>
    <w:rsid w:val="005D4138"/>
    <w:rsid w:val="005D4623"/>
    <w:rsid w:val="005D578A"/>
    <w:rsid w:val="005D66B8"/>
    <w:rsid w:val="005D738B"/>
    <w:rsid w:val="005D7747"/>
    <w:rsid w:val="005E566E"/>
    <w:rsid w:val="005E6BD9"/>
    <w:rsid w:val="005E6E94"/>
    <w:rsid w:val="005F14A0"/>
    <w:rsid w:val="005F26E9"/>
    <w:rsid w:val="005F3783"/>
    <w:rsid w:val="005F38C7"/>
    <w:rsid w:val="006008C2"/>
    <w:rsid w:val="00600C9B"/>
    <w:rsid w:val="0060300B"/>
    <w:rsid w:val="00604DB6"/>
    <w:rsid w:val="00605305"/>
    <w:rsid w:val="0060706F"/>
    <w:rsid w:val="00607B4D"/>
    <w:rsid w:val="006104CF"/>
    <w:rsid w:val="00610596"/>
    <w:rsid w:val="0061076C"/>
    <w:rsid w:val="00612EC5"/>
    <w:rsid w:val="00617C2E"/>
    <w:rsid w:val="00620BD1"/>
    <w:rsid w:val="00620F05"/>
    <w:rsid w:val="006223EE"/>
    <w:rsid w:val="00622771"/>
    <w:rsid w:val="0062330E"/>
    <w:rsid w:val="006237B8"/>
    <w:rsid w:val="00624734"/>
    <w:rsid w:val="00624767"/>
    <w:rsid w:val="006247ED"/>
    <w:rsid w:val="00625A25"/>
    <w:rsid w:val="00625CF3"/>
    <w:rsid w:val="006277AA"/>
    <w:rsid w:val="0063140E"/>
    <w:rsid w:val="00631E50"/>
    <w:rsid w:val="00631E84"/>
    <w:rsid w:val="00633B65"/>
    <w:rsid w:val="00634DEE"/>
    <w:rsid w:val="006352D9"/>
    <w:rsid w:val="00635388"/>
    <w:rsid w:val="006356EF"/>
    <w:rsid w:val="00635777"/>
    <w:rsid w:val="006357B8"/>
    <w:rsid w:val="00637340"/>
    <w:rsid w:val="006377B5"/>
    <w:rsid w:val="00640CDD"/>
    <w:rsid w:val="0064165C"/>
    <w:rsid w:val="006424A9"/>
    <w:rsid w:val="00642FD0"/>
    <w:rsid w:val="0064372F"/>
    <w:rsid w:val="0064378B"/>
    <w:rsid w:val="006437A1"/>
    <w:rsid w:val="0064563A"/>
    <w:rsid w:val="0064601F"/>
    <w:rsid w:val="006475B5"/>
    <w:rsid w:val="006500BE"/>
    <w:rsid w:val="006532FC"/>
    <w:rsid w:val="00655CE1"/>
    <w:rsid w:val="00657D12"/>
    <w:rsid w:val="0066144D"/>
    <w:rsid w:val="0066336B"/>
    <w:rsid w:val="006638E7"/>
    <w:rsid w:val="0066488E"/>
    <w:rsid w:val="00665088"/>
    <w:rsid w:val="00667FE9"/>
    <w:rsid w:val="00670BEA"/>
    <w:rsid w:val="006712C6"/>
    <w:rsid w:val="0067268F"/>
    <w:rsid w:val="00673AEA"/>
    <w:rsid w:val="006751D9"/>
    <w:rsid w:val="00677068"/>
    <w:rsid w:val="00681031"/>
    <w:rsid w:val="006813E7"/>
    <w:rsid w:val="00682798"/>
    <w:rsid w:val="00682D60"/>
    <w:rsid w:val="0068302E"/>
    <w:rsid w:val="00683127"/>
    <w:rsid w:val="006859AA"/>
    <w:rsid w:val="0068614C"/>
    <w:rsid w:val="00686BB0"/>
    <w:rsid w:val="006872D1"/>
    <w:rsid w:val="00690322"/>
    <w:rsid w:val="00691638"/>
    <w:rsid w:val="00691B4D"/>
    <w:rsid w:val="006937CF"/>
    <w:rsid w:val="00695685"/>
    <w:rsid w:val="006958CC"/>
    <w:rsid w:val="00697144"/>
    <w:rsid w:val="0069730C"/>
    <w:rsid w:val="006A11CE"/>
    <w:rsid w:val="006A1BDE"/>
    <w:rsid w:val="006A2D02"/>
    <w:rsid w:val="006A412E"/>
    <w:rsid w:val="006A4CA9"/>
    <w:rsid w:val="006A577B"/>
    <w:rsid w:val="006A6293"/>
    <w:rsid w:val="006B1969"/>
    <w:rsid w:val="006B318B"/>
    <w:rsid w:val="006B39AF"/>
    <w:rsid w:val="006B4076"/>
    <w:rsid w:val="006B53D0"/>
    <w:rsid w:val="006B6391"/>
    <w:rsid w:val="006B76FE"/>
    <w:rsid w:val="006B784D"/>
    <w:rsid w:val="006C32FE"/>
    <w:rsid w:val="006C35B9"/>
    <w:rsid w:val="006C38BE"/>
    <w:rsid w:val="006C42B1"/>
    <w:rsid w:val="006C4348"/>
    <w:rsid w:val="006C63F0"/>
    <w:rsid w:val="006C6B1D"/>
    <w:rsid w:val="006C787F"/>
    <w:rsid w:val="006D0979"/>
    <w:rsid w:val="006D0CBE"/>
    <w:rsid w:val="006D24A4"/>
    <w:rsid w:val="006D2D2F"/>
    <w:rsid w:val="006D6814"/>
    <w:rsid w:val="006D7B3C"/>
    <w:rsid w:val="006E1840"/>
    <w:rsid w:val="006E22D2"/>
    <w:rsid w:val="006E3D84"/>
    <w:rsid w:val="006E6881"/>
    <w:rsid w:val="006E7377"/>
    <w:rsid w:val="006E79F6"/>
    <w:rsid w:val="006F0E9F"/>
    <w:rsid w:val="006F1111"/>
    <w:rsid w:val="006F1234"/>
    <w:rsid w:val="006F2069"/>
    <w:rsid w:val="006F2F62"/>
    <w:rsid w:val="006F30A0"/>
    <w:rsid w:val="006F425D"/>
    <w:rsid w:val="006F5058"/>
    <w:rsid w:val="0070144D"/>
    <w:rsid w:val="00701711"/>
    <w:rsid w:val="00702AE4"/>
    <w:rsid w:val="00704485"/>
    <w:rsid w:val="00705F22"/>
    <w:rsid w:val="00707D84"/>
    <w:rsid w:val="00710485"/>
    <w:rsid w:val="00710636"/>
    <w:rsid w:val="00711618"/>
    <w:rsid w:val="00713B0C"/>
    <w:rsid w:val="007176CF"/>
    <w:rsid w:val="00717FA7"/>
    <w:rsid w:val="00721940"/>
    <w:rsid w:val="00722083"/>
    <w:rsid w:val="007222FF"/>
    <w:rsid w:val="0072317D"/>
    <w:rsid w:val="007233CB"/>
    <w:rsid w:val="0072390F"/>
    <w:rsid w:val="00724877"/>
    <w:rsid w:val="00724DC4"/>
    <w:rsid w:val="00725165"/>
    <w:rsid w:val="007274D4"/>
    <w:rsid w:val="00730F16"/>
    <w:rsid w:val="00731334"/>
    <w:rsid w:val="0073726D"/>
    <w:rsid w:val="00737AA5"/>
    <w:rsid w:val="00741166"/>
    <w:rsid w:val="00744003"/>
    <w:rsid w:val="007440B9"/>
    <w:rsid w:val="00746A2D"/>
    <w:rsid w:val="00751D5E"/>
    <w:rsid w:val="0075296B"/>
    <w:rsid w:val="0075354C"/>
    <w:rsid w:val="00754254"/>
    <w:rsid w:val="00755D80"/>
    <w:rsid w:val="00761505"/>
    <w:rsid w:val="00761671"/>
    <w:rsid w:val="00761AB9"/>
    <w:rsid w:val="00763C90"/>
    <w:rsid w:val="00763D74"/>
    <w:rsid w:val="00765163"/>
    <w:rsid w:val="007656C1"/>
    <w:rsid w:val="00765C9B"/>
    <w:rsid w:val="00765E5D"/>
    <w:rsid w:val="00767197"/>
    <w:rsid w:val="0076728A"/>
    <w:rsid w:val="00767412"/>
    <w:rsid w:val="00767529"/>
    <w:rsid w:val="00767792"/>
    <w:rsid w:val="00770AAD"/>
    <w:rsid w:val="00770AE7"/>
    <w:rsid w:val="00773FE2"/>
    <w:rsid w:val="00774F5E"/>
    <w:rsid w:val="007753EB"/>
    <w:rsid w:val="00776587"/>
    <w:rsid w:val="00780310"/>
    <w:rsid w:val="0078039B"/>
    <w:rsid w:val="00781DC9"/>
    <w:rsid w:val="0078348C"/>
    <w:rsid w:val="0078422E"/>
    <w:rsid w:val="00785A0D"/>
    <w:rsid w:val="00786548"/>
    <w:rsid w:val="00787C1B"/>
    <w:rsid w:val="0079029B"/>
    <w:rsid w:val="0079423C"/>
    <w:rsid w:val="00796A4F"/>
    <w:rsid w:val="007A1EA8"/>
    <w:rsid w:val="007A2FAF"/>
    <w:rsid w:val="007A43F3"/>
    <w:rsid w:val="007A4664"/>
    <w:rsid w:val="007A5985"/>
    <w:rsid w:val="007B0350"/>
    <w:rsid w:val="007B1799"/>
    <w:rsid w:val="007B3B08"/>
    <w:rsid w:val="007B3DE1"/>
    <w:rsid w:val="007B4479"/>
    <w:rsid w:val="007B4575"/>
    <w:rsid w:val="007B577D"/>
    <w:rsid w:val="007B5A9B"/>
    <w:rsid w:val="007B5B4C"/>
    <w:rsid w:val="007B6311"/>
    <w:rsid w:val="007B71DD"/>
    <w:rsid w:val="007C0276"/>
    <w:rsid w:val="007C1652"/>
    <w:rsid w:val="007C37E9"/>
    <w:rsid w:val="007C38A4"/>
    <w:rsid w:val="007C54EC"/>
    <w:rsid w:val="007C7150"/>
    <w:rsid w:val="007C7F0E"/>
    <w:rsid w:val="007D06DE"/>
    <w:rsid w:val="007D198D"/>
    <w:rsid w:val="007D1DB1"/>
    <w:rsid w:val="007D21EC"/>
    <w:rsid w:val="007D2F25"/>
    <w:rsid w:val="007D4C34"/>
    <w:rsid w:val="007D4E42"/>
    <w:rsid w:val="007D7E5F"/>
    <w:rsid w:val="007E16A3"/>
    <w:rsid w:val="007E191F"/>
    <w:rsid w:val="007E23DE"/>
    <w:rsid w:val="007E2BDD"/>
    <w:rsid w:val="007E37CE"/>
    <w:rsid w:val="007E3947"/>
    <w:rsid w:val="007E3AC8"/>
    <w:rsid w:val="007E3E0F"/>
    <w:rsid w:val="007E4823"/>
    <w:rsid w:val="007E4852"/>
    <w:rsid w:val="007E6448"/>
    <w:rsid w:val="007E6F66"/>
    <w:rsid w:val="007E7C31"/>
    <w:rsid w:val="007F01EE"/>
    <w:rsid w:val="007F0373"/>
    <w:rsid w:val="007F09E5"/>
    <w:rsid w:val="007F319D"/>
    <w:rsid w:val="007F332A"/>
    <w:rsid w:val="007F54AE"/>
    <w:rsid w:val="007F5F52"/>
    <w:rsid w:val="007F6541"/>
    <w:rsid w:val="008018BE"/>
    <w:rsid w:val="0080447F"/>
    <w:rsid w:val="00805A92"/>
    <w:rsid w:val="00812E7F"/>
    <w:rsid w:val="00813F6C"/>
    <w:rsid w:val="008142CC"/>
    <w:rsid w:val="00814FE1"/>
    <w:rsid w:val="00815119"/>
    <w:rsid w:val="008157EA"/>
    <w:rsid w:val="00816FE4"/>
    <w:rsid w:val="00817089"/>
    <w:rsid w:val="008175E8"/>
    <w:rsid w:val="00817F8E"/>
    <w:rsid w:val="0082001C"/>
    <w:rsid w:val="00821A30"/>
    <w:rsid w:val="00821DE4"/>
    <w:rsid w:val="00824248"/>
    <w:rsid w:val="0082484B"/>
    <w:rsid w:val="00830985"/>
    <w:rsid w:val="008314D1"/>
    <w:rsid w:val="00831992"/>
    <w:rsid w:val="00832200"/>
    <w:rsid w:val="00832A4C"/>
    <w:rsid w:val="00836C56"/>
    <w:rsid w:val="008372C5"/>
    <w:rsid w:val="008372EE"/>
    <w:rsid w:val="00837A78"/>
    <w:rsid w:val="00837BB9"/>
    <w:rsid w:val="008400B7"/>
    <w:rsid w:val="00840475"/>
    <w:rsid w:val="00840971"/>
    <w:rsid w:val="00843ABB"/>
    <w:rsid w:val="008445BC"/>
    <w:rsid w:val="00846EE0"/>
    <w:rsid w:val="00847F8E"/>
    <w:rsid w:val="00850E62"/>
    <w:rsid w:val="00851829"/>
    <w:rsid w:val="008523D2"/>
    <w:rsid w:val="008537A3"/>
    <w:rsid w:val="00854917"/>
    <w:rsid w:val="00854959"/>
    <w:rsid w:val="00856DBE"/>
    <w:rsid w:val="00857505"/>
    <w:rsid w:val="00861E88"/>
    <w:rsid w:val="00862E9D"/>
    <w:rsid w:val="00863A37"/>
    <w:rsid w:val="008652AA"/>
    <w:rsid w:val="00867C03"/>
    <w:rsid w:val="00870DBB"/>
    <w:rsid w:val="0087112B"/>
    <w:rsid w:val="00872142"/>
    <w:rsid w:val="00872BEF"/>
    <w:rsid w:val="00874EC6"/>
    <w:rsid w:val="00880CCA"/>
    <w:rsid w:val="00882627"/>
    <w:rsid w:val="00883253"/>
    <w:rsid w:val="00883CAC"/>
    <w:rsid w:val="00883E90"/>
    <w:rsid w:val="00885221"/>
    <w:rsid w:val="00886089"/>
    <w:rsid w:val="00886C0A"/>
    <w:rsid w:val="00887611"/>
    <w:rsid w:val="0089062E"/>
    <w:rsid w:val="00894445"/>
    <w:rsid w:val="00897901"/>
    <w:rsid w:val="008A333A"/>
    <w:rsid w:val="008A6D79"/>
    <w:rsid w:val="008A74F3"/>
    <w:rsid w:val="008A78E9"/>
    <w:rsid w:val="008B0B29"/>
    <w:rsid w:val="008B12D6"/>
    <w:rsid w:val="008B3739"/>
    <w:rsid w:val="008B3CAC"/>
    <w:rsid w:val="008B4EB2"/>
    <w:rsid w:val="008B4FC8"/>
    <w:rsid w:val="008B575B"/>
    <w:rsid w:val="008B7FC3"/>
    <w:rsid w:val="008C141A"/>
    <w:rsid w:val="008C1676"/>
    <w:rsid w:val="008C46DC"/>
    <w:rsid w:val="008D1002"/>
    <w:rsid w:val="008D21FC"/>
    <w:rsid w:val="008D3266"/>
    <w:rsid w:val="008D43B6"/>
    <w:rsid w:val="008D5418"/>
    <w:rsid w:val="008D565B"/>
    <w:rsid w:val="008D78CB"/>
    <w:rsid w:val="008E15E4"/>
    <w:rsid w:val="008E1E10"/>
    <w:rsid w:val="008E4DD3"/>
    <w:rsid w:val="008F0DE3"/>
    <w:rsid w:val="008F2CBC"/>
    <w:rsid w:val="008F5444"/>
    <w:rsid w:val="008F778A"/>
    <w:rsid w:val="008F7829"/>
    <w:rsid w:val="00900854"/>
    <w:rsid w:val="00901E9A"/>
    <w:rsid w:val="009048D6"/>
    <w:rsid w:val="00906C3A"/>
    <w:rsid w:val="00907136"/>
    <w:rsid w:val="00907ADF"/>
    <w:rsid w:val="00910E83"/>
    <w:rsid w:val="009117B5"/>
    <w:rsid w:val="00911C30"/>
    <w:rsid w:val="00912153"/>
    <w:rsid w:val="0091219E"/>
    <w:rsid w:val="00914CE0"/>
    <w:rsid w:val="009225EC"/>
    <w:rsid w:val="009245A4"/>
    <w:rsid w:val="00924DEA"/>
    <w:rsid w:val="00927A00"/>
    <w:rsid w:val="009303FF"/>
    <w:rsid w:val="009306B3"/>
    <w:rsid w:val="00932E33"/>
    <w:rsid w:val="00933819"/>
    <w:rsid w:val="00940A1E"/>
    <w:rsid w:val="00940A88"/>
    <w:rsid w:val="00941184"/>
    <w:rsid w:val="009423E6"/>
    <w:rsid w:val="00943A6A"/>
    <w:rsid w:val="00944D2B"/>
    <w:rsid w:val="00945F2C"/>
    <w:rsid w:val="00946010"/>
    <w:rsid w:val="0094664C"/>
    <w:rsid w:val="009466B1"/>
    <w:rsid w:val="00947252"/>
    <w:rsid w:val="009517BF"/>
    <w:rsid w:val="009531F2"/>
    <w:rsid w:val="00953BF0"/>
    <w:rsid w:val="009549ED"/>
    <w:rsid w:val="00954B7B"/>
    <w:rsid w:val="00954CB8"/>
    <w:rsid w:val="00956609"/>
    <w:rsid w:val="00957AC3"/>
    <w:rsid w:val="00960C8A"/>
    <w:rsid w:val="00962500"/>
    <w:rsid w:val="0096315B"/>
    <w:rsid w:val="00963D7C"/>
    <w:rsid w:val="00963F79"/>
    <w:rsid w:val="009659E2"/>
    <w:rsid w:val="00967A53"/>
    <w:rsid w:val="0097091E"/>
    <w:rsid w:val="00970E06"/>
    <w:rsid w:val="00970F76"/>
    <w:rsid w:val="0097391D"/>
    <w:rsid w:val="0097446C"/>
    <w:rsid w:val="0097595D"/>
    <w:rsid w:val="00977B39"/>
    <w:rsid w:val="00977E44"/>
    <w:rsid w:val="00977F92"/>
    <w:rsid w:val="0098299B"/>
    <w:rsid w:val="009838DA"/>
    <w:rsid w:val="009857C5"/>
    <w:rsid w:val="00985A82"/>
    <w:rsid w:val="0099135C"/>
    <w:rsid w:val="00991379"/>
    <w:rsid w:val="009914B9"/>
    <w:rsid w:val="009914F5"/>
    <w:rsid w:val="00992F73"/>
    <w:rsid w:val="009959C3"/>
    <w:rsid w:val="0099604F"/>
    <w:rsid w:val="0099693B"/>
    <w:rsid w:val="00996DE5"/>
    <w:rsid w:val="009A174D"/>
    <w:rsid w:val="009A1777"/>
    <w:rsid w:val="009A1E0C"/>
    <w:rsid w:val="009A4799"/>
    <w:rsid w:val="009A56BA"/>
    <w:rsid w:val="009A7234"/>
    <w:rsid w:val="009B1A04"/>
    <w:rsid w:val="009B2116"/>
    <w:rsid w:val="009B251C"/>
    <w:rsid w:val="009B2A05"/>
    <w:rsid w:val="009B2F5B"/>
    <w:rsid w:val="009B5767"/>
    <w:rsid w:val="009B6112"/>
    <w:rsid w:val="009B647E"/>
    <w:rsid w:val="009C0A85"/>
    <w:rsid w:val="009C145B"/>
    <w:rsid w:val="009C2FFD"/>
    <w:rsid w:val="009C33ED"/>
    <w:rsid w:val="009C35E0"/>
    <w:rsid w:val="009C36B0"/>
    <w:rsid w:val="009C3F1A"/>
    <w:rsid w:val="009C3F65"/>
    <w:rsid w:val="009C5ADA"/>
    <w:rsid w:val="009D0D56"/>
    <w:rsid w:val="009D1348"/>
    <w:rsid w:val="009D1DDD"/>
    <w:rsid w:val="009D21E1"/>
    <w:rsid w:val="009D32A8"/>
    <w:rsid w:val="009D37B1"/>
    <w:rsid w:val="009D400C"/>
    <w:rsid w:val="009E036F"/>
    <w:rsid w:val="009E0C92"/>
    <w:rsid w:val="009E1077"/>
    <w:rsid w:val="009E2162"/>
    <w:rsid w:val="009E537E"/>
    <w:rsid w:val="009E5A3A"/>
    <w:rsid w:val="009E5EDC"/>
    <w:rsid w:val="009E6CE2"/>
    <w:rsid w:val="009F0A6C"/>
    <w:rsid w:val="009F4FCC"/>
    <w:rsid w:val="009F5297"/>
    <w:rsid w:val="009F6D12"/>
    <w:rsid w:val="00A006BC"/>
    <w:rsid w:val="00A016AB"/>
    <w:rsid w:val="00A0311D"/>
    <w:rsid w:val="00A03438"/>
    <w:rsid w:val="00A043F5"/>
    <w:rsid w:val="00A04A63"/>
    <w:rsid w:val="00A05643"/>
    <w:rsid w:val="00A0573F"/>
    <w:rsid w:val="00A05759"/>
    <w:rsid w:val="00A059AD"/>
    <w:rsid w:val="00A075AD"/>
    <w:rsid w:val="00A10210"/>
    <w:rsid w:val="00A1037F"/>
    <w:rsid w:val="00A1071C"/>
    <w:rsid w:val="00A1227D"/>
    <w:rsid w:val="00A147E7"/>
    <w:rsid w:val="00A14ABA"/>
    <w:rsid w:val="00A17BB8"/>
    <w:rsid w:val="00A20638"/>
    <w:rsid w:val="00A20F20"/>
    <w:rsid w:val="00A21376"/>
    <w:rsid w:val="00A235E3"/>
    <w:rsid w:val="00A237C3"/>
    <w:rsid w:val="00A24809"/>
    <w:rsid w:val="00A24851"/>
    <w:rsid w:val="00A24902"/>
    <w:rsid w:val="00A24D45"/>
    <w:rsid w:val="00A25019"/>
    <w:rsid w:val="00A3013D"/>
    <w:rsid w:val="00A30C97"/>
    <w:rsid w:val="00A316BB"/>
    <w:rsid w:val="00A3183E"/>
    <w:rsid w:val="00A31B2D"/>
    <w:rsid w:val="00A31C84"/>
    <w:rsid w:val="00A34B84"/>
    <w:rsid w:val="00A3616F"/>
    <w:rsid w:val="00A4015F"/>
    <w:rsid w:val="00A40430"/>
    <w:rsid w:val="00A406B4"/>
    <w:rsid w:val="00A40ED5"/>
    <w:rsid w:val="00A4292B"/>
    <w:rsid w:val="00A430A4"/>
    <w:rsid w:val="00A4459D"/>
    <w:rsid w:val="00A44EA3"/>
    <w:rsid w:val="00A44EFB"/>
    <w:rsid w:val="00A45373"/>
    <w:rsid w:val="00A46D5A"/>
    <w:rsid w:val="00A46FA6"/>
    <w:rsid w:val="00A474A1"/>
    <w:rsid w:val="00A52643"/>
    <w:rsid w:val="00A531A3"/>
    <w:rsid w:val="00A54B3F"/>
    <w:rsid w:val="00A55924"/>
    <w:rsid w:val="00A5653B"/>
    <w:rsid w:val="00A5670C"/>
    <w:rsid w:val="00A5679B"/>
    <w:rsid w:val="00A57C1A"/>
    <w:rsid w:val="00A57FD3"/>
    <w:rsid w:val="00A60579"/>
    <w:rsid w:val="00A60713"/>
    <w:rsid w:val="00A60BB7"/>
    <w:rsid w:val="00A6487B"/>
    <w:rsid w:val="00A64D05"/>
    <w:rsid w:val="00A65120"/>
    <w:rsid w:val="00A66739"/>
    <w:rsid w:val="00A66BCF"/>
    <w:rsid w:val="00A67361"/>
    <w:rsid w:val="00A70805"/>
    <w:rsid w:val="00A7167D"/>
    <w:rsid w:val="00A72B47"/>
    <w:rsid w:val="00A737E5"/>
    <w:rsid w:val="00A73CD9"/>
    <w:rsid w:val="00A774CF"/>
    <w:rsid w:val="00A811A5"/>
    <w:rsid w:val="00A838CF"/>
    <w:rsid w:val="00A9030C"/>
    <w:rsid w:val="00A91EF0"/>
    <w:rsid w:val="00A93F40"/>
    <w:rsid w:val="00A942F6"/>
    <w:rsid w:val="00A94A05"/>
    <w:rsid w:val="00A954DF"/>
    <w:rsid w:val="00A96514"/>
    <w:rsid w:val="00A96B35"/>
    <w:rsid w:val="00AA04D1"/>
    <w:rsid w:val="00AA2829"/>
    <w:rsid w:val="00AA357E"/>
    <w:rsid w:val="00AA5AE2"/>
    <w:rsid w:val="00AA6315"/>
    <w:rsid w:val="00AA749C"/>
    <w:rsid w:val="00AB01DD"/>
    <w:rsid w:val="00AB07C4"/>
    <w:rsid w:val="00AB08C4"/>
    <w:rsid w:val="00AB1139"/>
    <w:rsid w:val="00AB1A49"/>
    <w:rsid w:val="00AB1B48"/>
    <w:rsid w:val="00AB1C79"/>
    <w:rsid w:val="00AB3F36"/>
    <w:rsid w:val="00AB4AC9"/>
    <w:rsid w:val="00AB4D19"/>
    <w:rsid w:val="00AB4FF4"/>
    <w:rsid w:val="00AB77FF"/>
    <w:rsid w:val="00AB7EF3"/>
    <w:rsid w:val="00AC0594"/>
    <w:rsid w:val="00AC0C28"/>
    <w:rsid w:val="00AC0F3F"/>
    <w:rsid w:val="00AC30B8"/>
    <w:rsid w:val="00AC4DF6"/>
    <w:rsid w:val="00AC526C"/>
    <w:rsid w:val="00AC598B"/>
    <w:rsid w:val="00AC7730"/>
    <w:rsid w:val="00AC7AE7"/>
    <w:rsid w:val="00AD1FB6"/>
    <w:rsid w:val="00AD2F6B"/>
    <w:rsid w:val="00AD4A1C"/>
    <w:rsid w:val="00AD64FF"/>
    <w:rsid w:val="00AD7CF5"/>
    <w:rsid w:val="00AE091E"/>
    <w:rsid w:val="00AE278F"/>
    <w:rsid w:val="00AE28CD"/>
    <w:rsid w:val="00AE39EB"/>
    <w:rsid w:val="00AE3B4C"/>
    <w:rsid w:val="00AE4AD3"/>
    <w:rsid w:val="00AE6C21"/>
    <w:rsid w:val="00AE6C6D"/>
    <w:rsid w:val="00AE7000"/>
    <w:rsid w:val="00AE7838"/>
    <w:rsid w:val="00AE798A"/>
    <w:rsid w:val="00AF00D4"/>
    <w:rsid w:val="00AF17D4"/>
    <w:rsid w:val="00AF3B23"/>
    <w:rsid w:val="00AF3BF6"/>
    <w:rsid w:val="00AF4776"/>
    <w:rsid w:val="00AF5730"/>
    <w:rsid w:val="00AF79C8"/>
    <w:rsid w:val="00AF7DE1"/>
    <w:rsid w:val="00AF7FAF"/>
    <w:rsid w:val="00B008FC"/>
    <w:rsid w:val="00B01172"/>
    <w:rsid w:val="00B0313D"/>
    <w:rsid w:val="00B07690"/>
    <w:rsid w:val="00B148F4"/>
    <w:rsid w:val="00B14A08"/>
    <w:rsid w:val="00B1656B"/>
    <w:rsid w:val="00B16EEF"/>
    <w:rsid w:val="00B209E3"/>
    <w:rsid w:val="00B20E04"/>
    <w:rsid w:val="00B215A8"/>
    <w:rsid w:val="00B21A66"/>
    <w:rsid w:val="00B21D01"/>
    <w:rsid w:val="00B241D2"/>
    <w:rsid w:val="00B272EB"/>
    <w:rsid w:val="00B27A81"/>
    <w:rsid w:val="00B30488"/>
    <w:rsid w:val="00B3081A"/>
    <w:rsid w:val="00B346AF"/>
    <w:rsid w:val="00B363EB"/>
    <w:rsid w:val="00B40417"/>
    <w:rsid w:val="00B404F2"/>
    <w:rsid w:val="00B411D6"/>
    <w:rsid w:val="00B42B46"/>
    <w:rsid w:val="00B42C0C"/>
    <w:rsid w:val="00B42CEB"/>
    <w:rsid w:val="00B4413D"/>
    <w:rsid w:val="00B444D2"/>
    <w:rsid w:val="00B4485B"/>
    <w:rsid w:val="00B44A0D"/>
    <w:rsid w:val="00B457B6"/>
    <w:rsid w:val="00B45937"/>
    <w:rsid w:val="00B47B63"/>
    <w:rsid w:val="00B52E51"/>
    <w:rsid w:val="00B5679B"/>
    <w:rsid w:val="00B57086"/>
    <w:rsid w:val="00B608E3"/>
    <w:rsid w:val="00B62195"/>
    <w:rsid w:val="00B62B61"/>
    <w:rsid w:val="00B634EC"/>
    <w:rsid w:val="00B643E4"/>
    <w:rsid w:val="00B70637"/>
    <w:rsid w:val="00B734AE"/>
    <w:rsid w:val="00B73845"/>
    <w:rsid w:val="00B7502D"/>
    <w:rsid w:val="00B7644C"/>
    <w:rsid w:val="00B764BB"/>
    <w:rsid w:val="00B81ACF"/>
    <w:rsid w:val="00B82023"/>
    <w:rsid w:val="00B8202D"/>
    <w:rsid w:val="00B8356E"/>
    <w:rsid w:val="00B83742"/>
    <w:rsid w:val="00B83ED5"/>
    <w:rsid w:val="00B842CC"/>
    <w:rsid w:val="00B84817"/>
    <w:rsid w:val="00B84C01"/>
    <w:rsid w:val="00B861C2"/>
    <w:rsid w:val="00B8704C"/>
    <w:rsid w:val="00B87E0E"/>
    <w:rsid w:val="00B90F95"/>
    <w:rsid w:val="00B93762"/>
    <w:rsid w:val="00B943BC"/>
    <w:rsid w:val="00B94DB6"/>
    <w:rsid w:val="00BA15CA"/>
    <w:rsid w:val="00BA2249"/>
    <w:rsid w:val="00BA2E62"/>
    <w:rsid w:val="00BA365D"/>
    <w:rsid w:val="00BA5130"/>
    <w:rsid w:val="00BA5387"/>
    <w:rsid w:val="00BA7F39"/>
    <w:rsid w:val="00BB0367"/>
    <w:rsid w:val="00BB0E2B"/>
    <w:rsid w:val="00BB11B9"/>
    <w:rsid w:val="00BB3B20"/>
    <w:rsid w:val="00BB3C70"/>
    <w:rsid w:val="00BB3FCB"/>
    <w:rsid w:val="00BB557E"/>
    <w:rsid w:val="00BB66CA"/>
    <w:rsid w:val="00BB6B25"/>
    <w:rsid w:val="00BC0284"/>
    <w:rsid w:val="00BC39E7"/>
    <w:rsid w:val="00BC455C"/>
    <w:rsid w:val="00BC49CD"/>
    <w:rsid w:val="00BC52A1"/>
    <w:rsid w:val="00BC5C21"/>
    <w:rsid w:val="00BC5EFD"/>
    <w:rsid w:val="00BC6076"/>
    <w:rsid w:val="00BC74AA"/>
    <w:rsid w:val="00BD2BCC"/>
    <w:rsid w:val="00BD3350"/>
    <w:rsid w:val="00BD4D03"/>
    <w:rsid w:val="00BD5168"/>
    <w:rsid w:val="00BD59D4"/>
    <w:rsid w:val="00BE136D"/>
    <w:rsid w:val="00BE234F"/>
    <w:rsid w:val="00BE2D07"/>
    <w:rsid w:val="00BE4921"/>
    <w:rsid w:val="00BE566A"/>
    <w:rsid w:val="00BE5A12"/>
    <w:rsid w:val="00BE5D82"/>
    <w:rsid w:val="00BE7672"/>
    <w:rsid w:val="00BF0833"/>
    <w:rsid w:val="00BF17D8"/>
    <w:rsid w:val="00BF1B81"/>
    <w:rsid w:val="00BF5CF7"/>
    <w:rsid w:val="00BF60B0"/>
    <w:rsid w:val="00BF73F3"/>
    <w:rsid w:val="00BF7622"/>
    <w:rsid w:val="00BF7A1F"/>
    <w:rsid w:val="00C00FD0"/>
    <w:rsid w:val="00C02332"/>
    <w:rsid w:val="00C0307F"/>
    <w:rsid w:val="00C048F8"/>
    <w:rsid w:val="00C04CAB"/>
    <w:rsid w:val="00C063C6"/>
    <w:rsid w:val="00C067DC"/>
    <w:rsid w:val="00C102E6"/>
    <w:rsid w:val="00C108E1"/>
    <w:rsid w:val="00C11C35"/>
    <w:rsid w:val="00C13D85"/>
    <w:rsid w:val="00C153DB"/>
    <w:rsid w:val="00C158DB"/>
    <w:rsid w:val="00C15CE4"/>
    <w:rsid w:val="00C2012F"/>
    <w:rsid w:val="00C21800"/>
    <w:rsid w:val="00C238BE"/>
    <w:rsid w:val="00C23E89"/>
    <w:rsid w:val="00C24233"/>
    <w:rsid w:val="00C24275"/>
    <w:rsid w:val="00C26254"/>
    <w:rsid w:val="00C27ECB"/>
    <w:rsid w:val="00C3015B"/>
    <w:rsid w:val="00C306FD"/>
    <w:rsid w:val="00C31462"/>
    <w:rsid w:val="00C33C5E"/>
    <w:rsid w:val="00C3563A"/>
    <w:rsid w:val="00C35BA9"/>
    <w:rsid w:val="00C371D1"/>
    <w:rsid w:val="00C41A11"/>
    <w:rsid w:val="00C41B9D"/>
    <w:rsid w:val="00C437D3"/>
    <w:rsid w:val="00C43CE7"/>
    <w:rsid w:val="00C5080C"/>
    <w:rsid w:val="00C54297"/>
    <w:rsid w:val="00C554AE"/>
    <w:rsid w:val="00C57657"/>
    <w:rsid w:val="00C641F5"/>
    <w:rsid w:val="00C64CAB"/>
    <w:rsid w:val="00C65DF3"/>
    <w:rsid w:val="00C67932"/>
    <w:rsid w:val="00C71DB6"/>
    <w:rsid w:val="00C7275E"/>
    <w:rsid w:val="00C73ED7"/>
    <w:rsid w:val="00C7425F"/>
    <w:rsid w:val="00C74593"/>
    <w:rsid w:val="00C74FF7"/>
    <w:rsid w:val="00C75B2E"/>
    <w:rsid w:val="00C842D3"/>
    <w:rsid w:val="00C85392"/>
    <w:rsid w:val="00C86AC3"/>
    <w:rsid w:val="00C86B6D"/>
    <w:rsid w:val="00C86F97"/>
    <w:rsid w:val="00C8739D"/>
    <w:rsid w:val="00C874E7"/>
    <w:rsid w:val="00C87FF7"/>
    <w:rsid w:val="00C934E2"/>
    <w:rsid w:val="00C93FAE"/>
    <w:rsid w:val="00C95E74"/>
    <w:rsid w:val="00C96296"/>
    <w:rsid w:val="00C96F67"/>
    <w:rsid w:val="00CA0214"/>
    <w:rsid w:val="00CA3EEE"/>
    <w:rsid w:val="00CA4AF5"/>
    <w:rsid w:val="00CA52A0"/>
    <w:rsid w:val="00CA52B4"/>
    <w:rsid w:val="00CA6357"/>
    <w:rsid w:val="00CA6AC7"/>
    <w:rsid w:val="00CA6E05"/>
    <w:rsid w:val="00CA6E1D"/>
    <w:rsid w:val="00CA6E70"/>
    <w:rsid w:val="00CB0B98"/>
    <w:rsid w:val="00CB15FD"/>
    <w:rsid w:val="00CB21C5"/>
    <w:rsid w:val="00CB39D7"/>
    <w:rsid w:val="00CB7BE4"/>
    <w:rsid w:val="00CC107C"/>
    <w:rsid w:val="00CC16C1"/>
    <w:rsid w:val="00CC1AEC"/>
    <w:rsid w:val="00CC2BE7"/>
    <w:rsid w:val="00CC48D7"/>
    <w:rsid w:val="00CC6647"/>
    <w:rsid w:val="00CC7A7C"/>
    <w:rsid w:val="00CD1AB8"/>
    <w:rsid w:val="00CD27B2"/>
    <w:rsid w:val="00CD39A8"/>
    <w:rsid w:val="00CD440B"/>
    <w:rsid w:val="00CD62FF"/>
    <w:rsid w:val="00CD6369"/>
    <w:rsid w:val="00CD7544"/>
    <w:rsid w:val="00CE0900"/>
    <w:rsid w:val="00CE0E69"/>
    <w:rsid w:val="00CE0EAC"/>
    <w:rsid w:val="00CE416A"/>
    <w:rsid w:val="00CE4387"/>
    <w:rsid w:val="00CE59F9"/>
    <w:rsid w:val="00CE616D"/>
    <w:rsid w:val="00CE62EE"/>
    <w:rsid w:val="00CE7455"/>
    <w:rsid w:val="00CF14AA"/>
    <w:rsid w:val="00CF394F"/>
    <w:rsid w:val="00CF3BC1"/>
    <w:rsid w:val="00CF4106"/>
    <w:rsid w:val="00CF465B"/>
    <w:rsid w:val="00CF6148"/>
    <w:rsid w:val="00CF6BB0"/>
    <w:rsid w:val="00CF7796"/>
    <w:rsid w:val="00D00BDA"/>
    <w:rsid w:val="00D01FAC"/>
    <w:rsid w:val="00D02212"/>
    <w:rsid w:val="00D024E8"/>
    <w:rsid w:val="00D02696"/>
    <w:rsid w:val="00D02B67"/>
    <w:rsid w:val="00D02D5D"/>
    <w:rsid w:val="00D04DCD"/>
    <w:rsid w:val="00D06151"/>
    <w:rsid w:val="00D10AD8"/>
    <w:rsid w:val="00D10C73"/>
    <w:rsid w:val="00D10DAB"/>
    <w:rsid w:val="00D13AB5"/>
    <w:rsid w:val="00D13E11"/>
    <w:rsid w:val="00D14488"/>
    <w:rsid w:val="00D14B8D"/>
    <w:rsid w:val="00D14D8C"/>
    <w:rsid w:val="00D16975"/>
    <w:rsid w:val="00D1766F"/>
    <w:rsid w:val="00D177EB"/>
    <w:rsid w:val="00D204DF"/>
    <w:rsid w:val="00D20857"/>
    <w:rsid w:val="00D21131"/>
    <w:rsid w:val="00D217C5"/>
    <w:rsid w:val="00D227D1"/>
    <w:rsid w:val="00D22B43"/>
    <w:rsid w:val="00D245A2"/>
    <w:rsid w:val="00D25BB1"/>
    <w:rsid w:val="00D2603A"/>
    <w:rsid w:val="00D26429"/>
    <w:rsid w:val="00D26D58"/>
    <w:rsid w:val="00D30ED2"/>
    <w:rsid w:val="00D31D8D"/>
    <w:rsid w:val="00D332F4"/>
    <w:rsid w:val="00D3423B"/>
    <w:rsid w:val="00D40BBE"/>
    <w:rsid w:val="00D41504"/>
    <w:rsid w:val="00D418C4"/>
    <w:rsid w:val="00D42A04"/>
    <w:rsid w:val="00D42E8C"/>
    <w:rsid w:val="00D46014"/>
    <w:rsid w:val="00D5121A"/>
    <w:rsid w:val="00D53314"/>
    <w:rsid w:val="00D54A7F"/>
    <w:rsid w:val="00D55384"/>
    <w:rsid w:val="00D56258"/>
    <w:rsid w:val="00D5630F"/>
    <w:rsid w:val="00D563C0"/>
    <w:rsid w:val="00D61127"/>
    <w:rsid w:val="00D61819"/>
    <w:rsid w:val="00D63765"/>
    <w:rsid w:val="00D66472"/>
    <w:rsid w:val="00D70B57"/>
    <w:rsid w:val="00D722FF"/>
    <w:rsid w:val="00D73475"/>
    <w:rsid w:val="00D73DA0"/>
    <w:rsid w:val="00D74946"/>
    <w:rsid w:val="00D74CA4"/>
    <w:rsid w:val="00D752E2"/>
    <w:rsid w:val="00D77638"/>
    <w:rsid w:val="00D80629"/>
    <w:rsid w:val="00D81712"/>
    <w:rsid w:val="00D82761"/>
    <w:rsid w:val="00D82E92"/>
    <w:rsid w:val="00D839E5"/>
    <w:rsid w:val="00D849E8"/>
    <w:rsid w:val="00D84CBF"/>
    <w:rsid w:val="00D84FCF"/>
    <w:rsid w:val="00D8675E"/>
    <w:rsid w:val="00D91DA2"/>
    <w:rsid w:val="00D92FB6"/>
    <w:rsid w:val="00D93FED"/>
    <w:rsid w:val="00DA073C"/>
    <w:rsid w:val="00DA371C"/>
    <w:rsid w:val="00DA44E3"/>
    <w:rsid w:val="00DA50B7"/>
    <w:rsid w:val="00DA5843"/>
    <w:rsid w:val="00DA7234"/>
    <w:rsid w:val="00DA749C"/>
    <w:rsid w:val="00DA7520"/>
    <w:rsid w:val="00DA79CF"/>
    <w:rsid w:val="00DB1A61"/>
    <w:rsid w:val="00DB22A8"/>
    <w:rsid w:val="00DB3025"/>
    <w:rsid w:val="00DB35AB"/>
    <w:rsid w:val="00DB3FE3"/>
    <w:rsid w:val="00DB427D"/>
    <w:rsid w:val="00DB5AE2"/>
    <w:rsid w:val="00DB5F39"/>
    <w:rsid w:val="00DB6EE3"/>
    <w:rsid w:val="00DC2011"/>
    <w:rsid w:val="00DC2E77"/>
    <w:rsid w:val="00DC3669"/>
    <w:rsid w:val="00DC3C0F"/>
    <w:rsid w:val="00DC464B"/>
    <w:rsid w:val="00DC52A7"/>
    <w:rsid w:val="00DC53CB"/>
    <w:rsid w:val="00DC76FC"/>
    <w:rsid w:val="00DD1520"/>
    <w:rsid w:val="00DD21C0"/>
    <w:rsid w:val="00DD2E88"/>
    <w:rsid w:val="00DD31DF"/>
    <w:rsid w:val="00DD4117"/>
    <w:rsid w:val="00DD4574"/>
    <w:rsid w:val="00DD4A92"/>
    <w:rsid w:val="00DD6870"/>
    <w:rsid w:val="00DE011D"/>
    <w:rsid w:val="00DE0398"/>
    <w:rsid w:val="00DE3A08"/>
    <w:rsid w:val="00DE595B"/>
    <w:rsid w:val="00DE6BD1"/>
    <w:rsid w:val="00DE7432"/>
    <w:rsid w:val="00DE7F0D"/>
    <w:rsid w:val="00DF04DA"/>
    <w:rsid w:val="00DF13A3"/>
    <w:rsid w:val="00DF249B"/>
    <w:rsid w:val="00DF551C"/>
    <w:rsid w:val="00E01365"/>
    <w:rsid w:val="00E0440F"/>
    <w:rsid w:val="00E06DA0"/>
    <w:rsid w:val="00E07B6B"/>
    <w:rsid w:val="00E10336"/>
    <w:rsid w:val="00E14A15"/>
    <w:rsid w:val="00E14BBC"/>
    <w:rsid w:val="00E14CDB"/>
    <w:rsid w:val="00E15CBA"/>
    <w:rsid w:val="00E16EFF"/>
    <w:rsid w:val="00E176F0"/>
    <w:rsid w:val="00E17714"/>
    <w:rsid w:val="00E220F1"/>
    <w:rsid w:val="00E22760"/>
    <w:rsid w:val="00E2289D"/>
    <w:rsid w:val="00E22B50"/>
    <w:rsid w:val="00E23626"/>
    <w:rsid w:val="00E241A2"/>
    <w:rsid w:val="00E24CB4"/>
    <w:rsid w:val="00E2516C"/>
    <w:rsid w:val="00E25CCB"/>
    <w:rsid w:val="00E30B62"/>
    <w:rsid w:val="00E31C0D"/>
    <w:rsid w:val="00E321D9"/>
    <w:rsid w:val="00E3251C"/>
    <w:rsid w:val="00E3408A"/>
    <w:rsid w:val="00E35697"/>
    <w:rsid w:val="00E35B05"/>
    <w:rsid w:val="00E35F7B"/>
    <w:rsid w:val="00E36153"/>
    <w:rsid w:val="00E36A01"/>
    <w:rsid w:val="00E37C1B"/>
    <w:rsid w:val="00E37F08"/>
    <w:rsid w:val="00E40E65"/>
    <w:rsid w:val="00E41BD5"/>
    <w:rsid w:val="00E4474B"/>
    <w:rsid w:val="00E45DD4"/>
    <w:rsid w:val="00E4781E"/>
    <w:rsid w:val="00E506CA"/>
    <w:rsid w:val="00E517AD"/>
    <w:rsid w:val="00E53E96"/>
    <w:rsid w:val="00E546DD"/>
    <w:rsid w:val="00E57895"/>
    <w:rsid w:val="00E61827"/>
    <w:rsid w:val="00E64430"/>
    <w:rsid w:val="00E64475"/>
    <w:rsid w:val="00E657AF"/>
    <w:rsid w:val="00E67065"/>
    <w:rsid w:val="00E6759A"/>
    <w:rsid w:val="00E67B16"/>
    <w:rsid w:val="00E70266"/>
    <w:rsid w:val="00E713A4"/>
    <w:rsid w:val="00E71BED"/>
    <w:rsid w:val="00E72767"/>
    <w:rsid w:val="00E73AE6"/>
    <w:rsid w:val="00E74BB6"/>
    <w:rsid w:val="00E74CC9"/>
    <w:rsid w:val="00E817F5"/>
    <w:rsid w:val="00E82243"/>
    <w:rsid w:val="00E8419F"/>
    <w:rsid w:val="00E84D4B"/>
    <w:rsid w:val="00E85104"/>
    <w:rsid w:val="00E85395"/>
    <w:rsid w:val="00E905BC"/>
    <w:rsid w:val="00E90EBB"/>
    <w:rsid w:val="00E93DBF"/>
    <w:rsid w:val="00E95965"/>
    <w:rsid w:val="00E965FC"/>
    <w:rsid w:val="00E96E8A"/>
    <w:rsid w:val="00E97347"/>
    <w:rsid w:val="00E97CAF"/>
    <w:rsid w:val="00EA0619"/>
    <w:rsid w:val="00EA2728"/>
    <w:rsid w:val="00EA503A"/>
    <w:rsid w:val="00EA55D2"/>
    <w:rsid w:val="00EA61D8"/>
    <w:rsid w:val="00EB05D5"/>
    <w:rsid w:val="00EB092A"/>
    <w:rsid w:val="00EB13AC"/>
    <w:rsid w:val="00EB1CF7"/>
    <w:rsid w:val="00EB2330"/>
    <w:rsid w:val="00EB29A7"/>
    <w:rsid w:val="00EB38ED"/>
    <w:rsid w:val="00EB413E"/>
    <w:rsid w:val="00EB41A4"/>
    <w:rsid w:val="00EB6E6B"/>
    <w:rsid w:val="00EC308E"/>
    <w:rsid w:val="00EC3DC7"/>
    <w:rsid w:val="00EC46F7"/>
    <w:rsid w:val="00EC5710"/>
    <w:rsid w:val="00ED06DC"/>
    <w:rsid w:val="00ED3127"/>
    <w:rsid w:val="00ED398C"/>
    <w:rsid w:val="00ED5BF9"/>
    <w:rsid w:val="00EE03AA"/>
    <w:rsid w:val="00EE04EC"/>
    <w:rsid w:val="00EE153E"/>
    <w:rsid w:val="00EE1ACA"/>
    <w:rsid w:val="00EE1E5F"/>
    <w:rsid w:val="00EE26A9"/>
    <w:rsid w:val="00EE3B8F"/>
    <w:rsid w:val="00EE4094"/>
    <w:rsid w:val="00EE5424"/>
    <w:rsid w:val="00EE5622"/>
    <w:rsid w:val="00EE5D7B"/>
    <w:rsid w:val="00EF0F52"/>
    <w:rsid w:val="00EF22B1"/>
    <w:rsid w:val="00EF3265"/>
    <w:rsid w:val="00EF3634"/>
    <w:rsid w:val="00EF3AA9"/>
    <w:rsid w:val="00EF44A7"/>
    <w:rsid w:val="00EF47F8"/>
    <w:rsid w:val="00EF4B71"/>
    <w:rsid w:val="00F00689"/>
    <w:rsid w:val="00F01DFA"/>
    <w:rsid w:val="00F03341"/>
    <w:rsid w:val="00F04885"/>
    <w:rsid w:val="00F04F70"/>
    <w:rsid w:val="00F057D1"/>
    <w:rsid w:val="00F05CEE"/>
    <w:rsid w:val="00F100DD"/>
    <w:rsid w:val="00F112C0"/>
    <w:rsid w:val="00F1214A"/>
    <w:rsid w:val="00F12C0F"/>
    <w:rsid w:val="00F12E6B"/>
    <w:rsid w:val="00F13CE9"/>
    <w:rsid w:val="00F13D3E"/>
    <w:rsid w:val="00F14DD8"/>
    <w:rsid w:val="00F179A8"/>
    <w:rsid w:val="00F20392"/>
    <w:rsid w:val="00F212E1"/>
    <w:rsid w:val="00F2137C"/>
    <w:rsid w:val="00F2552A"/>
    <w:rsid w:val="00F25F1B"/>
    <w:rsid w:val="00F261BE"/>
    <w:rsid w:val="00F26943"/>
    <w:rsid w:val="00F275E4"/>
    <w:rsid w:val="00F30AC9"/>
    <w:rsid w:val="00F31C7E"/>
    <w:rsid w:val="00F33C5F"/>
    <w:rsid w:val="00F343D8"/>
    <w:rsid w:val="00F35940"/>
    <w:rsid w:val="00F36D9A"/>
    <w:rsid w:val="00F37C00"/>
    <w:rsid w:val="00F42E84"/>
    <w:rsid w:val="00F4326B"/>
    <w:rsid w:val="00F432A8"/>
    <w:rsid w:val="00F43DE0"/>
    <w:rsid w:val="00F461CB"/>
    <w:rsid w:val="00F4681E"/>
    <w:rsid w:val="00F46B1B"/>
    <w:rsid w:val="00F50232"/>
    <w:rsid w:val="00F50E8F"/>
    <w:rsid w:val="00F5137E"/>
    <w:rsid w:val="00F52BD6"/>
    <w:rsid w:val="00F54F72"/>
    <w:rsid w:val="00F551C1"/>
    <w:rsid w:val="00F573AD"/>
    <w:rsid w:val="00F60CB3"/>
    <w:rsid w:val="00F64CA2"/>
    <w:rsid w:val="00F655F1"/>
    <w:rsid w:val="00F673E7"/>
    <w:rsid w:val="00F67617"/>
    <w:rsid w:val="00F678F6"/>
    <w:rsid w:val="00F67FBE"/>
    <w:rsid w:val="00F709F5"/>
    <w:rsid w:val="00F70A5E"/>
    <w:rsid w:val="00F71548"/>
    <w:rsid w:val="00F71C05"/>
    <w:rsid w:val="00F727A5"/>
    <w:rsid w:val="00F72B01"/>
    <w:rsid w:val="00F73F5A"/>
    <w:rsid w:val="00F746D7"/>
    <w:rsid w:val="00F7472D"/>
    <w:rsid w:val="00F759A0"/>
    <w:rsid w:val="00F76BAF"/>
    <w:rsid w:val="00F772FD"/>
    <w:rsid w:val="00F80401"/>
    <w:rsid w:val="00F80941"/>
    <w:rsid w:val="00F81590"/>
    <w:rsid w:val="00F81704"/>
    <w:rsid w:val="00F821A0"/>
    <w:rsid w:val="00F83803"/>
    <w:rsid w:val="00F84BE4"/>
    <w:rsid w:val="00F853BA"/>
    <w:rsid w:val="00F85B01"/>
    <w:rsid w:val="00F90CC9"/>
    <w:rsid w:val="00F9255A"/>
    <w:rsid w:val="00F9434C"/>
    <w:rsid w:val="00F94F3F"/>
    <w:rsid w:val="00F953BD"/>
    <w:rsid w:val="00FA03C9"/>
    <w:rsid w:val="00FA1443"/>
    <w:rsid w:val="00FA3C6C"/>
    <w:rsid w:val="00FA5016"/>
    <w:rsid w:val="00FA5443"/>
    <w:rsid w:val="00FA7100"/>
    <w:rsid w:val="00FA7825"/>
    <w:rsid w:val="00FB00CD"/>
    <w:rsid w:val="00FB132E"/>
    <w:rsid w:val="00FB16EB"/>
    <w:rsid w:val="00FB193D"/>
    <w:rsid w:val="00FB236C"/>
    <w:rsid w:val="00FB2804"/>
    <w:rsid w:val="00FB2BCC"/>
    <w:rsid w:val="00FB35DE"/>
    <w:rsid w:val="00FB4A9C"/>
    <w:rsid w:val="00FB4F88"/>
    <w:rsid w:val="00FB5030"/>
    <w:rsid w:val="00FB5739"/>
    <w:rsid w:val="00FB5962"/>
    <w:rsid w:val="00FB72AC"/>
    <w:rsid w:val="00FB7871"/>
    <w:rsid w:val="00FC1712"/>
    <w:rsid w:val="00FC1BD1"/>
    <w:rsid w:val="00FC51B8"/>
    <w:rsid w:val="00FC60E0"/>
    <w:rsid w:val="00FC629E"/>
    <w:rsid w:val="00FC71B4"/>
    <w:rsid w:val="00FC72AA"/>
    <w:rsid w:val="00FD1BF2"/>
    <w:rsid w:val="00FD25B0"/>
    <w:rsid w:val="00FD3A12"/>
    <w:rsid w:val="00FD412A"/>
    <w:rsid w:val="00FD41E9"/>
    <w:rsid w:val="00FD4EB7"/>
    <w:rsid w:val="00FD4EFD"/>
    <w:rsid w:val="00FD552E"/>
    <w:rsid w:val="00FD7CB5"/>
    <w:rsid w:val="00FE01F3"/>
    <w:rsid w:val="00FE0A6F"/>
    <w:rsid w:val="00FE3B73"/>
    <w:rsid w:val="00FE42D4"/>
    <w:rsid w:val="00FE43D2"/>
    <w:rsid w:val="00FE68AA"/>
    <w:rsid w:val="00FE70AB"/>
    <w:rsid w:val="00FE7319"/>
    <w:rsid w:val="00FF01BC"/>
    <w:rsid w:val="00FF448E"/>
    <w:rsid w:val="00FF5493"/>
    <w:rsid w:val="00FF58AA"/>
    <w:rsid w:val="00FF7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67" style="mso-wrap-style:tight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384E7AC5-6BDD-41FC-BD53-441F31D3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BA9"/>
  </w:style>
  <w:style w:type="paragraph" w:styleId="2">
    <w:name w:val="heading 2"/>
    <w:basedOn w:val="a"/>
    <w:next w:val="a"/>
    <w:link w:val="20"/>
    <w:qFormat/>
    <w:rsid w:val="0003684F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684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03684F"/>
    <w:rPr>
      <w:color w:val="990000"/>
      <w:u w:val="single"/>
    </w:rPr>
  </w:style>
  <w:style w:type="paragraph" w:styleId="a4">
    <w:name w:val="Title"/>
    <w:basedOn w:val="a"/>
    <w:link w:val="a5"/>
    <w:qFormat/>
    <w:rsid w:val="0003684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0368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rsid w:val="000368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03684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03684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36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684F"/>
    <w:rPr>
      <w:rFonts w:ascii="Tahoma" w:hAnsi="Tahoma" w:cs="Tahoma"/>
      <w:sz w:val="16"/>
      <w:szCs w:val="16"/>
    </w:rPr>
  </w:style>
  <w:style w:type="paragraph" w:customStyle="1" w:styleId="ab">
    <w:name w:val="Îáû÷íûé"/>
    <w:uiPriority w:val="99"/>
    <w:rsid w:val="000368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0368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INITREQ&amp;pos=1&amp;rootsearch=3&amp;elementcount=1&amp;u1=4&amp;t1=%d0%94%d0%be%d0%ba%d0%b0%d0%b7%d0%b0%d1%82%d0%b5%d0%bb%d1%8c%d1%81%d1%82%d0%b2%d0%b0%20%d0%b8%20%d0%b4%d0%be%d0%ba%d0%b0%d0%b7%d1%8b%d0%b2%d0%b0%d0%bd%d0%b8%d0%b5%20%d0%bf%d0%be%20%d1%83%d0%b3%d0%be%d0%bb%d0%be%d0%b2%d0%bd%d1%8b%d0%bc%20%d0%b4%d0%b5%d0%bb%d0%b0%d0%bc%3a%20%d0%bf%d1%80%d0%be%d0%b1%d0%bb%d0%b5%d0%bc%d1%8b%20%d1%82%d0%b5%d0%be%d1%80%d0%b8%d0%b8%20%d0%b8%20%d0%bf%d1%80%d0%b0%d0%b2%d0%be%d0%b2%d0%be%d0%b3%d0%be%20%d1%80%d0%b5%d0%b3%d1%83%d0%bb%d0%b8%d1%80%d0%be%d0%b2%d0%b0%d0%bd%d0%b8%d1%8f&amp;beginsrch=1" TargetMode="External"/><Relationship Id="rId13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2009&amp;t1=%d0%9c.%20%d0%9f%d1%80%d0%be%d1%81%d0%bf%d0%b5%d0%ba%d1%82%202007&amp;beginsrch=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INITREQ&amp;pos=1&amp;rootsearch=3&amp;elementcount=1&amp;u1=1003&amp;t1=%d0%a8%d0%b5%d0%b9%d1%84%d0%b5%d1%80,%20%d0%a1%d0%b5%d0%bc%d0%b5%d0%bd%20%d0%90%d0%b1%d1%80%d0%b0%d0%bc%d0%be%d0%b2%d0%b8%d1%87&amp;beginsrch=1" TargetMode="External"/><Relationship Id="rId12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4&amp;t1=%d0%a1%d0%bb%d0%b5%d0%b4%d1%81%d1%82%d0%b2%d0%b5%d0%bd%d0%bd%d1%8b%d0%b5%20%d0%b4%d0%b5%d0%b9%d1%81%d1%82%d0%b2%d0%b8%d1%8f%3a%20%d0%bf%d1%81%d0%b8%d1%85%d0%be%d0%bb%d0%be%d0%b3%d0%b8%d1%8f,%20%d1%82%d0%b0%d0%ba%d1%82%d0%b8%d0%ba%d0%b0,%20%d1%82%d0%b5%d1%85%d0%bd%d0%be%d0%bb%d0%be%d0%b3%d0%b8%d1%8f%20%d1%83%d1%87%d0%b5%d0%b1%d0%bd%d0%be%d0%b5%20%d0%bf%d0%be%d1%81%d0%be%d0%b1%d0%b8%d0%b5&amp;beginsrch=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garantF1://890941.2865" TargetMode="External"/><Relationship Id="rId11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1003&amp;t1=%d0%95%d0%bd%d0%b8%d0%ba%d0%b5%d0%b5%d0%b2,%20%d0%9c%d0%b0%d1%80%d0%b0%d1%82%20%d0%98%d1%81%d1%85%d0%b0%d0%ba%d0%be%d0%b2%d0%b8%d1%87&amp;beginsrch=1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4&amp;t1=%d0%9f%d1%80%d0%be%d0%b8%d0%b7%d0%b2%d0%be%d0%b4%d1%81%d1%82%d0%b2%d0%be%20%d1%81%d0%bb%d0%b5%d0%b4%d1%81%d1%82%d0%b2%d0%b5%d0%bd%d0%bd%d1%8b%d1%85%20%d0%b4%d0%b5%d0%b9%d1%81%d1%82%d0%b2%d0%b8%d0%b9%20%d0%ba%d1%80%d0%b8%d0%bc%d0%b8%d0%bd%d0%b0%d0%bb%d0%b8%d1%81%d1%82%d0%b8%d1%87%d0%b5%d1%81%d0%ba%d0%b8%d0%b9%20%d0%b0%d0%bd%d0%b0%d0%bb%d0%b8%d0%b7%20%d0%a3%d0%9f%d0%9a%20%d0%a0%d0%be%d1%81%d1%81%d0%b8%d0%b8,%20%d0%bf%d1%80%d0%b0%d0%ba%d1%82%d0%b8%d0%ba%d0%b0,%20%d1%80%d0%b5%d0%ba%d0%be%d0%bc%d0%b5%d0%bd%d0%b4%d0%b0%d1%86%d0%b8%d0%b8%20%d0%bf%d1%80%d0%be%d1%84%d0%b5%d1%81%d1%81%d0%b8%d0%be%d0%bd%d0%b0%d0%bb%d0%be%d0%b2%20%3a%20%d0%bf%d1%80%d0%b0%d0%ba%d1%82%d0%b8%d1%87%d0%b5%d1%81%d0%ba%d0%be%d0%b5%20%d0%bf%d0%be%d1%81%d0%be%d0%b1%d0%b8%d0%b5&amp;beginsrch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1003&amp;t1=%d0%91%d0%b0%d0%b5%d0%b2,%20%d0%9e%d0%bb%d0%b5%d0%b3%20%d0%af%d0%ba%d0%be%d0%b2%d0%bb%d0%b5%d0%b2%d0%b8%d1%87&amp;beginsrch=1" TargetMode="External"/><Relationship Id="rId14" Type="http://schemas.openxmlformats.org/officeDocument/2006/relationships/hyperlink" Target="http://virtua.lib.tsu.ru:8000/cgi-bin/gw/chameleon?sessionid=2010111216234208437&amp;skin=tsu&amp;lng=ru&amp;inst=consortium&amp;host=vr.lib.tsu.ru%2b1111%2bDEFAULT&amp;patronhost=vr.lib.tsu.ru%201111%20DEFAULT&amp;search=SCAN&amp;function=INITREQ&amp;sourcescreen=NEXTPAGE&amp;pos=1&amp;rootsearch=3&amp;elementcount=1&amp;u1=4&amp;t1=%d0%a2%d0%b0%d0%ba%d1%82%d0%b8%d1%87%d0%b5%d1%81%d0%ba%d0%b8%d0%b5%20%d0%bf%d1%80%d0%b8%d0%b5%d0%bc%d1%8b%20%d0%b2%20%d1%80%d0%b0%d1%81%d1%81%d0%bb%d0%b5%d0%b4%d0%be%d0%b2%d0%b0%d0%bd%d0%b8%d0%b8%20%d0%bf%d1%80%d0%b5%d1%81%d1%82%d1%83%d0%bf%d0%bb%d0%b5%d0%bd%d0%b8%d0%b9&amp;beginsrch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10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>Страничек - 20_x000d_ Разворотов - 10_x000d_Листов бумаги - 5_x000d_Тетрадок - 1 по 5 листов_x000d_Поля в мм - 10 сверху, 10 снизу, 15 от переплета, 15 от границы листа.</dc:description>
  <cp:lastModifiedBy>ЮИ - Ирина С. Гунина</cp:lastModifiedBy>
  <cp:revision>14</cp:revision>
  <cp:lastPrinted>2012-10-25T06:17:00Z</cp:lastPrinted>
  <dcterms:created xsi:type="dcterms:W3CDTF">2012-10-04T09:44:00Z</dcterms:created>
  <dcterms:modified xsi:type="dcterms:W3CDTF">2013-10-02T09:05:00Z</dcterms:modified>
</cp:coreProperties>
</file>