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7F" w:rsidRDefault="0092417F" w:rsidP="007170B3">
      <w:pPr>
        <w:jc w:val="center"/>
        <w:rPr>
          <w:b/>
          <w:sz w:val="28"/>
          <w:szCs w:val="28"/>
        </w:rPr>
      </w:pPr>
    </w:p>
    <w:p w:rsidR="0092417F" w:rsidRDefault="0092417F" w:rsidP="007170B3">
      <w:pPr>
        <w:jc w:val="center"/>
        <w:rPr>
          <w:b/>
          <w:sz w:val="28"/>
          <w:szCs w:val="28"/>
        </w:rPr>
      </w:pPr>
    </w:p>
    <w:p w:rsidR="0092417F" w:rsidRPr="0092417F" w:rsidRDefault="0092417F" w:rsidP="0092417F">
      <w:pPr>
        <w:keepNext/>
        <w:keepLines/>
        <w:tabs>
          <w:tab w:val="left" w:pos="0"/>
          <w:tab w:val="left" w:pos="900"/>
        </w:tabs>
        <w:jc w:val="right"/>
        <w:outlineLvl w:val="4"/>
        <w:rPr>
          <w:b/>
          <w:lang w:eastAsia="en-US"/>
        </w:rPr>
      </w:pPr>
      <w:r w:rsidRPr="0092417F">
        <w:rPr>
          <w:lang w:eastAsia="en-US"/>
        </w:rPr>
        <w:t>«УТВЕРЖДЕНО»</w:t>
      </w:r>
    </w:p>
    <w:p w:rsidR="0092417F" w:rsidRPr="0092417F" w:rsidRDefault="0092417F" w:rsidP="0092417F">
      <w:pPr>
        <w:jc w:val="right"/>
        <w:rPr>
          <w:rFonts w:eastAsia="Calibri"/>
          <w:sz w:val="22"/>
          <w:szCs w:val="22"/>
          <w:lang w:eastAsia="en-US"/>
        </w:rPr>
      </w:pPr>
      <w:r w:rsidRPr="0092417F">
        <w:rPr>
          <w:rFonts w:eastAsia="Calibri"/>
          <w:sz w:val="22"/>
          <w:szCs w:val="22"/>
          <w:lang w:eastAsia="en-US"/>
        </w:rPr>
        <w:t>на заседании кафедры гражданского процесса</w:t>
      </w:r>
    </w:p>
    <w:p w:rsidR="0092417F" w:rsidRPr="0092417F" w:rsidRDefault="0092417F" w:rsidP="0092417F">
      <w:pPr>
        <w:jc w:val="right"/>
        <w:rPr>
          <w:rFonts w:eastAsia="Calibri"/>
          <w:sz w:val="22"/>
          <w:szCs w:val="22"/>
          <w:lang w:eastAsia="en-US"/>
        </w:rPr>
      </w:pPr>
      <w:r w:rsidRPr="0092417F">
        <w:rPr>
          <w:rFonts w:eastAsia="Calibri"/>
          <w:sz w:val="22"/>
          <w:szCs w:val="22"/>
          <w:lang w:eastAsia="en-US"/>
        </w:rPr>
        <w:t>Протокол №____ от «____» ________ 2015 г.</w:t>
      </w:r>
    </w:p>
    <w:p w:rsidR="0092417F" w:rsidRPr="0092417F" w:rsidRDefault="0092417F" w:rsidP="0092417F">
      <w:pPr>
        <w:jc w:val="right"/>
        <w:rPr>
          <w:rFonts w:eastAsia="Calibri"/>
          <w:sz w:val="22"/>
          <w:szCs w:val="22"/>
          <w:lang w:eastAsia="en-US"/>
        </w:rPr>
      </w:pPr>
      <w:r w:rsidRPr="0092417F">
        <w:rPr>
          <w:rFonts w:eastAsia="Calibri"/>
          <w:sz w:val="22"/>
          <w:szCs w:val="22"/>
          <w:lang w:eastAsia="en-US"/>
        </w:rPr>
        <w:t xml:space="preserve">И.О. зав. кафедрой_____________ доцент Н.Г. </w:t>
      </w:r>
      <w:proofErr w:type="spellStart"/>
      <w:r w:rsidRPr="0092417F">
        <w:rPr>
          <w:rFonts w:eastAsia="Calibri"/>
          <w:sz w:val="22"/>
          <w:szCs w:val="22"/>
          <w:lang w:eastAsia="en-US"/>
        </w:rPr>
        <w:t>Галковская</w:t>
      </w:r>
      <w:proofErr w:type="spellEnd"/>
    </w:p>
    <w:p w:rsidR="0092417F" w:rsidRPr="0092417F" w:rsidRDefault="0092417F" w:rsidP="0092417F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53751D" w:rsidRPr="007170B3" w:rsidRDefault="0053751D" w:rsidP="007170B3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170B3">
        <w:rPr>
          <w:b/>
          <w:sz w:val="28"/>
          <w:szCs w:val="28"/>
        </w:rPr>
        <w:t>В О П Р О С Ы</w:t>
      </w:r>
    </w:p>
    <w:p w:rsidR="0053751D" w:rsidRDefault="0053751D" w:rsidP="007170B3">
      <w:pPr>
        <w:jc w:val="center"/>
        <w:rPr>
          <w:color w:val="000000"/>
          <w:sz w:val="28"/>
          <w:szCs w:val="28"/>
        </w:rPr>
      </w:pPr>
      <w:r w:rsidRPr="007170B3">
        <w:rPr>
          <w:color w:val="000000"/>
          <w:sz w:val="28"/>
          <w:szCs w:val="28"/>
        </w:rPr>
        <w:t>для сдачи зачета по гражданскому процессу</w:t>
      </w:r>
    </w:p>
    <w:p w:rsidR="007170B3" w:rsidRPr="007170B3" w:rsidRDefault="007170B3" w:rsidP="007170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студентов 3 курса ОДО (бакалавриат)</w:t>
      </w:r>
    </w:p>
    <w:p w:rsidR="0018021A" w:rsidRPr="007170B3" w:rsidRDefault="0018021A" w:rsidP="007170B3">
      <w:pPr>
        <w:jc w:val="center"/>
        <w:rPr>
          <w:color w:val="000000"/>
          <w:sz w:val="28"/>
          <w:szCs w:val="28"/>
        </w:rPr>
      </w:pPr>
    </w:p>
    <w:p w:rsidR="0018021A" w:rsidRPr="007170B3" w:rsidRDefault="0018021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Pr="007170B3">
        <w:rPr>
          <w:rFonts w:ascii="Times New Roman" w:hAnsi="Times New Roman" w:cs="Times New Roman"/>
          <w:sz w:val="28"/>
          <w:szCs w:val="28"/>
        </w:rPr>
        <w:t xml:space="preserve"> и метод гражданского процессуального права.</w:t>
      </w:r>
    </w:p>
    <w:p w:rsidR="0018021A" w:rsidRPr="007170B3" w:rsidRDefault="0018021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С</w:t>
      </w:r>
      <w:r w:rsidR="0053751D" w:rsidRPr="007170B3">
        <w:rPr>
          <w:rFonts w:ascii="Times New Roman" w:hAnsi="Times New Roman" w:cs="Times New Roman"/>
          <w:sz w:val="28"/>
          <w:szCs w:val="28"/>
        </w:rPr>
        <w:t>истема и источники</w:t>
      </w:r>
      <w:r w:rsidRPr="007170B3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права</w:t>
      </w:r>
      <w:r w:rsidR="0053751D" w:rsidRPr="007170B3">
        <w:rPr>
          <w:rFonts w:ascii="Times New Roman" w:hAnsi="Times New Roman" w:cs="Times New Roman"/>
          <w:sz w:val="28"/>
          <w:szCs w:val="28"/>
        </w:rPr>
        <w:t>; действие гражданских процессуальных норм в пространстве и во времени.</w:t>
      </w:r>
    </w:p>
    <w:p w:rsidR="0018021A" w:rsidRPr="007170B3" w:rsidRDefault="0018021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 </w:t>
      </w:r>
      <w:r w:rsidR="0053751D" w:rsidRPr="007170B3">
        <w:rPr>
          <w:rFonts w:ascii="Times New Roman" w:hAnsi="Times New Roman" w:cs="Times New Roman"/>
          <w:sz w:val="28"/>
          <w:szCs w:val="28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Гражданское процессуальное отношение (понятие, форма и содержание, особенности, субъектный состав).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задачи и виды гражданского судопроизводства.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Стадии гражданского судопроизводства (понятие, основные признаки и виды).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Гражданская процессуальная форма (сущность и значение).</w:t>
      </w:r>
    </w:p>
    <w:p w:rsidR="007170B3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Понятие, значение, классификация принципов гражданского процессуального права. </w:t>
      </w:r>
    </w:p>
    <w:p w:rsidR="002A0A17" w:rsidRPr="007170B3" w:rsidRDefault="007170B3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</w:t>
      </w:r>
      <w:r w:rsidR="0053751D" w:rsidRPr="007170B3">
        <w:rPr>
          <w:rFonts w:ascii="Times New Roman" w:hAnsi="Times New Roman" w:cs="Times New Roman"/>
          <w:sz w:val="28"/>
          <w:szCs w:val="28"/>
        </w:rPr>
        <w:t>ринцип</w:t>
      </w:r>
      <w:r w:rsidRPr="007170B3">
        <w:rPr>
          <w:rFonts w:ascii="Times New Roman" w:hAnsi="Times New Roman" w:cs="Times New Roman"/>
          <w:sz w:val="28"/>
          <w:szCs w:val="28"/>
        </w:rPr>
        <w:t>ы</w:t>
      </w:r>
      <w:r w:rsidR="0053751D" w:rsidRPr="007170B3">
        <w:rPr>
          <w:rFonts w:ascii="Times New Roman" w:hAnsi="Times New Roman" w:cs="Times New Roman"/>
          <w:sz w:val="28"/>
          <w:szCs w:val="28"/>
        </w:rPr>
        <w:t xml:space="preserve"> диспозитивности, состязательности и процессуального равноправия сторон.</w:t>
      </w:r>
    </w:p>
    <w:p w:rsidR="002A0A17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2A0A17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2A0A17" w:rsidRPr="007170B3" w:rsidRDefault="002A0A17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признаки и виды сторон.</w:t>
      </w:r>
    </w:p>
    <w:p w:rsidR="0018021A" w:rsidRPr="007170B3" w:rsidRDefault="002A0A17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Гр</w:t>
      </w:r>
      <w:r w:rsidR="0018021A" w:rsidRPr="0018021A">
        <w:rPr>
          <w:rFonts w:ascii="Times New Roman" w:hAnsi="Times New Roman" w:cs="Times New Roman"/>
          <w:sz w:val="28"/>
          <w:szCs w:val="28"/>
        </w:rPr>
        <w:t>ажданская процессуальная право- и дееспособность.</w:t>
      </w:r>
    </w:p>
    <w:p w:rsidR="002A0A17" w:rsidRPr="007170B3" w:rsidRDefault="002A0A17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Процессуальные права и обязанности сторон.</w:t>
      </w:r>
    </w:p>
    <w:p w:rsidR="0018021A" w:rsidRPr="007170B3" w:rsidRDefault="002A0A17" w:rsidP="007170B3">
      <w:pPr>
        <w:pStyle w:val="a7"/>
        <w:numPr>
          <w:ilvl w:val="0"/>
          <w:numId w:val="1"/>
        </w:numPr>
        <w:tabs>
          <w:tab w:val="left" w:pos="550"/>
          <w:tab w:val="left" w:pos="660"/>
        </w:tabs>
        <w:ind w:left="0" w:firstLine="0"/>
        <w:jc w:val="both"/>
        <w:rPr>
          <w:sz w:val="28"/>
          <w:szCs w:val="28"/>
        </w:rPr>
      </w:pPr>
      <w:r w:rsidRPr="007170B3">
        <w:rPr>
          <w:sz w:val="28"/>
          <w:szCs w:val="28"/>
          <w:lang w:eastAsia="en-US"/>
        </w:rPr>
        <w:t>Понятие ненадлежащей стороны. Порядок и условия замены ненадлежащего ответчика.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Третьи лица, заявляющие самостоятельные требования относительно предмета спора (понятие, значение, порядок вступления в дело, права и </w:t>
      </w:r>
      <w:r w:rsidRPr="007170B3">
        <w:rPr>
          <w:rFonts w:ascii="Times New Roman" w:hAnsi="Times New Roman" w:cs="Times New Roman"/>
          <w:sz w:val="28"/>
          <w:szCs w:val="28"/>
        </w:rPr>
        <w:lastRenderedPageBreak/>
        <w:t>обязанности; отличие от третьих лиц, не заявляющих самостоятельных требований относительно предмета спора).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2A0A17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2A0A17" w:rsidRPr="007170B3" w:rsidRDefault="002A0A17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2A0A17" w:rsidRPr="007170B3" w:rsidRDefault="002A0A17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Надзорная форма участия прокурора в суде первой инстанции.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Процессуальные истцы</w:t>
      </w:r>
      <w:r w:rsidR="002A0A17" w:rsidRPr="007170B3">
        <w:rPr>
          <w:rFonts w:ascii="Times New Roman" w:hAnsi="Times New Roman" w:cs="Times New Roman"/>
          <w:sz w:val="28"/>
          <w:szCs w:val="28"/>
        </w:rPr>
        <w:t>, заявители</w:t>
      </w:r>
      <w:r w:rsidRPr="007170B3">
        <w:rPr>
          <w:rFonts w:ascii="Times New Roman" w:hAnsi="Times New Roman" w:cs="Times New Roman"/>
          <w:sz w:val="28"/>
          <w:szCs w:val="28"/>
        </w:rPr>
        <w:t xml:space="preserve"> (понятие, виды, процессуальные права и обязанности).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Процессуальные особенности рассмотрения дел по искам о защите интересов неопределенного круга лиц.</w:t>
      </w:r>
    </w:p>
    <w:p w:rsidR="002A0A17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Участие в гражданском процессе органов управления с целью дачи по делу заключения</w:t>
      </w:r>
      <w:r w:rsidR="002A0A17" w:rsidRPr="007170B3">
        <w:rPr>
          <w:rFonts w:ascii="Times New Roman" w:hAnsi="Times New Roman" w:cs="Times New Roman"/>
          <w:sz w:val="28"/>
          <w:szCs w:val="28"/>
        </w:rPr>
        <w:t xml:space="preserve"> (п</w:t>
      </w:r>
      <w:r w:rsidRPr="007170B3">
        <w:rPr>
          <w:rFonts w:ascii="Times New Roman" w:hAnsi="Times New Roman" w:cs="Times New Roman"/>
          <w:sz w:val="28"/>
          <w:szCs w:val="28"/>
        </w:rPr>
        <w:t>роцессуальные права и обязанности</w:t>
      </w:r>
      <w:r w:rsidR="002A0A17" w:rsidRPr="007170B3">
        <w:rPr>
          <w:rFonts w:ascii="Times New Roman" w:hAnsi="Times New Roman" w:cs="Times New Roman"/>
          <w:sz w:val="28"/>
          <w:szCs w:val="28"/>
        </w:rPr>
        <w:t>; о</w:t>
      </w:r>
      <w:r w:rsidRPr="007170B3">
        <w:rPr>
          <w:rFonts w:ascii="Times New Roman" w:hAnsi="Times New Roman" w:cs="Times New Roman"/>
          <w:sz w:val="28"/>
          <w:szCs w:val="28"/>
        </w:rPr>
        <w:t>тличие от стороны, третьего лица, эксперта, прокурора</w:t>
      </w:r>
      <w:r w:rsidR="002A0A17" w:rsidRPr="007170B3">
        <w:rPr>
          <w:rFonts w:ascii="Times New Roman" w:hAnsi="Times New Roman" w:cs="Times New Roman"/>
          <w:sz w:val="28"/>
          <w:szCs w:val="28"/>
        </w:rPr>
        <w:t>)</w:t>
      </w:r>
      <w:r w:rsidRPr="007170B3">
        <w:rPr>
          <w:rFonts w:ascii="Times New Roman" w:hAnsi="Times New Roman" w:cs="Times New Roman"/>
          <w:sz w:val="28"/>
          <w:szCs w:val="28"/>
        </w:rPr>
        <w:t>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 и признаки судебного представительства. Субъекты судебного представительства.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виды и основания законного представительства.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Договорное, уставное и общественное виды представительства в суде. Представительство в суде интересов Правительства РФ.</w:t>
      </w:r>
    </w:p>
    <w:p w:rsidR="002A0A17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значение и виды подведомственности гражданских дел. Последствия несоблюдения правил подведомственности гражданских дел суду общей юрисдикции.</w:t>
      </w:r>
    </w:p>
    <w:p w:rsidR="001D792A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Правила разграничения полномочий судов общей юрисдикции, арбитражных судов и других органов по рассмотрению гражданских дел.</w:t>
      </w:r>
    </w:p>
    <w:p w:rsidR="001D792A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Понятие, значение и виды третейских судов. </w:t>
      </w:r>
      <w:r w:rsidR="00591729" w:rsidRPr="007170B3">
        <w:rPr>
          <w:rFonts w:ascii="Times New Roman" w:hAnsi="Times New Roman" w:cs="Times New Roman"/>
          <w:sz w:val="28"/>
          <w:szCs w:val="28"/>
        </w:rPr>
        <w:t>Понятие компетентного суда.</w:t>
      </w:r>
    </w:p>
    <w:p w:rsidR="001D792A" w:rsidRPr="007170B3" w:rsidRDefault="001D792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Принципы третейского разбирательства.</w:t>
      </w:r>
    </w:p>
    <w:p w:rsidR="001D792A" w:rsidRPr="007170B3" w:rsidRDefault="001D792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Порядок рассмотрения гражданских дел третейскими судами (правила третейского разбирательства; формирование третейского суда; состав расходов, связанных с третейским разбирательством).</w:t>
      </w:r>
    </w:p>
    <w:p w:rsidR="001D792A" w:rsidRPr="007170B3" w:rsidRDefault="001D792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Акты третейского суда (виды, последствия принятия, порядок хранения дел и решений).</w:t>
      </w:r>
    </w:p>
    <w:p w:rsidR="002A0A17" w:rsidRPr="007170B3" w:rsidRDefault="001D792A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Порядок оспаривания решений третейских судов и принудительного их исполнения. </w:t>
      </w:r>
    </w:p>
    <w:p w:rsidR="001D792A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 и виды подсудности. Отличие от подведомственности.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 Родовая (предметная) подсудность (понятие, виды, значение).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Территориальная (местная) подсудность (понятие, виды, значение).</w:t>
      </w:r>
    </w:p>
    <w:p w:rsidR="001D792A" w:rsidRPr="007170B3" w:rsidRDefault="001D792A" w:rsidP="007170B3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  <w:lang w:eastAsia="en-US"/>
        </w:rPr>
      </w:pPr>
      <w:r w:rsidRPr="007170B3">
        <w:rPr>
          <w:sz w:val="28"/>
          <w:szCs w:val="28"/>
          <w:lang w:eastAsia="en-US"/>
        </w:rPr>
        <w:lastRenderedPageBreak/>
        <w:t>Последствия несоблюдения правил подсудности. Споры о подсудности и порядок их разрешения.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Передача дела из одного суда в другой суд (основания, субъекты и порядок).</w:t>
      </w:r>
    </w:p>
    <w:p w:rsidR="001D792A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Понятие, виды и функции судебных расходов. </w:t>
      </w:r>
    </w:p>
    <w:p w:rsidR="001D792A" w:rsidRPr="007170B3" w:rsidRDefault="001D792A" w:rsidP="007170B3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  <w:lang w:eastAsia="en-US"/>
        </w:rPr>
      </w:pPr>
      <w:r w:rsidRPr="007170B3">
        <w:rPr>
          <w:sz w:val="28"/>
          <w:szCs w:val="28"/>
          <w:lang w:eastAsia="en-US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1D792A" w:rsidRPr="007170B3" w:rsidRDefault="001D792A" w:rsidP="007170B3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  <w:lang w:eastAsia="en-US"/>
        </w:rPr>
      </w:pPr>
      <w:r w:rsidRPr="007170B3">
        <w:rPr>
          <w:sz w:val="28"/>
          <w:szCs w:val="28"/>
          <w:lang w:eastAsia="en-US"/>
        </w:rPr>
        <w:t>Понятие и структура судебных издержек. Льготы по их уплате (виды льгот и основания их предоставления).</w:t>
      </w:r>
    </w:p>
    <w:p w:rsidR="001D792A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 и признаки иска. Классификация (виды) исков.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Элементы иска и их значение. Соединение исков в одном деле и их разъединение.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виды и значение тождества иска (исков).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Изменение иска (понятие, виды, субъекты права на изменение иска).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Предпосылки возникновения права на предъявление иска (понятие, значение и виды).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Условия реализации права на предъявление иска (понятие, значение и виды).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Право на удовлетворение иска (понятие, предпосылки возникновения и условия реализации).</w:t>
      </w:r>
    </w:p>
    <w:p w:rsidR="0094097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основания, размер и порядок наложения судебных штрафов. Сложение или уменьшение судебного штрафа.</w:t>
      </w:r>
    </w:p>
    <w:p w:rsidR="0094097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Понятие, виды</w:t>
      </w:r>
      <w:r w:rsidR="0094097D" w:rsidRPr="007170B3">
        <w:rPr>
          <w:rFonts w:ascii="Times New Roman" w:hAnsi="Times New Roman" w:cs="Times New Roman"/>
          <w:sz w:val="28"/>
          <w:szCs w:val="28"/>
        </w:rPr>
        <w:t xml:space="preserve"> и</w:t>
      </w:r>
      <w:r w:rsidRPr="007170B3">
        <w:rPr>
          <w:rFonts w:ascii="Times New Roman" w:hAnsi="Times New Roman" w:cs="Times New Roman"/>
          <w:sz w:val="28"/>
          <w:szCs w:val="28"/>
        </w:rPr>
        <w:t xml:space="preserve"> значение процессуальных сроков. 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Правила исчисления процессуальных сроков и последствия их (сроков) пропуска.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Понятие разумного срока судопроизводства и разумного срока исполнения судебных постановлений. Последствия нарушения разумных сроков судопроизводства и исполнения судебных постановлений. </w:t>
      </w:r>
    </w:p>
    <w:p w:rsidR="0053751D" w:rsidRPr="007170B3" w:rsidRDefault="0053751D" w:rsidP="007170B3">
      <w:pPr>
        <w:pStyle w:val="1"/>
        <w:numPr>
          <w:ilvl w:val="0"/>
          <w:numId w:val="1"/>
        </w:numPr>
        <w:tabs>
          <w:tab w:val="left" w:pos="550"/>
          <w:tab w:val="left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94097D" w:rsidRPr="007170B3" w:rsidRDefault="0094097D" w:rsidP="007170B3">
      <w:pPr>
        <w:pStyle w:val="1"/>
        <w:tabs>
          <w:tab w:val="left" w:pos="550"/>
          <w:tab w:val="left" w:pos="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97D" w:rsidRPr="007170B3" w:rsidRDefault="0094097D" w:rsidP="007170B3">
      <w:pPr>
        <w:pStyle w:val="1"/>
        <w:tabs>
          <w:tab w:val="left" w:pos="550"/>
          <w:tab w:val="left" w:pos="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97D" w:rsidRPr="007170B3" w:rsidSect="00D02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AC" w:rsidRDefault="008A12AC">
      <w:r>
        <w:separator/>
      </w:r>
    </w:p>
  </w:endnote>
  <w:endnote w:type="continuationSeparator" w:id="0">
    <w:p w:rsidR="008A12AC" w:rsidRDefault="008A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8A12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D1" w:rsidRDefault="005375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417F">
      <w:rPr>
        <w:noProof/>
      </w:rPr>
      <w:t>3</w:t>
    </w:r>
    <w:r>
      <w:fldChar w:fldCharType="end"/>
    </w:r>
  </w:p>
  <w:p w:rsidR="007671D1" w:rsidRDefault="008A12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8A1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AC" w:rsidRDefault="008A12AC">
      <w:r>
        <w:separator/>
      </w:r>
    </w:p>
  </w:footnote>
  <w:footnote w:type="continuationSeparator" w:id="0">
    <w:p w:rsidR="008A12AC" w:rsidRDefault="008A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8A1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8A12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97" w:rsidRDefault="008A1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E6A"/>
    <w:multiLevelType w:val="hybridMultilevel"/>
    <w:tmpl w:val="36BEA1C2"/>
    <w:lvl w:ilvl="0" w:tplc="0FD819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1D"/>
    <w:rsid w:val="0018021A"/>
    <w:rsid w:val="001D792A"/>
    <w:rsid w:val="001E6953"/>
    <w:rsid w:val="002A0A17"/>
    <w:rsid w:val="00430C95"/>
    <w:rsid w:val="0053751D"/>
    <w:rsid w:val="00591729"/>
    <w:rsid w:val="00694A9D"/>
    <w:rsid w:val="007170B3"/>
    <w:rsid w:val="008A12AC"/>
    <w:rsid w:val="0092417F"/>
    <w:rsid w:val="0094097D"/>
    <w:rsid w:val="00B874E9"/>
    <w:rsid w:val="00D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375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5375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37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5375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37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A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375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5375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37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5375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375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A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Н. Кашенова</dc:creator>
  <cp:lastModifiedBy>User</cp:lastModifiedBy>
  <cp:revision>7</cp:revision>
  <dcterms:created xsi:type="dcterms:W3CDTF">2015-12-05T04:41:00Z</dcterms:created>
  <dcterms:modified xsi:type="dcterms:W3CDTF">2015-12-05T11:04:00Z</dcterms:modified>
</cp:coreProperties>
</file>